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D934DC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D934DC">
              <w:tc>
                <w:tcPr>
                  <w:tcW w:w="9635" w:type="dxa"/>
                  <w:shd w:val="clear" w:color="auto" w:fill="auto"/>
                </w:tcPr>
                <w:p w:rsidR="00D934DC" w:rsidRDefault="00AC552E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8" o:title=""/>
                      </v:shape>
                    </w:pict>
                  </w:r>
                </w:p>
                <w:p w:rsidR="00D934DC" w:rsidRDefault="00941A41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D934DC" w:rsidRDefault="00941A41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D934DC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D934DC" w:rsidRDefault="00941A41">
                  <w:pPr>
                    <w:jc w:val="center"/>
                  </w:pPr>
                  <w:r>
                    <w:t>115191, г. Москва, 4-й Рощинский проезд, 9А / Тел: + 7 (495) 796-92-62 / E-mail: mpsu@mpsu.ru</w:t>
                  </w:r>
                </w:p>
              </w:tc>
            </w:tr>
          </w:tbl>
          <w:p w:rsidR="00D934DC" w:rsidRDefault="00D934DC"/>
        </w:tc>
      </w:tr>
    </w:tbl>
    <w:p w:rsidR="00D934DC" w:rsidRDefault="00D934DC">
      <w:pPr>
        <w:rPr>
          <w:rFonts w:cs="TimesNewRomanPSMT"/>
          <w:b/>
        </w:rPr>
      </w:pPr>
    </w:p>
    <w:p w:rsidR="00D934DC" w:rsidRDefault="00D934DC">
      <w:pPr>
        <w:rPr>
          <w:rFonts w:cs="TimesNewRomanPSMT"/>
          <w:b/>
        </w:rPr>
      </w:pPr>
    </w:p>
    <w:p w:rsidR="00D934DC" w:rsidRDefault="00D934DC">
      <w:pPr>
        <w:rPr>
          <w:rFonts w:cs="TimesNewRomanPSMT"/>
          <w:b/>
        </w:rPr>
      </w:pPr>
    </w:p>
    <w:p w:rsidR="00D934DC" w:rsidRDefault="00D934DC">
      <w:pPr>
        <w:rPr>
          <w:rFonts w:cs="TimesNewRomanPSMT"/>
          <w:b/>
        </w:rPr>
      </w:pPr>
    </w:p>
    <w:p w:rsidR="00AC552E" w:rsidRDefault="00AC552E" w:rsidP="00AC552E">
      <w:pPr>
        <w:pStyle w:val="af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AC552E" w:rsidRDefault="00AC552E" w:rsidP="00AC552E">
      <w:pPr>
        <w:pStyle w:val="af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AC552E" w:rsidRDefault="00AC552E" w:rsidP="00AC552E">
      <w:pPr>
        <w:pStyle w:val="af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AC552E" w:rsidRDefault="00AC552E" w:rsidP="00AC552E">
      <w:pPr>
        <w:pStyle w:val="af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D934DC" w:rsidRDefault="00D934DC">
      <w:pPr>
        <w:jc w:val="center"/>
        <w:rPr>
          <w:b/>
        </w:rPr>
      </w:pPr>
      <w:bookmarkStart w:id="0" w:name="_GoBack"/>
      <w:bookmarkEnd w:id="0"/>
    </w:p>
    <w:p w:rsidR="00D934DC" w:rsidRDefault="00D934DC">
      <w:pPr>
        <w:jc w:val="center"/>
        <w:rPr>
          <w:b/>
        </w:rPr>
      </w:pPr>
    </w:p>
    <w:p w:rsidR="00D934DC" w:rsidRDefault="00D934DC">
      <w:pPr>
        <w:jc w:val="center"/>
        <w:rPr>
          <w:b/>
        </w:rPr>
      </w:pPr>
    </w:p>
    <w:p w:rsidR="00D934DC" w:rsidRDefault="00D934DC">
      <w:pPr>
        <w:jc w:val="center"/>
        <w:rPr>
          <w:b/>
        </w:rPr>
      </w:pPr>
    </w:p>
    <w:p w:rsidR="00D934DC" w:rsidRDefault="00941A41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D934DC" w:rsidRDefault="00941A41">
      <w:pPr>
        <w:jc w:val="center"/>
      </w:pPr>
      <w:r>
        <w:t>Управленческий учёт и учёт персонала</w:t>
      </w:r>
    </w:p>
    <w:p w:rsidR="00D934DC" w:rsidRDefault="00D934DC">
      <w:pPr>
        <w:jc w:val="center"/>
      </w:pPr>
    </w:p>
    <w:p w:rsidR="00D934DC" w:rsidRDefault="00941A41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D934DC" w:rsidRDefault="00941A41">
      <w:pPr>
        <w:jc w:val="center"/>
      </w:pPr>
      <w:r>
        <w:t>38.03.03 – Управление персоналом</w:t>
      </w:r>
    </w:p>
    <w:p w:rsidR="00D934DC" w:rsidRDefault="00D934DC">
      <w:pPr>
        <w:jc w:val="center"/>
      </w:pPr>
    </w:p>
    <w:p w:rsidR="00D934DC" w:rsidRDefault="00941A41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D934DC" w:rsidRDefault="00941A41">
      <w:pPr>
        <w:jc w:val="center"/>
      </w:pPr>
      <w:r>
        <w:t>Управление персоналом организации</w:t>
      </w:r>
    </w:p>
    <w:p w:rsidR="00D934DC" w:rsidRDefault="00D934DC">
      <w:pPr>
        <w:jc w:val="center"/>
      </w:pPr>
    </w:p>
    <w:p w:rsidR="00D934DC" w:rsidRDefault="00941A41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D934DC" w:rsidRDefault="00941A41">
      <w:pPr>
        <w:jc w:val="center"/>
      </w:pPr>
      <w:r>
        <w:t>Бакалавр</w:t>
      </w:r>
    </w:p>
    <w:p w:rsidR="00D934DC" w:rsidRDefault="00D934DC">
      <w:pPr>
        <w:jc w:val="center"/>
      </w:pPr>
    </w:p>
    <w:p w:rsidR="00D934DC" w:rsidRDefault="00941A41">
      <w:pPr>
        <w:jc w:val="center"/>
        <w:rPr>
          <w:b/>
        </w:rPr>
      </w:pPr>
      <w:r>
        <w:rPr>
          <w:b/>
        </w:rPr>
        <w:t>Форма обучения</w:t>
      </w:r>
    </w:p>
    <w:p w:rsidR="00D934DC" w:rsidRDefault="00941A41">
      <w:pPr>
        <w:jc w:val="center"/>
        <w:rPr>
          <w:i/>
        </w:rPr>
      </w:pPr>
      <w:r>
        <w:rPr>
          <w:i/>
        </w:rPr>
        <w:t>Заочная</w:t>
      </w: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D934DC">
      <w:pPr>
        <w:jc w:val="center"/>
      </w:pPr>
    </w:p>
    <w:p w:rsidR="00D934DC" w:rsidRDefault="00941A41">
      <w:pPr>
        <w:jc w:val="center"/>
        <w:rPr>
          <w:i/>
        </w:rPr>
      </w:pPr>
      <w:r>
        <w:rPr>
          <w:i/>
        </w:rPr>
        <w:t>Москва</w:t>
      </w:r>
    </w:p>
    <w:p w:rsidR="00D934DC" w:rsidRDefault="00941A41">
      <w:pPr>
        <w:jc w:val="center"/>
        <w:rPr>
          <w:i/>
        </w:rPr>
      </w:pPr>
      <w:r>
        <w:rPr>
          <w:i/>
        </w:rPr>
        <w:t>2019</w:t>
      </w:r>
    </w:p>
    <w:p w:rsidR="00D934DC" w:rsidRDefault="00D934DC">
      <w:pPr>
        <w:widowControl w:val="0"/>
        <w:suppressAutoHyphens w:val="0"/>
        <w:ind w:left="0" w:firstLine="0"/>
        <w:jc w:val="center"/>
      </w:pPr>
    </w:p>
    <w:p w:rsidR="00D934DC" w:rsidRDefault="00941A41">
      <w:pPr>
        <w:widowControl w:val="0"/>
        <w:suppressAutoHyphens w:val="0"/>
        <w:ind w:left="0" w:firstLine="0"/>
        <w:jc w:val="center"/>
      </w:pPr>
      <w:r>
        <w:t>СОДЕРЖАНИЕ</w:t>
      </w:r>
    </w:p>
    <w:p w:rsidR="00D934DC" w:rsidRDefault="00D934DC">
      <w:pPr>
        <w:widowControl w:val="0"/>
        <w:suppressAutoHyphens w:val="0"/>
        <w:ind w:left="0" w:firstLine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3.1  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D934DC">
        <w:tc>
          <w:tcPr>
            <w:tcW w:w="9179" w:type="dxa"/>
            <w:shd w:val="clear" w:color="auto" w:fill="auto"/>
          </w:tcPr>
          <w:p w:rsidR="00D934DC" w:rsidRDefault="00941A41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ind w:left="-533" w:hanging="11"/>
              <w:rPr>
                <w:rFonts w:eastAsia="Calibri"/>
              </w:rPr>
            </w:pPr>
            <w:r>
              <w:rPr>
                <w:rFonts w:eastAsia="Calibri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D934DC" w:rsidRDefault="00941A41">
            <w:pPr>
              <w:widowControl w:val="0"/>
              <w:suppressAutoHyphens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</w:tbl>
    <w:p w:rsidR="00D934DC" w:rsidRDefault="00941A41">
      <w:pPr>
        <w:widowControl w:val="0"/>
        <w:suppressAutoHyphens w:val="0"/>
        <w:ind w:left="0" w:firstLine="0"/>
        <w:jc w:val="center"/>
      </w:pPr>
      <w:r>
        <w:br w:type="page"/>
      </w:r>
    </w:p>
    <w:p w:rsidR="00D934DC" w:rsidRDefault="00941A41">
      <w:pPr>
        <w:numPr>
          <w:ilvl w:val="0"/>
          <w:numId w:val="6"/>
        </w:numPr>
        <w:tabs>
          <w:tab w:val="left" w:pos="0"/>
        </w:tabs>
        <w:suppressAutoHyphens w:val="0"/>
        <w:ind w:left="0"/>
        <w:rPr>
          <w:b/>
          <w:lang w:eastAsia="ru-RU"/>
        </w:rPr>
      </w:pPr>
      <w:r>
        <w:t xml:space="preserve"> </w:t>
      </w:r>
      <w:r>
        <w:rPr>
          <w:b/>
          <w:lang w:eastAsia="ru-RU"/>
        </w:rPr>
        <w:t xml:space="preserve">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   </w:t>
      </w:r>
    </w:p>
    <w:p w:rsidR="00D934DC" w:rsidRDefault="00D934DC">
      <w:pPr>
        <w:tabs>
          <w:tab w:val="left" w:pos="0"/>
          <w:tab w:val="left" w:pos="851"/>
        </w:tabs>
        <w:suppressAutoHyphens w:val="0"/>
        <w:rPr>
          <w:b/>
          <w:lang w:eastAsia="ru-RU"/>
        </w:rPr>
      </w:pPr>
    </w:p>
    <w:p w:rsidR="00D934DC" w:rsidRDefault="00941A41">
      <w:pPr>
        <w:tabs>
          <w:tab w:val="left" w:pos="0"/>
          <w:tab w:val="left" w:pos="851"/>
        </w:tabs>
        <w:suppressAutoHyphens w:val="0"/>
        <w:ind w:left="0" w:firstLine="0"/>
        <w:rPr>
          <w:rFonts w:eastAsia="TimesNewRomanPSMT"/>
          <w:lang w:eastAsia="en-US"/>
        </w:rPr>
      </w:pPr>
      <w:r>
        <w:rPr>
          <w:b/>
          <w:lang w:eastAsia="ru-RU"/>
        </w:rPr>
        <w:t xml:space="preserve">              </w:t>
      </w:r>
      <w:r>
        <w:rPr>
          <w:rFonts w:eastAsia="TimesNewRomanPSMT"/>
          <w:lang w:eastAsia="en-US"/>
        </w:rPr>
        <w:t xml:space="preserve">  В результате освоения ОПОП бакалавриата обучающийся должен овладеть следующими результатами обучения по учебной дисциплине (модулю) Б1.В.05 Управленческий учёт и учёт персонала</w:t>
      </w:r>
    </w:p>
    <w:p w:rsidR="00D934DC" w:rsidRDefault="00D934DC">
      <w:pPr>
        <w:ind w:left="0" w:firstLine="0"/>
        <w:jc w:val="left"/>
        <w:rPr>
          <w:rFonts w:eastAsia="Calibri"/>
          <w:b/>
        </w:rPr>
      </w:pPr>
    </w:p>
    <w:tbl>
      <w:tblPr>
        <w:tblW w:w="9240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672"/>
        <w:gridCol w:w="3311"/>
        <w:gridCol w:w="4257"/>
      </w:tblGrid>
      <w:tr w:rsidR="00D934DC"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  <w:i/>
              </w:rPr>
            </w:pPr>
            <w:r>
              <w:rPr>
                <w:b/>
                <w:i/>
              </w:rPr>
              <w:t>Коды компетенций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D934DC" w:rsidRDefault="00941A41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>
              <w:rPr>
                <w:b/>
              </w:rPr>
              <w:t xml:space="preserve"> Содержание компетенций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D934DC"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ind w:left="0" w:firstLine="0"/>
              <w:jc w:val="left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ПК-13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widowControl w:val="0"/>
              <w:ind w:left="0" w:right="283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color w:val="00000A"/>
                <w:lang w:eastAsia="ru-RU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ind w:left="0" w:firstLine="0"/>
              <w:contextualSpacing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знать:</w:t>
            </w:r>
          </w:p>
          <w:p w:rsidR="00D934DC" w:rsidRDefault="00941A41">
            <w:pPr>
              <w:numPr>
                <w:ilvl w:val="0"/>
                <w:numId w:val="3"/>
              </w:numPr>
              <w:ind w:left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разработки и внедрения процедур регулирования трудовых отношений и сопровождающую документацию</w:t>
            </w:r>
          </w:p>
          <w:p w:rsidR="00D934DC" w:rsidRDefault="00941A41">
            <w:pPr>
              <w:numPr>
                <w:ilvl w:val="0"/>
                <w:numId w:val="3"/>
              </w:numPr>
              <w:ind w:left="0"/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eastAsia="Calibri"/>
                <w:bCs/>
              </w:rPr>
              <w:t>основы разработки и внедрения процедур регулирования трудовых отношений и сопровождающую документацию;</w:t>
            </w:r>
          </w:p>
          <w:p w:rsidR="00D934DC" w:rsidRDefault="00941A41">
            <w:pPr>
              <w:ind w:left="0" w:firstLine="0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уметь</w:t>
            </w:r>
            <w:r>
              <w:rPr>
                <w:rFonts w:eastAsia="Calibri"/>
                <w:bCs/>
              </w:rPr>
              <w:t>:</w:t>
            </w:r>
          </w:p>
          <w:p w:rsidR="00D934DC" w:rsidRDefault="00941A41">
            <w:pPr>
              <w:numPr>
                <w:ilvl w:val="0"/>
                <w:numId w:val="4"/>
              </w:numPr>
              <w:ind w:left="0"/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eastAsia="Calibri"/>
                <w:bCs/>
              </w:rPr>
              <w:t>исследовать по всему кругу вопросов своей профессиональной области и проанализировать их результаты в контексте целей и задач своей организации;</w:t>
            </w:r>
          </w:p>
          <w:p w:rsidR="00D934DC" w:rsidRDefault="00941A41">
            <w:pPr>
              <w:ind w:left="0" w:firstLine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владеть:</w:t>
            </w:r>
          </w:p>
          <w:p w:rsidR="00D934DC" w:rsidRDefault="00941A41">
            <w:pPr>
              <w:numPr>
                <w:ilvl w:val="0"/>
                <w:numId w:val="4"/>
              </w:numPr>
              <w:ind w:left="0"/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eastAsia="Calibri"/>
                <w:bCs/>
              </w:rPr>
              <w:t>навыками оформления результатов контроля за трудовой и исполнительной дисциплиной (составляет документы о поощрениях и взысканиях);</w:t>
            </w:r>
          </w:p>
        </w:tc>
      </w:tr>
      <w:tr w:rsidR="00D934DC"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ind w:left="0" w:firstLine="0"/>
              <w:jc w:val="left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ПК-14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widowControl w:val="0"/>
              <w:ind w:left="0" w:right="283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color w:val="00000A"/>
                <w:lang w:eastAsia="ru-RU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934DC" w:rsidRDefault="00941A41">
            <w:pPr>
              <w:ind w:left="0" w:firstLine="0"/>
              <w:contextualSpacing/>
              <w:rPr>
                <w:rFonts w:eastAsia="Andale Sans UI"/>
                <w:b/>
                <w:color w:val="00000A"/>
                <w:lang w:eastAsia="ru-RU"/>
              </w:rPr>
            </w:pPr>
            <w:r>
              <w:rPr>
                <w:rFonts w:eastAsia="Andale Sans UI"/>
                <w:b/>
                <w:color w:val="00000A"/>
                <w:lang w:eastAsia="ru-RU"/>
              </w:rPr>
              <w:t xml:space="preserve">Знать: </w:t>
            </w:r>
          </w:p>
          <w:p w:rsidR="00D934DC" w:rsidRDefault="00941A41">
            <w:pPr>
              <w:ind w:left="0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color w:val="00000A"/>
                <w:lang w:eastAsia="ru-RU"/>
              </w:rPr>
              <w:t>-основы управленческого учёта персонала</w:t>
            </w:r>
          </w:p>
          <w:p w:rsidR="00D934DC" w:rsidRDefault="00941A41">
            <w:pPr>
              <w:ind w:left="0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b/>
                <w:color w:val="00000A"/>
                <w:lang w:eastAsia="ru-RU"/>
              </w:rPr>
              <w:t>Уметь:</w:t>
            </w:r>
          </w:p>
          <w:p w:rsidR="00D934DC" w:rsidRDefault="00941A41">
            <w:pPr>
              <w:ind w:left="0" w:firstLine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Andale Sans UI"/>
                <w:color w:val="00000A"/>
                <w:lang w:eastAsia="ru-RU"/>
              </w:rPr>
              <w:t>применять их на практике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D934DC" w:rsidRDefault="00941A41">
            <w:pPr>
              <w:ind w:left="0" w:firstLine="0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владеть:</w:t>
            </w:r>
          </w:p>
          <w:p w:rsidR="00D934DC" w:rsidRDefault="00941A41">
            <w:pPr>
              <w:ind w:left="0" w:firstLine="0"/>
              <w:contextualSpacing/>
              <w:rPr>
                <w:rFonts w:eastAsia="Andale Sans UI"/>
                <w:color w:val="00000A"/>
                <w:lang w:eastAsia="ru-RU"/>
              </w:rPr>
            </w:pPr>
            <w:r>
              <w:rPr>
                <w:rFonts w:eastAsia="Andale Sans UI"/>
                <w:color w:val="00000A"/>
                <w:lang w:eastAsia="ru-RU"/>
              </w:rPr>
              <w:t xml:space="preserve">-навыками анализа экономических показателей деятельности </w:t>
            </w:r>
          </w:p>
          <w:p w:rsidR="00D934DC" w:rsidRDefault="00941A41">
            <w:pPr>
              <w:ind w:left="0" w:firstLine="0"/>
              <w:contextualSpacing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eastAsia="Andale Sans UI"/>
                <w:color w:val="00000A"/>
                <w:lang w:eastAsia="ru-RU"/>
              </w:rPr>
              <w:t>-навыками разработки и экономического обоснования мероприятий по их улучшению</w:t>
            </w:r>
          </w:p>
        </w:tc>
      </w:tr>
    </w:tbl>
    <w:p w:rsidR="00D934DC" w:rsidRDefault="00D934DC">
      <w:pPr>
        <w:ind w:left="0" w:firstLine="0"/>
        <w:jc w:val="left"/>
        <w:rPr>
          <w:rFonts w:eastAsia="Calibri"/>
          <w:b/>
        </w:rPr>
      </w:pPr>
    </w:p>
    <w:p w:rsidR="00D934DC" w:rsidRDefault="00941A41">
      <w:pPr>
        <w:numPr>
          <w:ilvl w:val="0"/>
          <w:numId w:val="6"/>
        </w:numPr>
        <w:ind w:left="0"/>
        <w:rPr>
          <w:b/>
        </w:rPr>
      </w:pPr>
      <w:r>
        <w:rPr>
          <w:b/>
        </w:rPr>
        <w:t>Место учебной дисциплины в структуре основной профессиональной образовательной программы бакалавриата</w:t>
      </w:r>
    </w:p>
    <w:p w:rsidR="00D934DC" w:rsidRDefault="00941A41">
      <w:pPr>
        <w:ind w:left="6" w:firstLine="709"/>
        <w:jc w:val="left"/>
      </w:pPr>
      <w:r>
        <w:t xml:space="preserve">Учебная дисциплина   </w:t>
      </w:r>
      <w:r>
        <w:rPr>
          <w:rFonts w:eastAsia="Calibri"/>
        </w:rPr>
        <w:t>Б1.В.05</w:t>
      </w:r>
      <w:r>
        <w:rPr>
          <w:rFonts w:eastAsia="Calibri"/>
          <w:b/>
        </w:rPr>
        <w:t xml:space="preserve">  </w:t>
      </w:r>
      <w:r>
        <w:rPr>
          <w:rFonts w:eastAsia="TimesNewRomanPSMT"/>
          <w:lang w:eastAsia="en-US"/>
        </w:rPr>
        <w:t xml:space="preserve"> Управленческий учёт и учёт персонала </w:t>
      </w:r>
      <w:r>
        <w:t xml:space="preserve">является обязательной дисциплиной вариативной части.  </w:t>
      </w:r>
    </w:p>
    <w:p w:rsidR="00D934DC" w:rsidRDefault="00941A41">
      <w:pPr>
        <w:ind w:left="6" w:firstLine="709"/>
      </w:pPr>
      <w:r>
        <w:lastRenderedPageBreak/>
        <w:t>Для освоения учебной дисциплины необходимы компетенции, сформированные в рамках следующих учебных дисциплин ОПОП: «Статистка», «Современные офисные технологии».</w:t>
      </w:r>
    </w:p>
    <w:p w:rsidR="00D934DC" w:rsidRDefault="00D934DC"/>
    <w:p w:rsidR="00D934DC" w:rsidRDefault="00941A41">
      <w:pPr>
        <w:ind w:left="0" w:firstLine="709"/>
      </w:pPr>
      <w:r>
        <w:t>Учебная дисциплина изучается на 5 курсе в 9 семестре (для заочной формы обучения).</w:t>
      </w:r>
    </w:p>
    <w:p w:rsidR="00D934DC" w:rsidRDefault="00D934DC"/>
    <w:p w:rsidR="00D934DC" w:rsidRDefault="00941A41">
      <w:pPr>
        <w:ind w:left="0" w:firstLine="709"/>
        <w:rPr>
          <w:b/>
        </w:rPr>
      </w:pP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</w:r>
    </w:p>
    <w:p w:rsidR="00D934DC" w:rsidRDefault="00D934DC">
      <w:pPr>
        <w:pStyle w:val="Style3"/>
        <w:widowControl/>
        <w:spacing w:line="240" w:lineRule="auto"/>
        <w:ind w:left="-533" w:firstLine="720"/>
      </w:pPr>
    </w:p>
    <w:p w:rsidR="00D934DC" w:rsidRDefault="00941A41">
      <w:pPr>
        <w:pStyle w:val="Style3"/>
        <w:widowControl/>
        <w:spacing w:line="240" w:lineRule="auto"/>
        <w:ind w:left="-533" w:firstLine="720"/>
      </w:pPr>
      <w:r>
        <w:t>Общая трудоемкость (объем) дисциплины составляет 3 зачетные единицы.</w:t>
      </w:r>
    </w:p>
    <w:p w:rsidR="00D934DC" w:rsidRDefault="00D934DC">
      <w:pPr>
        <w:pStyle w:val="Style3"/>
        <w:widowControl/>
        <w:spacing w:line="240" w:lineRule="auto"/>
        <w:ind w:left="-533" w:firstLine="720"/>
      </w:pPr>
    </w:p>
    <w:p w:rsidR="00D934DC" w:rsidRDefault="00941A41">
      <w:pPr>
        <w:ind w:left="0" w:firstLine="0"/>
      </w:pPr>
      <w:r>
        <w:rPr>
          <w:b/>
        </w:rPr>
        <w:t>3.1 Объем учебной дисциплины по видам занятий</w:t>
      </w:r>
    </w:p>
    <w:p w:rsidR="00D934DC" w:rsidRDefault="00D934DC">
      <w:pPr>
        <w:ind w:left="0" w:firstLine="709"/>
      </w:pPr>
    </w:p>
    <w:tbl>
      <w:tblPr>
        <w:tblW w:w="942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3"/>
        <w:gridCol w:w="3857"/>
      </w:tblGrid>
      <w:tr w:rsidR="00D934DC">
        <w:tc>
          <w:tcPr>
            <w:tcW w:w="5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Объём дисциплины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D934DC">
        <w:tc>
          <w:tcPr>
            <w:tcW w:w="5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D934DC">
            <w:pPr>
              <w:ind w:left="0" w:firstLine="0"/>
              <w:rPr>
                <w:b/>
              </w:rPr>
            </w:pP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t xml:space="preserve">Заочная 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Общая трудоемкость дисциплины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108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Контактная работа обучающихся с преподавателем (всего)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10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Аудиторная работа (всего)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10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В том числе: Лекции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4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Семинары, практические занятия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6</w:t>
            </w:r>
          </w:p>
        </w:tc>
      </w:tr>
      <w:tr w:rsidR="00D934DC">
        <w:tc>
          <w:tcPr>
            <w:tcW w:w="5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Лабораторные работы</w:t>
            </w:r>
          </w:p>
        </w:tc>
        <w:tc>
          <w:tcPr>
            <w:tcW w:w="38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D934DC">
            <w:pPr>
              <w:ind w:left="0" w:firstLine="0"/>
              <w:jc w:val="center"/>
            </w:pPr>
          </w:p>
        </w:tc>
      </w:tr>
      <w:tr w:rsidR="00D934DC">
        <w:tc>
          <w:tcPr>
            <w:tcW w:w="55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Вне аудиторная работа (всего): в том числе групповая консультация</w:t>
            </w:r>
          </w:p>
        </w:tc>
        <w:tc>
          <w:tcPr>
            <w:tcW w:w="38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D934DC">
            <w:pPr>
              <w:ind w:left="0" w:firstLine="0"/>
              <w:jc w:val="center"/>
            </w:pP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 xml:space="preserve">Самостоятельная работа обучающихся (всего)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94</w:t>
            </w:r>
          </w:p>
        </w:tc>
      </w:tr>
      <w:tr w:rsidR="00D934DC"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</w:pPr>
            <w:r>
              <w:t>Зачёт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t>4</w:t>
            </w:r>
          </w:p>
        </w:tc>
      </w:tr>
    </w:tbl>
    <w:p w:rsidR="00D934DC" w:rsidRDefault="00D934DC">
      <w:pPr>
        <w:ind w:firstLine="400"/>
        <w:jc w:val="center"/>
      </w:pPr>
    </w:p>
    <w:p w:rsidR="00D934DC" w:rsidRDefault="00941A41">
      <w:pPr>
        <w:ind w:firstLine="400"/>
        <w:rPr>
          <w:b/>
        </w:rPr>
      </w:pPr>
      <w:r>
        <w:rPr>
          <w:b/>
        </w:rPr>
        <w:t xml:space="preserve">4. Содержание дисциплины, структурированное по темам с указанием отведенного на них количества академических часов и видов учебных занятий </w:t>
      </w:r>
    </w:p>
    <w:p w:rsidR="00D934DC" w:rsidRDefault="00941A41">
      <w:pPr>
        <w:ind w:firstLine="400"/>
        <w:rPr>
          <w:b/>
          <w:i/>
        </w:rPr>
      </w:pPr>
      <w:r>
        <w:rPr>
          <w:b/>
          <w:i/>
        </w:rPr>
        <w:t>4.1 Разделы дисциплины и трудоемкость по видам учебных занятий (в академических часах)</w:t>
      </w:r>
    </w:p>
    <w:p w:rsidR="00D934DC" w:rsidRDefault="00D934DC">
      <w:pPr>
        <w:ind w:left="0" w:firstLine="0"/>
        <w:jc w:val="center"/>
      </w:pPr>
    </w:p>
    <w:p w:rsidR="00D934DC" w:rsidRDefault="00941A41">
      <w:pPr>
        <w:ind w:left="0" w:firstLine="0"/>
        <w:jc w:val="center"/>
        <w:rPr>
          <w:b/>
          <w:i/>
        </w:rPr>
      </w:pPr>
      <w:r>
        <w:rPr>
          <w:b/>
          <w:i/>
        </w:rPr>
        <w:t xml:space="preserve">Заочная форма обучения </w:t>
      </w:r>
    </w:p>
    <w:tbl>
      <w:tblPr>
        <w:tblW w:w="94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"/>
        <w:gridCol w:w="2405"/>
        <w:gridCol w:w="493"/>
        <w:gridCol w:w="641"/>
        <w:gridCol w:w="493"/>
        <w:gridCol w:w="514"/>
        <w:gridCol w:w="668"/>
        <w:gridCol w:w="575"/>
        <w:gridCol w:w="493"/>
        <w:gridCol w:w="493"/>
        <w:gridCol w:w="2163"/>
      </w:tblGrid>
      <w:tr w:rsidR="00D934DC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Разделы и/или темы дисциплины</w:t>
            </w:r>
          </w:p>
        </w:tc>
        <w:tc>
          <w:tcPr>
            <w:tcW w:w="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3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i/>
              </w:rPr>
            </w:pPr>
            <w:r>
              <w:rPr>
                <w:b/>
              </w:rPr>
              <w:t>Вид оценочного средства текущего контроля успеваемости промежуточной аттестации</w:t>
            </w:r>
          </w:p>
          <w:p w:rsidR="00D934DC" w:rsidRDefault="00941A41">
            <w:pPr>
              <w:tabs>
                <w:tab w:val="left" w:pos="643"/>
              </w:tabs>
              <w:ind w:left="89" w:right="113" w:firstLine="24"/>
              <w:jc w:val="center"/>
            </w:pPr>
            <w:r>
              <w:rPr>
                <w:b/>
                <w:i/>
              </w:rPr>
              <w:t>(по семестрам)</w:t>
            </w:r>
          </w:p>
        </w:tc>
      </w:tr>
      <w:tr w:rsidR="00D934DC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D934DC">
            <w:pPr>
              <w:tabs>
                <w:tab w:val="left" w:pos="643"/>
              </w:tabs>
              <w:ind w:right="113"/>
            </w:pP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Самостоят.работа</w:t>
            </w:r>
          </w:p>
        </w:tc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</w:tr>
      <w:tr w:rsidR="00D934DC">
        <w:trPr>
          <w:cantSplit/>
          <w:trHeight w:hRule="exact" w:val="1959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934DC" w:rsidRDefault="00D934DC">
            <w:pPr>
              <w:tabs>
                <w:tab w:val="left" w:pos="643"/>
              </w:tabs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Лаборатор. практикум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934DC" w:rsidRDefault="00941A41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Практич.знятия/семинары</w:t>
            </w:r>
          </w:p>
        </w:tc>
        <w:tc>
          <w:tcPr>
            <w:tcW w:w="7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</w:pP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Введение в управленческий учет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Классификация затрат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pStyle w:val="37"/>
              <w:jc w:val="both"/>
            </w:pPr>
            <w:r>
              <w:t>Учет и распределение накладных расходов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Системы калькуляции себестоимости в зависимости от особенностей технологического цикла.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Калькуляция себестоимости по полным и по переменным затратам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Нормативные затраты и бюджетирование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Контроль бюджетов и анализ отклонений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Управленческий учет как база принятия управленческих решений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Учет направлений деятельности по управлению персоналом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Кадровый учет организации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Регламентированный кадровый учет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Штатное расписание организаций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Устный опрос, групповая дискуссия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Воинский учет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widowControl w:val="0"/>
              <w:ind w:left="0" w:firstLine="0"/>
              <w:jc w:val="center"/>
            </w:pPr>
            <w: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Учет использования рабочего времени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Индивидуальные задания</w:t>
            </w:r>
          </w:p>
        </w:tc>
      </w:tr>
      <w:tr w:rsidR="00D934DC">
        <w:trPr>
          <w:cantSplit/>
          <w:trHeight w:val="28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widowControl w:val="0"/>
              <w:ind w:left="0"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Зачёт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t>Комплект билетов</w:t>
            </w:r>
          </w:p>
        </w:tc>
      </w:tr>
      <w:tr w:rsidR="00D934DC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D934DC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934DC" w:rsidRDefault="00941A41">
            <w:pPr>
              <w:tabs>
                <w:tab w:val="left" w:pos="643"/>
              </w:tabs>
              <w:ind w:left="0" w:firstLine="0"/>
              <w:jc w:val="center"/>
            </w:pPr>
            <w:r>
              <w:rPr>
                <w:b/>
              </w:rPr>
              <w:t>Зачет</w:t>
            </w:r>
          </w:p>
        </w:tc>
      </w:tr>
    </w:tbl>
    <w:p w:rsidR="00D934DC" w:rsidRDefault="00D934DC">
      <w:pPr>
        <w:pStyle w:val="Style15"/>
        <w:widowControl/>
        <w:spacing w:line="240" w:lineRule="auto"/>
        <w:ind w:left="-533" w:firstLine="720"/>
        <w:jc w:val="center"/>
      </w:pPr>
    </w:p>
    <w:p w:rsidR="00D934DC" w:rsidRDefault="00D934DC">
      <w:pPr>
        <w:pStyle w:val="Style15"/>
        <w:widowControl/>
        <w:spacing w:line="240" w:lineRule="auto"/>
        <w:ind w:left="-533" w:firstLine="720"/>
      </w:pPr>
    </w:p>
    <w:p w:rsidR="00D934DC" w:rsidRDefault="00941A41">
      <w:pPr>
        <w:pStyle w:val="Style15"/>
        <w:widowControl/>
        <w:spacing w:line="240" w:lineRule="auto"/>
        <w:ind w:left="-533" w:firstLine="0"/>
      </w:pPr>
      <w:r>
        <w:rPr>
          <w:b/>
        </w:rPr>
        <w:t xml:space="preserve">4.2 Содержание учебной дисциплины 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b/>
          <w:i/>
        </w:rPr>
      </w:pPr>
      <w:r>
        <w:rPr>
          <w:b/>
          <w:i/>
        </w:rPr>
        <w:t>Тема 1. Введение в управленческий учет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Цели, задачи и структура управленческого учета как области практической деятельности и как науки. Сравнение систем финансового и управленческого учета. Терминологические особенности: управленческий учет, производственный учет, кастинг, контроллинг. Взаимосвязь и взаимозависимость управленческого учета, экономического анализа и бюджетирования.</w:t>
      </w:r>
    </w:p>
    <w:p w:rsidR="00D934DC" w:rsidRDefault="00941A41">
      <w:pPr>
        <w:ind w:left="0" w:firstLine="720"/>
      </w:pPr>
      <w:r>
        <w:t>Управленческий учет и принятие управленческих решений. Управленческий учет в структуре управления организацией. Структура и функции учетно-аналитической службы организации. Роль бухгалтера-аналитика в информационном обеспечении процесса принятия управленческих решений. Управленческий учет в контексте бизнес-среды организации. Внешняя и внутренняя бизнес-среда. Пользователи информации, формируемой в рамках учетных процедур.</w:t>
      </w:r>
    </w:p>
    <w:p w:rsidR="00D934DC" w:rsidRDefault="00941A41">
      <w:pPr>
        <w:ind w:left="0" w:firstLine="720"/>
      </w:pPr>
      <w:r>
        <w:t>Проблемы внедрения управленческого учета в России.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7"/>
        </w:numPr>
        <w:ind w:left="0" w:hanging="142"/>
      </w:pPr>
      <w:r>
        <w:t xml:space="preserve">Управленческий учет и принятие управленческих решений. </w:t>
      </w:r>
    </w:p>
    <w:p w:rsidR="00D934DC" w:rsidRDefault="00941A41">
      <w:pPr>
        <w:numPr>
          <w:ilvl w:val="0"/>
          <w:numId w:val="7"/>
        </w:numPr>
        <w:ind w:left="0" w:hanging="142"/>
      </w:pPr>
      <w:r>
        <w:t xml:space="preserve">Управленческий учет в структуре управления организацией. </w:t>
      </w:r>
    </w:p>
    <w:p w:rsidR="00D934DC" w:rsidRDefault="00941A41">
      <w:pPr>
        <w:numPr>
          <w:ilvl w:val="0"/>
          <w:numId w:val="7"/>
        </w:numPr>
        <w:ind w:left="0" w:hanging="142"/>
      </w:pPr>
      <w:r>
        <w:t>Структура и функции учетно-аналитической службы организации.</w:t>
      </w:r>
    </w:p>
    <w:p w:rsidR="00D934DC" w:rsidRDefault="00D934DC">
      <w:pPr>
        <w:tabs>
          <w:tab w:val="left" w:pos="720"/>
        </w:tabs>
        <w:ind w:left="0" w:firstLine="720"/>
        <w:rPr>
          <w:b/>
          <w:i/>
        </w:rPr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2. Классификация затрат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 xml:space="preserve">Способы и подходы к классификации затрат. Классификация затрат по их экономическому содержанию - по элементам и по статьям калькуляции. </w:t>
      </w:r>
    </w:p>
    <w:p w:rsidR="00D934DC" w:rsidRDefault="00941A41">
      <w:pPr>
        <w:ind w:left="0" w:firstLine="720"/>
      </w:pPr>
      <w:r>
        <w:t>Классификация затрат по отношению к продукции и к направлению учета - прямые и косвенные, основные и накладные. Классификация затрат и налогообложение.</w:t>
      </w:r>
    </w:p>
    <w:p w:rsidR="00D934DC" w:rsidRDefault="00941A41">
      <w:pPr>
        <w:ind w:left="0" w:firstLine="720"/>
      </w:pPr>
      <w:r>
        <w:t>Классификация затрат по их динамике – переменные, постоянные, условно-переменные, условно-постоянные, обратно-пропорциональные выпуску.</w:t>
      </w:r>
    </w:p>
    <w:p w:rsidR="00D934DC" w:rsidRDefault="00941A41">
      <w:pPr>
        <w:ind w:left="0" w:firstLine="720"/>
      </w:pPr>
      <w:r>
        <w:t>Классификация затрат по отношению к данному управленческому решению – релевантные, приростные, вмененные. Входящие и исходящие затраты.</w:t>
      </w:r>
    </w:p>
    <w:p w:rsidR="00D934DC" w:rsidRDefault="00941A41">
      <w:pPr>
        <w:ind w:left="0" w:firstLine="720"/>
      </w:pPr>
      <w:r>
        <w:t>Производственная себестоимость продукции (затраты на продукт) и затраты периода (периодические затраты). Формирование производственной себестоимости.</w:t>
      </w:r>
    </w:p>
    <w:p w:rsidR="00D934DC" w:rsidRDefault="00941A41">
      <w:pPr>
        <w:ind w:left="0" w:firstLine="720"/>
      </w:pPr>
      <w:r>
        <w:t>Классификация затрат для целей контроля и регулирования – регулируемые и нерегулируемые. Затраты по центрам ответственности.</w:t>
      </w:r>
    </w:p>
    <w:p w:rsidR="00D934DC" w:rsidRDefault="00941A41">
      <w:pPr>
        <w:ind w:left="0" w:firstLine="720"/>
      </w:pPr>
      <w:r>
        <w:t>Классификация способов калькуляции себестоимости – по полным и по переменным затратам, по нормативным и по фактическим затратам, в зависимости от особенностей технологического цикла (позаказный и попроцессные методы).</w:t>
      </w:r>
    </w:p>
    <w:p w:rsidR="00D934DC" w:rsidRDefault="00D934DC">
      <w:pPr>
        <w:tabs>
          <w:tab w:val="left" w:pos="720"/>
        </w:tabs>
        <w:ind w:left="0" w:firstLine="720"/>
        <w:rPr>
          <w:i/>
        </w:rPr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8"/>
        </w:numPr>
        <w:ind w:left="0"/>
      </w:pPr>
      <w:r>
        <w:t>Классификация затрат по их экономическому содержанию - по элементам.</w:t>
      </w:r>
    </w:p>
    <w:p w:rsidR="00D934DC" w:rsidRDefault="00941A41">
      <w:pPr>
        <w:numPr>
          <w:ilvl w:val="0"/>
          <w:numId w:val="8"/>
        </w:numPr>
        <w:tabs>
          <w:tab w:val="left" w:pos="720"/>
        </w:tabs>
        <w:ind w:left="0"/>
      </w:pPr>
      <w:r>
        <w:t>Классификация затрат и по статьям калькуляции.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3. Учет и распределение накладных расходов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lastRenderedPageBreak/>
        <w:t>Содержание лекционного курса</w:t>
      </w:r>
    </w:p>
    <w:p w:rsidR="00D934DC" w:rsidRDefault="00941A41">
      <w:pPr>
        <w:ind w:left="0" w:firstLine="720"/>
      </w:pPr>
      <w:r>
        <w:t xml:space="preserve">Организация учета накладных расходов. Отнесение накладных расходов на продукцию. Единые ставки распределения (нормы возмещения) накладных расходов. Нормы возмещения накладных расходов – по величине производственных затрат, по прямым трудовым или по прямым материальным затратам, по единицам продукции. </w:t>
      </w:r>
    </w:p>
    <w:p w:rsidR="00D934DC" w:rsidRDefault="00941A41">
      <w:pPr>
        <w:ind w:left="0" w:firstLine="720"/>
      </w:pPr>
      <w:r>
        <w:t>Накладные расходы и центры ответственности. Ставка распределения накладных расходов для различных центров ответственности. Двухступенчатая процедура распределения. Распределение при условии оказания услуг непроизводственными подразделениями друг другу.</w:t>
      </w:r>
    </w:p>
    <w:p w:rsidR="00D934DC" w:rsidRDefault="00941A41">
      <w:pPr>
        <w:ind w:left="0" w:firstLine="720"/>
      </w:pPr>
      <w:r>
        <w:t>Нормативные ставки распределения накладных расходов. Неполное возмещение и возмещение с избытком – способы отражения в отчетности.</w:t>
      </w:r>
    </w:p>
    <w:p w:rsidR="00D934DC" w:rsidRDefault="00941A41">
      <w:pPr>
        <w:ind w:left="0" w:firstLine="720"/>
      </w:pPr>
      <w:r>
        <w:t xml:space="preserve">Распределение накладных расходов в системе учета затрат по функциям (АВС-Costing). 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9"/>
        </w:numPr>
        <w:ind w:left="0"/>
      </w:pPr>
      <w:r>
        <w:t xml:space="preserve">Накладные расходы и центры ответственности. </w:t>
      </w:r>
    </w:p>
    <w:p w:rsidR="00D934DC" w:rsidRDefault="00941A41">
      <w:pPr>
        <w:numPr>
          <w:ilvl w:val="0"/>
          <w:numId w:val="9"/>
        </w:numPr>
        <w:tabs>
          <w:tab w:val="left" w:pos="720"/>
        </w:tabs>
        <w:ind w:left="0"/>
      </w:pPr>
      <w:r>
        <w:t>Ставка распределения накладных расходов для различных центров ответственности.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4. Системы калькуляции себестоимости в зависимости от особенностей технологического цикла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Учет затрат на рабочую силу и материалы в системе управленческого учета.</w:t>
      </w:r>
    </w:p>
    <w:p w:rsidR="00D934DC" w:rsidRDefault="00941A41">
      <w:pPr>
        <w:ind w:left="0" w:firstLine="720"/>
      </w:pPr>
      <w:r>
        <w:t>Попроцессные методы калькуляции себестоимости: особенности и область применения. Расчет себестоимости и оценка запасов с использованием простого одношагового, простого двухшагового, простого многошагового методов расчета себестоимости. Попередельное калькулирование: метод условных единиц. Влияние метода учета запасов на себестоимость при попроцессном калькулировании. Партионная калькуляция.</w:t>
      </w:r>
    </w:p>
    <w:p w:rsidR="00D934DC" w:rsidRDefault="00941A41">
      <w:pPr>
        <w:ind w:left="0" w:firstLine="720"/>
      </w:pPr>
      <w:r>
        <w:t xml:space="preserve">Позаказный метод калькуляции, особенности формирования себестоимости. </w:t>
      </w:r>
    </w:p>
    <w:p w:rsidR="00D934DC" w:rsidRDefault="00941A41">
      <w:pPr>
        <w:ind w:left="0" w:firstLine="720"/>
      </w:pPr>
      <w:r>
        <w:t>Формирование себестоимости в системе АВС-Costing.</w:t>
      </w:r>
    </w:p>
    <w:p w:rsidR="00D934DC" w:rsidRDefault="00941A41">
      <w:pPr>
        <w:ind w:left="0" w:firstLine="720"/>
      </w:pPr>
      <w:r>
        <w:t>Особые и перспективные методы калькулирования себестоимости (Target Costing, Kaizen Costing и др.)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0"/>
        </w:numPr>
        <w:ind w:left="0"/>
      </w:pPr>
      <w:r>
        <w:t xml:space="preserve">Попроцессные методы калькуляции себестоимости: особенности и область применения. </w:t>
      </w:r>
    </w:p>
    <w:p w:rsidR="00D934DC" w:rsidRDefault="00941A41">
      <w:pPr>
        <w:numPr>
          <w:ilvl w:val="0"/>
          <w:numId w:val="10"/>
        </w:numPr>
        <w:ind w:left="0"/>
      </w:pPr>
      <w:r>
        <w:t>Расчет себестоимости и оценка запасов с использованием простого одношагового, простого двухшагового, простого многошагового методов расчета себестоимости.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5. Калькуляция себестоимости по полным и по переменным затратам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Калькуляция по переменным затратам. Калькуляция по полным затратам. Достоинства и недостатки, сравнительный анализ методов Direct-Costing и Full-Costing. Отчеты о себестоимости и отчеты о прибылях и убытках для двух методов калькуляции. Использование методов калькуляции для межвременнóй оптимизации отчетного финансового результата.</w:t>
      </w:r>
    </w:p>
    <w:p w:rsidR="00D934DC" w:rsidRDefault="00941A41">
      <w:pPr>
        <w:ind w:left="0" w:firstLine="720"/>
      </w:pPr>
      <w:r>
        <w:t xml:space="preserve"> </w:t>
      </w: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1"/>
        </w:numPr>
        <w:tabs>
          <w:tab w:val="left" w:pos="0"/>
        </w:tabs>
        <w:ind w:left="0"/>
      </w:pPr>
      <w:r>
        <w:t>Использование методов калькуляции для межвременной оптимизации отчетного финансового результата.</w:t>
      </w:r>
    </w:p>
    <w:p w:rsidR="00D934DC" w:rsidRDefault="00D934DC">
      <w:pPr>
        <w:tabs>
          <w:tab w:val="left" w:pos="720"/>
        </w:tabs>
        <w:ind w:left="1080" w:firstLine="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lastRenderedPageBreak/>
        <w:t>Тема 6. Нормативные затраты и бюджетирование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 xml:space="preserve">Бюджетирование в системе планирования организации. Цели и задачи бюджетирования как формы краткосрочного (операционного) планирования. Организация бюджетирования в организации: бюджетный комитет, бюджетный цикл, бюджетное руководство. </w:t>
      </w:r>
    </w:p>
    <w:p w:rsidR="00D934DC" w:rsidRDefault="00941A41">
      <w:pPr>
        <w:ind w:left="0" w:firstLine="720"/>
      </w:pPr>
      <w:r>
        <w:t xml:space="preserve">Центры ответственности организации как основа построения бюджетной системы. Центры затрат, центры прибыли, центры дохода, центры инвестиций. </w:t>
      </w:r>
    </w:p>
    <w:p w:rsidR="00D934DC" w:rsidRDefault="00941A41">
      <w:pPr>
        <w:ind w:left="0" w:firstLine="720"/>
      </w:pPr>
      <w:r>
        <w:t>Нормативные затраты как основа бюджетного строительства. Методы нормирования прямых ресурсов (материальных, трудовых). Нормирование накладных расходов. Нормирование финансовых ресурсов. Управленческий учет норм выработки, норм расхода материала, бюджета рабочего времени.</w:t>
      </w:r>
    </w:p>
    <w:p w:rsidR="00D934DC" w:rsidRDefault="00941A41">
      <w:pPr>
        <w:ind w:left="0" w:firstLine="720"/>
      </w:pPr>
      <w:r>
        <w:t>Система бюджетов коммерческой организации. Бюджеты центров ответственности.</w:t>
      </w:r>
    </w:p>
    <w:p w:rsidR="00D934DC" w:rsidRDefault="00941A41">
      <w:pPr>
        <w:ind w:left="0" w:firstLine="720"/>
      </w:pPr>
      <w:r>
        <w:t xml:space="preserve">Бюджет продаж. Бюджет производства. Бюджет закупок. Бюджет расхода материалов. Бюджет движения денежных средств. Бюджетный баланс и бюджетный отчет о прибылях и убытках. </w:t>
      </w:r>
    </w:p>
    <w:p w:rsidR="00D934DC" w:rsidRDefault="00941A41">
      <w:pPr>
        <w:ind w:left="0" w:firstLine="720"/>
      </w:pPr>
      <w:r>
        <w:t xml:space="preserve">Преимущества и недостатки нормативной калькуляции по сравнению с калькуляцией по фактическим затратам. </w:t>
      </w:r>
    </w:p>
    <w:p w:rsidR="00D934DC" w:rsidRDefault="00941A41">
      <w:pPr>
        <w:ind w:left="0" w:firstLine="720"/>
      </w:pPr>
      <w:r>
        <w:t>Проблемы внедрения бюджетирования. Особенности бюджетирования в государственных и некоммерческих организациях.</w:t>
      </w:r>
    </w:p>
    <w:p w:rsidR="00D934DC" w:rsidRDefault="00D934DC">
      <w:pPr>
        <w:tabs>
          <w:tab w:val="left" w:pos="720"/>
        </w:tabs>
        <w:ind w:left="0" w:firstLine="720"/>
        <w:rPr>
          <w:i/>
        </w:rPr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2"/>
        </w:numPr>
        <w:ind w:left="0"/>
      </w:pPr>
      <w:r>
        <w:t xml:space="preserve">Центры ответственности организации как основа построения бюджетной системы. </w:t>
      </w:r>
    </w:p>
    <w:p w:rsidR="00D934DC" w:rsidRDefault="00941A41">
      <w:pPr>
        <w:numPr>
          <w:ilvl w:val="0"/>
          <w:numId w:val="12"/>
        </w:numPr>
        <w:ind w:left="0"/>
      </w:pPr>
      <w:r>
        <w:t>Центры затрат, центры прибыли, центры дохода, центры инвестиций.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7. Контроль бюджетов и анализ отклонений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Цели контроля бюджетов. Формы контроля и контрольные процедуры. Отклонения благоприятные и неблагоприятные. Отклонения продаж по цене и по количеству. Отклонения производства по использованию и по цене ресурсов. Отклонения накладных расходов – особенности анализа. Отклонения производства и отклонения планирования – особенности интерпретации. Психологические особенности организации контроля бюджетов. Вопросы совместной ответственности менеджеров разных центров ответственности при анализе отклонений.</w:t>
      </w:r>
    </w:p>
    <w:p w:rsidR="00D934DC" w:rsidRDefault="00D934DC">
      <w:pPr>
        <w:tabs>
          <w:tab w:val="left" w:pos="720"/>
        </w:tabs>
        <w:ind w:left="0" w:firstLine="720"/>
        <w:rPr>
          <w:i/>
        </w:rPr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3"/>
        </w:numPr>
        <w:ind w:left="0"/>
      </w:pPr>
      <w:r>
        <w:t xml:space="preserve">Формы контроля и контрольные процедуры. </w:t>
      </w:r>
    </w:p>
    <w:p w:rsidR="00D934DC" w:rsidRDefault="00941A41">
      <w:pPr>
        <w:numPr>
          <w:ilvl w:val="0"/>
          <w:numId w:val="13"/>
        </w:numPr>
        <w:ind w:left="0"/>
      </w:pPr>
      <w:r>
        <w:t>Отклонения благоприятные и неблагоприятные.</w:t>
      </w:r>
    </w:p>
    <w:p w:rsidR="00D934DC" w:rsidRDefault="00D934DC">
      <w:pPr>
        <w:tabs>
          <w:tab w:val="left" w:pos="720"/>
        </w:tabs>
        <w:ind w:left="0" w:firstLine="720"/>
      </w:pPr>
    </w:p>
    <w:p w:rsidR="00D934DC" w:rsidRDefault="00941A41">
      <w:pPr>
        <w:tabs>
          <w:tab w:val="left" w:pos="720"/>
        </w:tabs>
        <w:ind w:left="0" w:firstLine="720"/>
      </w:pPr>
      <w:r>
        <w:rPr>
          <w:b/>
          <w:i/>
        </w:rPr>
        <w:t>Тема 8. Управленческий учет как база принятия управленческих решений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 xml:space="preserve">Краткосрочные решения и анализ безубыточности. Ограничения и допущения анализа безубыточности. Анализ безубыточности однопродуктового и многопродуктового производства. Построение графиков безубыточности. Анализ чувствительности прибыли к изменению структуры доходов и расходов организации. </w:t>
      </w:r>
    </w:p>
    <w:p w:rsidR="00D934DC" w:rsidRDefault="00941A41">
      <w:pPr>
        <w:ind w:left="0" w:firstLine="720"/>
      </w:pPr>
      <w:r>
        <w:t>Принятие специальных решений на основе релевантных затрат – принятие или отклонение спецзаказа, назначение цены продукции, производство или закупка комплектующих, замена или ремонт оборудования и другие финансово-управленческие проблемы.</w:t>
      </w:r>
    </w:p>
    <w:p w:rsidR="00D934DC" w:rsidRDefault="00941A41">
      <w:pPr>
        <w:ind w:left="0" w:firstLine="720"/>
      </w:pPr>
      <w:r>
        <w:lastRenderedPageBreak/>
        <w:t>Нормирование собственных оборотных средств организации. Управленческий учет норм запасов, дебиторской и кредиторской задолженности.</w:t>
      </w:r>
    </w:p>
    <w:p w:rsidR="00D934DC" w:rsidRDefault="00D934DC">
      <w:pPr>
        <w:tabs>
          <w:tab w:val="left" w:pos="720"/>
        </w:tabs>
        <w:ind w:left="0" w:firstLine="720"/>
        <w:rPr>
          <w:i/>
        </w:rPr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4"/>
        </w:numPr>
        <w:ind w:left="0"/>
      </w:pPr>
      <w:r>
        <w:t xml:space="preserve">Нормирование собственных оборотных средств организации. </w:t>
      </w:r>
    </w:p>
    <w:p w:rsidR="00D934DC" w:rsidRDefault="00941A41">
      <w:pPr>
        <w:numPr>
          <w:ilvl w:val="0"/>
          <w:numId w:val="14"/>
        </w:numPr>
        <w:ind w:left="0"/>
      </w:pPr>
      <w:r>
        <w:t>Управленческий учет норм запасов, дебиторской и кредиторской задолженности.</w:t>
      </w:r>
    </w:p>
    <w:p w:rsidR="00D934DC" w:rsidRDefault="00D934DC">
      <w:pPr>
        <w:ind w:left="0" w:firstLine="720"/>
      </w:pPr>
    </w:p>
    <w:p w:rsidR="00D934DC" w:rsidRDefault="00941A41">
      <w:pPr>
        <w:ind w:left="0" w:firstLine="720"/>
      </w:pPr>
      <w:r>
        <w:rPr>
          <w:b/>
          <w:i/>
        </w:rPr>
        <w:t xml:space="preserve">Тема 9. Учет направлений деятельности по управлению персоналом 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Планирование потребностей в персонале; решение задач обеспечения бизнеса кадрами - подбор, анкетирование и оценка; кадровый учет и анализ кадрового состава; анализ уровня и причин текучести кадров; ведение регламентированного документооборота.</w:t>
      </w:r>
    </w:p>
    <w:p w:rsidR="00D934DC" w:rsidRDefault="00941A41">
      <w:pPr>
        <w:ind w:left="0" w:firstLine="720"/>
      </w:pPr>
      <w:r>
        <w:t>Функциональные возможности систем учета персонала: штатное расписание; учет кадров; табельный учет; расчет заработной платы; учет в Пенсионном фонде России; расчет заработной платы исчисление регламентированных законодательством налогов и взносов с фонда оплаты труда; отражение начисленной зарплаты и налогов в затратах предприятия; управление денежными расчетами с персоналом, депонирование; учет кадров и анализа кадрового состава; автоматизация кадрового делопроизводства; планирование потребностей в персонале; обеспечение бизнеса кадрами; управление компетенциями, обучением, аттестациями работников.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5"/>
        </w:numPr>
        <w:ind w:left="0"/>
      </w:pPr>
      <w:r>
        <w:t>Планирование потребностей в персонале.</w:t>
      </w:r>
    </w:p>
    <w:p w:rsidR="00D934DC" w:rsidRDefault="00941A41">
      <w:pPr>
        <w:numPr>
          <w:ilvl w:val="0"/>
          <w:numId w:val="15"/>
        </w:numPr>
        <w:ind w:left="0"/>
      </w:pPr>
      <w:r>
        <w:t>Решение задач обеспечения бизнеса кадрами - подбор, анкетирование и оценка.</w:t>
      </w:r>
    </w:p>
    <w:p w:rsidR="00D934DC" w:rsidRDefault="00941A41">
      <w:pPr>
        <w:numPr>
          <w:ilvl w:val="0"/>
          <w:numId w:val="15"/>
        </w:numPr>
        <w:ind w:left="0"/>
      </w:pPr>
      <w:r>
        <w:t>Кадровый учет и анализ кадрового состава.</w:t>
      </w:r>
    </w:p>
    <w:p w:rsidR="00D934DC" w:rsidRDefault="00941A41">
      <w:pPr>
        <w:numPr>
          <w:ilvl w:val="0"/>
          <w:numId w:val="15"/>
        </w:numPr>
        <w:ind w:left="0"/>
      </w:pPr>
      <w:r>
        <w:t>Анализ уровня и причин текучести кадров.</w:t>
      </w:r>
    </w:p>
    <w:p w:rsidR="00D934DC" w:rsidRDefault="00941A41">
      <w:pPr>
        <w:numPr>
          <w:ilvl w:val="0"/>
          <w:numId w:val="15"/>
        </w:numPr>
        <w:ind w:left="0"/>
      </w:pPr>
      <w:r>
        <w:t>Ведение регламентированного документооборота.</w:t>
      </w:r>
    </w:p>
    <w:p w:rsidR="00D934DC" w:rsidRDefault="00D934DC">
      <w:pPr>
        <w:ind w:left="0" w:firstLine="720"/>
      </w:pPr>
    </w:p>
    <w:p w:rsidR="00D934DC" w:rsidRDefault="00941A41">
      <w:pPr>
        <w:ind w:left="0" w:firstLine="720"/>
      </w:pPr>
      <w:r>
        <w:rPr>
          <w:b/>
          <w:i/>
        </w:rPr>
        <w:t xml:space="preserve">Тема 10 Кадровый учет организации 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Регистрация работника в регламентированном кадровом учете: прием на работу, служебные перемещения, отпуска и командировки, увольнения; аналитическая отчетность, информационная база: набор общероссийских классификаторов.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6"/>
        </w:numPr>
        <w:ind w:left="0"/>
      </w:pPr>
      <w:r>
        <w:t>Регистрация работника в регламентированном кадровом учете.</w:t>
      </w:r>
    </w:p>
    <w:p w:rsidR="00D934DC" w:rsidRDefault="00D934DC">
      <w:pPr>
        <w:ind w:left="0" w:firstLine="720"/>
        <w:rPr>
          <w:b/>
          <w:i/>
        </w:rPr>
      </w:pPr>
    </w:p>
    <w:p w:rsidR="00D934DC" w:rsidRDefault="00941A41">
      <w:pPr>
        <w:ind w:left="0" w:firstLine="720"/>
      </w:pPr>
      <w:r>
        <w:rPr>
          <w:b/>
          <w:i/>
        </w:rPr>
        <w:t>Тема 11. Регламентированный кадровый учет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Личные данные о работниках как о физических лицах; подразделения и должности работника; служебные телефоны, адреса электронной почты, другая контактная информации, списки работников, коэффициент текучести кадров и среднесписочная численность, движение кадров, статистика кадров, отчеты по отпускам (графики отпусков, использование отпусков и исполнение графика).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7"/>
        </w:numPr>
        <w:ind w:left="0"/>
      </w:pPr>
      <w:r>
        <w:t>Коэффициент текучести кадров и среднесписочная численность.</w:t>
      </w:r>
    </w:p>
    <w:p w:rsidR="00D934DC" w:rsidRDefault="00941A41">
      <w:pPr>
        <w:numPr>
          <w:ilvl w:val="0"/>
          <w:numId w:val="17"/>
        </w:numPr>
        <w:ind w:left="0"/>
      </w:pPr>
      <w:r>
        <w:t>Движение кадров.</w:t>
      </w:r>
    </w:p>
    <w:p w:rsidR="00D934DC" w:rsidRDefault="00941A41">
      <w:pPr>
        <w:numPr>
          <w:ilvl w:val="0"/>
          <w:numId w:val="17"/>
        </w:numPr>
        <w:ind w:left="0"/>
      </w:pPr>
      <w:r>
        <w:t>Статистика кадров.</w:t>
      </w:r>
    </w:p>
    <w:p w:rsidR="00D934DC" w:rsidRDefault="00941A41">
      <w:pPr>
        <w:numPr>
          <w:ilvl w:val="0"/>
          <w:numId w:val="17"/>
        </w:numPr>
        <w:ind w:left="0"/>
      </w:pPr>
      <w:r>
        <w:t>Отчеты по отпускам (графики отпусков).</w:t>
      </w:r>
    </w:p>
    <w:p w:rsidR="00D934DC" w:rsidRDefault="00941A41">
      <w:pPr>
        <w:numPr>
          <w:ilvl w:val="0"/>
          <w:numId w:val="17"/>
        </w:numPr>
        <w:ind w:left="0"/>
      </w:pPr>
      <w:r>
        <w:lastRenderedPageBreak/>
        <w:t>Использование отпусков и исполнение графика.</w:t>
      </w:r>
    </w:p>
    <w:p w:rsidR="00D934DC" w:rsidRDefault="00D934DC">
      <w:pPr>
        <w:ind w:left="0" w:firstLine="0"/>
      </w:pPr>
    </w:p>
    <w:p w:rsidR="00D934DC" w:rsidRDefault="00D934DC">
      <w:pPr>
        <w:ind w:left="0" w:firstLine="0"/>
      </w:pPr>
    </w:p>
    <w:p w:rsidR="00D934DC" w:rsidRDefault="00D934DC">
      <w:pPr>
        <w:ind w:left="0" w:firstLine="0"/>
      </w:pPr>
    </w:p>
    <w:p w:rsidR="00D934DC" w:rsidRDefault="00D934DC">
      <w:pPr>
        <w:ind w:left="0" w:firstLine="0"/>
      </w:pPr>
    </w:p>
    <w:p w:rsidR="00D934DC" w:rsidRDefault="00941A41">
      <w:pPr>
        <w:ind w:left="0" w:firstLine="720"/>
      </w:pPr>
      <w:r>
        <w:rPr>
          <w:b/>
          <w:i/>
        </w:rPr>
        <w:t>Тема 12. Штатное расписание организаций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Список штатных единиц, штатная расстановка, подразделения и должности организаций.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8"/>
        </w:numPr>
        <w:ind w:left="0"/>
      </w:pPr>
      <w:r>
        <w:t>Список штатных единиц.</w:t>
      </w:r>
    </w:p>
    <w:p w:rsidR="00D934DC" w:rsidRDefault="00941A41">
      <w:pPr>
        <w:numPr>
          <w:ilvl w:val="0"/>
          <w:numId w:val="18"/>
        </w:numPr>
        <w:ind w:left="0"/>
      </w:pPr>
      <w:r>
        <w:t>Штатная расстановка подразделения.</w:t>
      </w:r>
    </w:p>
    <w:p w:rsidR="00D934DC" w:rsidRDefault="00941A41">
      <w:pPr>
        <w:numPr>
          <w:ilvl w:val="0"/>
          <w:numId w:val="18"/>
        </w:numPr>
        <w:ind w:left="0"/>
      </w:pPr>
      <w:r>
        <w:t>Должности организаций.</w:t>
      </w:r>
    </w:p>
    <w:p w:rsidR="00D934DC" w:rsidRDefault="00D934DC">
      <w:pPr>
        <w:ind w:left="0" w:firstLine="720"/>
      </w:pPr>
    </w:p>
    <w:p w:rsidR="00D934DC" w:rsidRDefault="00941A41">
      <w:pPr>
        <w:ind w:left="0" w:firstLine="720"/>
      </w:pPr>
      <w:r>
        <w:rPr>
          <w:b/>
          <w:i/>
        </w:rPr>
        <w:t xml:space="preserve">Тема 13. Воинский учет 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Данные для постановки на учет в военкомате; численность граждан запаса; список граждан, подлежащих постановке на воинский учет; список принятых и уволенных военнообязанных; список юношей 15–16 лет; список для первоначальной постановки юношей на воинский учет; список принятых и уволенных призывников.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19"/>
        </w:numPr>
        <w:ind w:left="0"/>
      </w:pPr>
      <w:r>
        <w:t>Данные для постановки на учет в военкомате.</w:t>
      </w:r>
    </w:p>
    <w:p w:rsidR="00D934DC" w:rsidRDefault="00941A41">
      <w:pPr>
        <w:numPr>
          <w:ilvl w:val="0"/>
          <w:numId w:val="19"/>
        </w:numPr>
        <w:ind w:left="0"/>
      </w:pPr>
      <w:r>
        <w:t>Численность граждан запаса.</w:t>
      </w:r>
    </w:p>
    <w:p w:rsidR="00D934DC" w:rsidRDefault="00941A41">
      <w:pPr>
        <w:numPr>
          <w:ilvl w:val="0"/>
          <w:numId w:val="19"/>
        </w:numPr>
        <w:ind w:left="0"/>
      </w:pPr>
      <w:r>
        <w:t>Список граждан, подлежащих постановке на воинский учет.</w:t>
      </w:r>
    </w:p>
    <w:p w:rsidR="00D934DC" w:rsidRDefault="00D934DC">
      <w:pPr>
        <w:ind w:left="0" w:firstLine="720"/>
      </w:pPr>
    </w:p>
    <w:p w:rsidR="00D934DC" w:rsidRDefault="00941A41">
      <w:pPr>
        <w:ind w:left="0" w:firstLine="720"/>
      </w:pPr>
      <w:r>
        <w:rPr>
          <w:b/>
          <w:i/>
        </w:rPr>
        <w:t>Тема 14. Учет использования рабочего времени</w:t>
      </w:r>
    </w:p>
    <w:p w:rsidR="00D934DC" w:rsidRDefault="00941A41">
      <w:pPr>
        <w:tabs>
          <w:tab w:val="left" w:pos="720"/>
        </w:tabs>
        <w:ind w:left="0" w:firstLine="720"/>
      </w:pPr>
      <w:r>
        <w:rPr>
          <w:i/>
        </w:rPr>
        <w:t>Содержание лекционного курса</w:t>
      </w:r>
    </w:p>
    <w:p w:rsidR="00D934DC" w:rsidRDefault="00941A41">
      <w:pPr>
        <w:ind w:left="0" w:firstLine="720"/>
      </w:pPr>
      <w:r>
        <w:t>Поденный учет; недельный учет; суммированный учет.</w:t>
      </w:r>
    </w:p>
    <w:p w:rsidR="00D934DC" w:rsidRDefault="00D934DC">
      <w:pPr>
        <w:ind w:left="0" w:firstLine="720"/>
      </w:pPr>
    </w:p>
    <w:p w:rsidR="00D934DC" w:rsidRDefault="00941A41">
      <w:pPr>
        <w:tabs>
          <w:tab w:val="left" w:pos="720"/>
        </w:tabs>
        <w:ind w:left="0" w:firstLine="720"/>
        <w:rPr>
          <w:i/>
        </w:rPr>
      </w:pPr>
      <w:r>
        <w:rPr>
          <w:i/>
        </w:rPr>
        <w:t>Содержание практических занятий</w:t>
      </w:r>
    </w:p>
    <w:p w:rsidR="00D934DC" w:rsidRDefault="00941A41">
      <w:pPr>
        <w:numPr>
          <w:ilvl w:val="0"/>
          <w:numId w:val="20"/>
        </w:numPr>
        <w:ind w:left="0"/>
      </w:pPr>
      <w:r>
        <w:t>Поденный учет.</w:t>
      </w:r>
    </w:p>
    <w:p w:rsidR="00D934DC" w:rsidRDefault="00941A41">
      <w:pPr>
        <w:numPr>
          <w:ilvl w:val="0"/>
          <w:numId w:val="20"/>
        </w:numPr>
        <w:ind w:left="0"/>
      </w:pPr>
      <w:r>
        <w:t>Недельный учет.</w:t>
      </w:r>
    </w:p>
    <w:p w:rsidR="00D934DC" w:rsidRDefault="00941A41">
      <w:pPr>
        <w:numPr>
          <w:ilvl w:val="0"/>
          <w:numId w:val="20"/>
        </w:numPr>
        <w:ind w:left="0"/>
      </w:pPr>
      <w:r>
        <w:t>Суммированный учет.</w:t>
      </w:r>
    </w:p>
    <w:p w:rsidR="00D934DC" w:rsidRDefault="00D934DC">
      <w:pPr>
        <w:pStyle w:val="Style17"/>
        <w:widowControl/>
        <w:ind w:left="-533" w:firstLine="720"/>
        <w:jc w:val="both"/>
      </w:pPr>
    </w:p>
    <w:p w:rsidR="00D934DC" w:rsidRDefault="00941A41">
      <w:pPr>
        <w:widowControl w:val="0"/>
        <w:numPr>
          <w:ilvl w:val="0"/>
          <w:numId w:val="1"/>
        </w:numPr>
        <w:ind w:left="0"/>
        <w:outlineLvl w:val="0"/>
        <w:rPr>
          <w:b/>
          <w:bCs/>
        </w:rPr>
      </w:pPr>
      <w:bookmarkStart w:id="1" w:name="_Toc459975983"/>
      <w:r>
        <w:rPr>
          <w:b/>
          <w:bCs/>
        </w:rPr>
        <w:t>5. Перечень учебно-методического обеспечения для самостоятельной работы обучающихся по дисциплине</w:t>
      </w:r>
      <w:r>
        <w:rPr>
          <w:b/>
          <w:bCs/>
          <w:spacing w:val="-12"/>
        </w:rPr>
        <w:t xml:space="preserve"> </w:t>
      </w:r>
      <w:bookmarkEnd w:id="1"/>
      <w:r>
        <w:rPr>
          <w:b/>
          <w:bCs/>
        </w:rPr>
        <w:t>(модулю)</w:t>
      </w:r>
    </w:p>
    <w:p w:rsidR="00D934DC" w:rsidRDefault="00941A41">
      <w:pPr>
        <w:ind w:left="0" w:firstLine="644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D934DC" w:rsidRDefault="00941A41">
      <w:pPr>
        <w:ind w:left="0" w:firstLine="644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D934DC" w:rsidRDefault="00941A41">
      <w:pPr>
        <w:ind w:left="0" w:firstLine="644"/>
      </w:pPr>
      <w: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D934DC" w:rsidRDefault="00941A41">
      <w:pPr>
        <w:ind w:left="0" w:firstLine="709"/>
        <w:rPr>
          <w:i/>
          <w:u w:val="single"/>
        </w:rPr>
      </w:pPr>
      <w:r>
        <w:lastRenderedPageBreak/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D934DC" w:rsidRDefault="00D934DC">
      <w:pPr>
        <w:ind w:left="0" w:firstLine="709"/>
        <w:jc w:val="left"/>
      </w:pPr>
    </w:p>
    <w:p w:rsidR="00D934DC" w:rsidRDefault="00941A41">
      <w:pPr>
        <w:ind w:left="0" w:firstLine="709"/>
        <w:jc w:val="left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D934DC" w:rsidRDefault="00941A41">
      <w:pPr>
        <w:numPr>
          <w:ilvl w:val="0"/>
          <w:numId w:val="21"/>
        </w:numPr>
        <w:ind w:left="0"/>
        <w:rPr>
          <w:rFonts w:eastAsia="Calibri"/>
          <w:lang w:val="x-none"/>
        </w:rPr>
      </w:pPr>
      <w:r>
        <w:rPr>
          <w:rFonts w:eastAsia="Calibri"/>
          <w:lang w:val="x-none"/>
        </w:rPr>
        <w:t xml:space="preserve">определения вопросов, которые </w:t>
      </w:r>
      <w:r>
        <w:rPr>
          <w:rFonts w:eastAsia="Calibri"/>
        </w:rPr>
        <w:t>обучающиеся</w:t>
      </w:r>
      <w:r>
        <w:rPr>
          <w:rFonts w:eastAsia="Calibri"/>
          <w:lang w:val="x-none"/>
        </w:rPr>
        <w:t xml:space="preserve"> должны изучить самостоятельно;</w:t>
      </w:r>
    </w:p>
    <w:p w:rsidR="00D934DC" w:rsidRDefault="00941A41">
      <w:pPr>
        <w:numPr>
          <w:ilvl w:val="0"/>
          <w:numId w:val="21"/>
        </w:numPr>
        <w:ind w:left="0"/>
        <w:rPr>
          <w:rFonts w:eastAsia="Calibri"/>
          <w:lang w:val="x-none"/>
        </w:rPr>
      </w:pPr>
      <w:r>
        <w:rPr>
          <w:rFonts w:eastAsia="Calibri"/>
          <w:lang w:val="x-none"/>
        </w:rPr>
        <w:t>подбора необходимой литературы, обязательной для проработки и изучения;</w:t>
      </w:r>
    </w:p>
    <w:p w:rsidR="00D934DC" w:rsidRDefault="00941A41">
      <w:pPr>
        <w:numPr>
          <w:ilvl w:val="0"/>
          <w:numId w:val="21"/>
        </w:numPr>
        <w:ind w:left="0"/>
        <w:rPr>
          <w:rFonts w:eastAsia="Calibri"/>
          <w:lang w:val="x-none"/>
        </w:rPr>
      </w:pPr>
      <w:r>
        <w:rPr>
          <w:rFonts w:eastAsia="Calibri"/>
          <w:lang w:val="x-none"/>
        </w:rPr>
        <w:t xml:space="preserve">поиска дополнительной научной литературы, к которой </w:t>
      </w:r>
      <w:r>
        <w:rPr>
          <w:rFonts w:eastAsia="Calibri"/>
        </w:rPr>
        <w:t>обучающиеся</w:t>
      </w:r>
      <w:r>
        <w:rPr>
          <w:rFonts w:eastAsia="Calibri"/>
          <w:lang w:val="x-none"/>
        </w:rPr>
        <w:t xml:space="preserve"> могут обращаться по желанию, при наличии интереса к данной теме;</w:t>
      </w:r>
    </w:p>
    <w:p w:rsidR="00D934DC" w:rsidRDefault="00941A41">
      <w:pPr>
        <w:numPr>
          <w:ilvl w:val="0"/>
          <w:numId w:val="21"/>
        </w:numPr>
        <w:ind w:left="0"/>
        <w:rPr>
          <w:rFonts w:ascii="Calibri" w:eastAsia="Calibri" w:hAnsi="Calibri" w:cs="Calibri"/>
          <w:sz w:val="20"/>
          <w:szCs w:val="20"/>
          <w:lang w:val="x-none"/>
        </w:rPr>
      </w:pPr>
      <w:r>
        <w:rPr>
          <w:rFonts w:eastAsia="Calibri"/>
          <w:lang w:val="x-none"/>
        </w:rPr>
        <w:t xml:space="preserve">организации консультаций преподавателя с </w:t>
      </w:r>
      <w:r>
        <w:rPr>
          <w:rFonts w:eastAsia="Calibri"/>
        </w:rPr>
        <w:t>обучающимися</w:t>
      </w:r>
      <w:r>
        <w:rPr>
          <w:rFonts w:eastAsia="Calibri"/>
          <w:lang w:val="x-none"/>
        </w:rPr>
        <w:t xml:space="preserve"> для разъяснения вопросов, вызвавших у </w:t>
      </w:r>
      <w:r>
        <w:rPr>
          <w:rFonts w:eastAsia="Calibri"/>
        </w:rPr>
        <w:t>обучающихся</w:t>
      </w:r>
      <w:r>
        <w:rPr>
          <w:rFonts w:eastAsia="Calibri"/>
          <w:lang w:val="x-none"/>
        </w:rPr>
        <w:t xml:space="preserve"> затруднения при самостоятельном освоении учебного материала.</w:t>
      </w:r>
    </w:p>
    <w:p w:rsidR="00D934DC" w:rsidRDefault="00941A41">
      <w:pPr>
        <w:tabs>
          <w:tab w:val="left" w:pos="0"/>
        </w:tabs>
        <w:ind w:left="0" w:firstLine="709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D934DC" w:rsidRDefault="00941A41">
      <w:pPr>
        <w:ind w:left="0" w:firstLine="709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D934DC" w:rsidRDefault="00D934DC">
      <w:pPr>
        <w:ind w:left="0" w:firstLine="709"/>
        <w:jc w:val="left"/>
      </w:pPr>
    </w:p>
    <w:p w:rsidR="00D934DC" w:rsidRDefault="00941A41">
      <w:pPr>
        <w:ind w:left="0" w:firstLine="0"/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D934DC" w:rsidRDefault="00941A41">
      <w:pPr>
        <w:tabs>
          <w:tab w:val="left" w:pos="1080"/>
        </w:tabs>
        <w:ind w:left="0" w:firstLine="709"/>
      </w:pPr>
      <w:r>
        <w:t>Фонд оценочных средств оформлен в виде приложения к рабочей программе дисциплины «Управленческий учет и учет персонала».</w:t>
      </w:r>
    </w:p>
    <w:p w:rsidR="00D934DC" w:rsidRDefault="00D934DC">
      <w:pPr>
        <w:tabs>
          <w:tab w:val="left" w:pos="0"/>
        </w:tabs>
        <w:ind w:left="0" w:firstLine="0"/>
      </w:pPr>
    </w:p>
    <w:p w:rsidR="00D934DC" w:rsidRDefault="00941A41">
      <w:pPr>
        <w:tabs>
          <w:tab w:val="left" w:pos="1080"/>
        </w:tabs>
        <w:ind w:left="0" w:firstLine="0"/>
      </w:pPr>
      <w:r>
        <w:rPr>
          <w:rStyle w:val="FontStyle90"/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D934DC" w:rsidRDefault="00D934DC">
      <w:pPr>
        <w:pStyle w:val="Style37"/>
        <w:widowControl/>
        <w:tabs>
          <w:tab w:val="left" w:leader="underscore" w:pos="8736"/>
          <w:tab w:val="left" w:leader="underscore" w:pos="10224"/>
        </w:tabs>
        <w:ind w:left="-533" w:firstLine="720"/>
        <w:jc w:val="both"/>
      </w:pPr>
    </w:p>
    <w:p w:rsidR="00D934DC" w:rsidRDefault="00941A41">
      <w:pPr>
        <w:pStyle w:val="Style37"/>
        <w:widowControl/>
        <w:tabs>
          <w:tab w:val="left" w:leader="underscore" w:pos="8736"/>
          <w:tab w:val="left" w:leader="underscore" w:pos="10224"/>
        </w:tabs>
        <w:ind w:left="-533" w:firstLine="720"/>
        <w:jc w:val="both"/>
      </w:pPr>
      <w:r>
        <w:rPr>
          <w:rStyle w:val="FontStyle70"/>
          <w:b/>
          <w:sz w:val="24"/>
          <w:szCs w:val="24"/>
        </w:rPr>
        <w:t>а) Основная учебная литература:</w:t>
      </w:r>
    </w:p>
    <w:p w:rsidR="00D934DC" w:rsidRDefault="00941A41">
      <w:pPr>
        <w:tabs>
          <w:tab w:val="left" w:leader="underscore" w:pos="8736"/>
          <w:tab w:val="left" w:leader="underscore" w:pos="10224"/>
        </w:tabs>
        <w:suppressAutoHyphens w:val="0"/>
        <w:ind w:firstLine="720"/>
        <w:rPr>
          <w:iCs/>
        </w:rPr>
      </w:pPr>
      <w:r>
        <w:rPr>
          <w:rStyle w:val="FontStyle70"/>
          <w:i w:val="0"/>
          <w:sz w:val="24"/>
          <w:szCs w:val="24"/>
        </w:rPr>
        <w:t xml:space="preserve"> </w:t>
      </w:r>
      <w:r>
        <w:rPr>
          <w:b/>
          <w:i/>
          <w:iCs/>
        </w:rPr>
        <w:t>а) Основная учебная литература:</w:t>
      </w:r>
    </w:p>
    <w:p w:rsidR="00D934DC" w:rsidRDefault="00941A41">
      <w:pPr>
        <w:pStyle w:val="aff4"/>
        <w:numPr>
          <w:ilvl w:val="0"/>
          <w:numId w:val="22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eastAsia="Noto Sans CJK SC Regular" w:hAnsi="Times New Roman" w:cs="Times New Roman"/>
          <w:sz w:val="24"/>
          <w:szCs w:val="24"/>
          <w:lang w:bidi="hi-IN"/>
        </w:rPr>
        <w:t xml:space="preserve">Друри Колин Управленческий и производственный учет (6-е издание) [Электронный ресурс] : учебный комплекс для студентов вузов / Колин Друри. — Электрон. текстовые данные. — М. : ЮНИТИ-ДАНА, 2015. — 1423 c. — 978-5-238-01060-1. — Режим доступа: </w:t>
      </w:r>
      <w:hyperlink r:id="rId9">
        <w:r>
          <w:rPr>
            <w:rStyle w:val="-"/>
            <w:rFonts w:ascii="Times New Roman" w:eastAsia="Noto Sans CJK SC Regular" w:hAnsi="Times New Roman" w:cs="Times New Roman"/>
            <w:color w:val="000080"/>
            <w:sz w:val="24"/>
            <w:szCs w:val="24"/>
          </w:rPr>
          <w:t>http://www.iprbookshop.ru/52583.html</w:t>
        </w:r>
      </w:hyperlink>
    </w:p>
    <w:p w:rsidR="00D934DC" w:rsidRDefault="00941A41">
      <w:pPr>
        <w:pStyle w:val="aff4"/>
        <w:numPr>
          <w:ilvl w:val="0"/>
          <w:numId w:val="22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sz w:val="24"/>
          <w:szCs w:val="24"/>
        </w:rPr>
        <w:t>Зелинская М.В. Управленческий учет [Электронный ресурс]: учебное пособие для бакалавров, обучающихся по направлениям подготовки «Менеджмент», «Экономика» / Зелинская М.В., Медведева О.В.— Электрон. текстовые данные. — Краснодар, Саратов: Южный институт менеджмента, Ай Пи Эр Медиа, 2017.— 118 c.— Режим доступа: http://www.iprbookshop.ru/66780.html.</w:t>
      </w:r>
    </w:p>
    <w:p w:rsidR="00D934DC" w:rsidRDefault="00941A41">
      <w:pPr>
        <w:pStyle w:val="aff4"/>
        <w:numPr>
          <w:ilvl w:val="0"/>
          <w:numId w:val="22"/>
        </w:numPr>
        <w:spacing w:after="0" w:line="240" w:lineRule="auto"/>
        <w:ind w:left="0"/>
        <w:rPr>
          <w:rFonts w:ascii="Times New Roman" w:eastAsia="Noto Sans CJK SC Regular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Управленческий учет и учет персонала [Электронный ресурс]: практикум для студентов экономических специальностей/ — Электрон. текстовые данные. — Воронеж: Воронежский государственный архитектурно-строительный университет, ЭБС АСВ, 2015. — 87 c.— Режим доступа: </w:t>
      </w:r>
      <w:hyperlink r:id="rId10">
        <w:r>
          <w:rPr>
            <w:rStyle w:val="-"/>
            <w:iCs/>
            <w:sz w:val="24"/>
            <w:szCs w:val="24"/>
          </w:rPr>
          <w:t>http://www.iprbookshop.ru/59138.html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34DC" w:rsidRDefault="00D934DC">
      <w:pPr>
        <w:tabs>
          <w:tab w:val="left" w:leader="underscore" w:pos="8736"/>
          <w:tab w:val="left" w:leader="underscore" w:pos="10224"/>
        </w:tabs>
        <w:suppressAutoHyphens w:val="0"/>
        <w:ind w:firstLine="720"/>
        <w:rPr>
          <w:b/>
          <w:i/>
          <w:iCs/>
        </w:rPr>
      </w:pPr>
    </w:p>
    <w:p w:rsidR="00D934DC" w:rsidRDefault="00941A41">
      <w:pPr>
        <w:tabs>
          <w:tab w:val="left" w:leader="underscore" w:pos="8736"/>
          <w:tab w:val="left" w:leader="underscore" w:pos="10224"/>
        </w:tabs>
        <w:suppressAutoHyphens w:val="0"/>
        <w:ind w:firstLine="720"/>
      </w:pPr>
      <w:r>
        <w:rPr>
          <w:b/>
          <w:i/>
          <w:iCs/>
        </w:rPr>
        <w:t>б) Дополнительная учебная литература:</w:t>
      </w:r>
    </w:p>
    <w:p w:rsidR="00D934DC" w:rsidRDefault="00941A41">
      <w:pPr>
        <w:pStyle w:val="aff4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Васильковская Н.Б. Управленческий учет [Электронный ресурс]: учебное пособие/ Васильковская Н.Б.— Электрон. текстовые данные. — Томск: Томский государственный университет систем управления и радиоэлектроники, 2015.— 116 c.— Режим доступа: </w:t>
      </w:r>
      <w:hyperlink r:id="rId11">
        <w:r>
          <w:rPr>
            <w:rStyle w:val="-"/>
            <w:bCs/>
            <w:sz w:val="24"/>
          </w:rPr>
          <w:t>http://www.iprbookshop.ru/72207.html</w:t>
        </w:r>
      </w:hyperlink>
      <w:r>
        <w:rPr>
          <w:rFonts w:ascii="Times New Roman" w:hAnsi="Times New Roman" w:cs="Times New Roman"/>
          <w:bCs/>
          <w:sz w:val="24"/>
        </w:rPr>
        <w:t>.</w:t>
      </w:r>
    </w:p>
    <w:p w:rsidR="00D934DC" w:rsidRDefault="00941A41">
      <w:pPr>
        <w:pStyle w:val="aff4"/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4"/>
          <w:lang w:eastAsia="en-US"/>
        </w:rPr>
        <w:t>Глущенко И.Н. Управленческий учет [Электронный ресурс] : учебное пособие / И.Н. Глущенко, Д.П. Устич. — Электрон. текстовые данные. — М. : Учебно-</w:t>
      </w:r>
      <w:r>
        <w:rPr>
          <w:rFonts w:ascii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методический центр по образованию на железнодорожном транспорте, 2015. — 324 c. — 978-5-89035-801-1. — Режим доступа: </w:t>
      </w:r>
      <w:hyperlink r:id="rId12">
        <w:r>
          <w:rPr>
            <w:rStyle w:val="-"/>
            <w:rFonts w:ascii="Times New Roman" w:hAnsi="Times New Roman" w:cs="Times New Roman"/>
            <w:sz w:val="24"/>
            <w:lang w:eastAsia="en-US"/>
          </w:rPr>
          <w:t>http://www.iprbookshop.ru/45329.html</w:t>
        </w:r>
      </w:hyperlink>
    </w:p>
    <w:p w:rsidR="00D934DC" w:rsidRDefault="00941A41">
      <w:pPr>
        <w:pStyle w:val="aff4"/>
        <w:numPr>
          <w:ilvl w:val="0"/>
          <w:numId w:val="23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Зелинская М.В. Управленческий учет [Электронный ресурс] : учебное пособие для бакалавров, обучающихся по направлениям подготовки «Менеджмент», «Экономика» / М.В. Зелинская. — Электрон. текстовые данные. — Краснодар, Саратов: Южный институт менеджмента, Ай Пи Эр Медиа, 2017. — 118 c. — 2227-8397. — Режим доступа: </w:t>
      </w:r>
      <w:hyperlink r:id="rId13">
        <w:r>
          <w:rPr>
            <w:rStyle w:val="-"/>
            <w:rFonts w:ascii="Times New Roman" w:hAnsi="Times New Roman" w:cs="Times New Roman"/>
            <w:sz w:val="24"/>
            <w:lang w:eastAsia="en-US"/>
          </w:rPr>
          <w:t>http://www.iprbookshop.ru/66780.html</w:t>
        </w:r>
      </w:hyperlink>
    </w:p>
    <w:p w:rsidR="00D934DC" w:rsidRDefault="00941A41">
      <w:pPr>
        <w:pStyle w:val="aff4"/>
        <w:numPr>
          <w:ilvl w:val="0"/>
          <w:numId w:val="23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</w:rPr>
        <w:t>Санин М.К. Управленческий учет [Электронный ресурс]: учебное пособие/ Санин М.К.— Электрон. текстовые данные. — СПб.: Университет ИТМО, 2014.— 86 c.— Режим доступа: http://www.iprbookshop.ru/65333.html.</w:t>
      </w:r>
    </w:p>
    <w:p w:rsidR="00D934DC" w:rsidRDefault="00D934DC">
      <w:pPr>
        <w:ind w:left="0"/>
        <w:jc w:val="center"/>
        <w:rPr>
          <w:b/>
          <w:bCs/>
        </w:rPr>
      </w:pPr>
    </w:p>
    <w:p w:rsidR="00D934DC" w:rsidRDefault="00941A41">
      <w:pPr>
        <w:ind w:left="0" w:firstLine="0"/>
        <w:rPr>
          <w:b/>
          <w:color w:val="000000"/>
        </w:rPr>
      </w:pPr>
      <w:r>
        <w:rPr>
          <w:b/>
          <w:color w:val="000000"/>
        </w:rPr>
        <w:t>8.</w:t>
      </w:r>
      <w:r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eastAsia="Verdana" w:cs="Noto Sans Devanagari"/>
            <w:color w:val="000080"/>
          </w:rPr>
          <w:t>http://pravo.gov.ru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Verdana" w:cs="Noto Sans Devanagari"/>
            <w:color w:val="000080"/>
          </w:rPr>
          <w:t>http://fgosvo.ru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eastAsia="Verdana" w:cs="Noto Sans Devanagari"/>
            <w:color w:val="000080"/>
          </w:rPr>
          <w:t>http://www.ict.edu.ru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7">
        <w:r>
          <w:rPr>
            <w:rStyle w:val="-"/>
            <w:rFonts w:eastAsia="Verdana" w:cs="Noto Sans Devanagari"/>
            <w:color w:val="000080"/>
          </w:rPr>
          <w:t>http://www.elibrary.ru/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eastAsia="Verdana" w:cs="Noto Sans Devanagari"/>
            <w:color w:val="000080"/>
          </w:rPr>
          <w:t>http://www.nns.ru/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eastAsia="Verdana" w:cs="Noto Sans Devanagari"/>
            <w:color w:val="000080"/>
          </w:rPr>
          <w:t>http://www.rsl.ru/ru/root3489/all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20">
        <w:r>
          <w:rPr>
            <w:rStyle w:val="-"/>
            <w:rFonts w:eastAsia="Verdana" w:cs="Noto Sans Devanagari"/>
            <w:color w:val="000080"/>
          </w:rPr>
          <w:t>http://webofscience.com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eastAsia="Verdana" w:cs="Noto Sans Devanagari"/>
            <w:color w:val="000080"/>
          </w:rPr>
          <w:t>http://neicon.ru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2">
        <w:r>
          <w:rPr>
            <w:rStyle w:val="-"/>
            <w:rFonts w:eastAsia="Verdana" w:cs="Noto Sans Devanagari"/>
            <w:color w:val="000080"/>
          </w:rPr>
          <w:t>https://link.springer.com</w:t>
        </w:r>
      </w:hyperlink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eastAsia="Verdana" w:cs="Noto Sans Devanagari"/>
            <w:color w:val="000080"/>
          </w:rPr>
          <w:t>http://data.gov.ru/</w:t>
        </w:r>
      </w:hyperlink>
    </w:p>
    <w:p w:rsidR="00D934DC" w:rsidRDefault="00D934DC">
      <w:pPr>
        <w:pStyle w:val="1f2"/>
        <w:widowControl w:val="0"/>
        <w:tabs>
          <w:tab w:val="left" w:pos="0"/>
        </w:tabs>
        <w:rPr>
          <w:sz w:val="24"/>
          <w:szCs w:val="24"/>
        </w:rPr>
      </w:pPr>
    </w:p>
    <w:p w:rsidR="00D934DC" w:rsidRDefault="00941A41">
      <w:pPr>
        <w:pStyle w:val="1f2"/>
        <w:widowControl w:val="0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Методические указания для обучающихся по освоению дисциплины</w:t>
      </w:r>
    </w:p>
    <w:p w:rsidR="00D934DC" w:rsidRDefault="00D934DC">
      <w:pPr>
        <w:pStyle w:val="1f2"/>
        <w:widowControl w:val="0"/>
        <w:tabs>
          <w:tab w:val="left" w:pos="0"/>
        </w:tabs>
        <w:rPr>
          <w:b/>
          <w:sz w:val="24"/>
          <w:szCs w:val="24"/>
        </w:rPr>
      </w:pPr>
    </w:p>
    <w:tbl>
      <w:tblPr>
        <w:tblW w:w="925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049"/>
      </w:tblGrid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D934DC" w:rsidRDefault="00941A41">
            <w:pPr>
              <w:ind w:left="0" w:firstLine="0"/>
              <w:rPr>
                <w:b/>
              </w:rPr>
            </w:pPr>
            <w:r>
              <w:rPr>
                <w:b/>
              </w:rPr>
              <w:t>Методические указания по организации деятельности обучаемого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D934DC">
            <w:pPr>
              <w:ind w:left="0" w:firstLine="0"/>
              <w:jc w:val="center"/>
              <w:rPr>
                <w:b/>
              </w:rPr>
            </w:pPr>
          </w:p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t>Лекция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Работа на лекции является очень важным видом  деятельности</w:t>
            </w:r>
          </w:p>
          <w:p w:rsidR="00D934DC" w:rsidRDefault="00941A41">
            <w:pPr>
              <w:ind w:left="0" w:firstLine="0"/>
            </w:pPr>
            <w:r>
              <w:t>обучающегося . 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</w:t>
            </w:r>
          </w:p>
          <w:p w:rsidR="00D934DC" w:rsidRDefault="00941A41">
            <w:pPr>
              <w:ind w:left="0" w:firstLine="0"/>
              <w:rPr>
                <w:b/>
              </w:rPr>
            </w:pPr>
            <w:r>
              <w:t xml:space="preserve">«важно», «особо важно», «хорошо запомнить» и т.п. или подчеркивать красной ручкой. Целесообразно разработать собственную символику, сокращения слов, что позволит сконцентрировать внимание студента на важные сведения. Прослушивание и запись лекции можно производить при помощи современных устройств (диктофон, ноутбук, ноутбук и т.п.). </w:t>
            </w:r>
            <w:r>
              <w:lastRenderedPageBreak/>
              <w:t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lastRenderedPageBreak/>
              <w:t>Практические занятия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  <w:rPr>
                <w:b/>
              </w:rPr>
            </w:pPr>
            <w:r>
              <w:t>Проработка рабочей программы дисциплины, уделяя особое внимание целям и задачам, структуре и содержанию дисциплины, ознакомление с темами и планами практических (семинарских) занятий. Анализ основной нормативно-правовой и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Прослушивание аудио- и видеозаписей по заданной теме, решение задач. Устные выступления студентов по контрольным вопросам семинарского занятия. Выступление на семинаре должно быть компактным и вразумительным, без неоправданных отступлений и рассуждений. Студент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это значимый аспект профессиональных компетенций юриста. По окончании семинарского занятия студенту следует повторить выводы, сконструированные на семинаре, проследив логику их построения, отметив положения, лежащие в их основе. Для этого студенту в течение семинара следует делать пометки. Более того в случае неточностей и (или) непонимания какого-либо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Устный опрос выполняется с целью закрепления знаний, полученных студентом в ходе лекционных и семинарских занятий и</w:t>
            </w:r>
          </w:p>
          <w:p w:rsidR="00D934DC" w:rsidRDefault="00941A41">
            <w:pPr>
              <w:ind w:left="0" w:firstLine="0"/>
            </w:pPr>
            <w:r>
              <w:t>приобретения навыков самостоятельного понимания и применения</w:t>
            </w:r>
          </w:p>
          <w:p w:rsidR="00D934DC" w:rsidRDefault="00941A41">
            <w:pPr>
              <w:ind w:left="0" w:firstLine="0"/>
            </w:pPr>
            <w:r>
              <w:t>нормативно-правовых актов и специальной литературой. Он призван оперативно установить степень усвоения студентами учебного материала дисциплины и формирования соответствующих компетенций. Устный опрос может включать знакомство с основной, дополнительной и нормативной 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теме и (или) составление аннотаций к прочитанным литературным источникам, решение конкретных правовых вопросов, задач и юридических казусов. Содержание подготовленного студентом ответа на поставленные вопросы должно показать знание студентом теории вопроса и практического ее разрешения.</w:t>
            </w:r>
          </w:p>
          <w:p w:rsidR="00D934DC" w:rsidRDefault="00941A41">
            <w:pPr>
              <w:ind w:left="0" w:firstLine="0"/>
            </w:pPr>
            <w:r>
              <w:lastRenderedPageBreak/>
              <w:t>Ответы на вопросы должны быть полными, обстоятельно изложены и в целом раскрывающими содержание. Используя нормативный материал, нужно давать точные и конкретные ссылки на соответствующие нормативные акты: указать их название, кем и когда они приняты, где опубликованы. При этом очень важно обращаться непосредственно к самим актам, точно излагать содержание, а не воспроизводить их положения на основании учебной литературы или популярной литературы.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lastRenderedPageBreak/>
              <w:t>Доклад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</w:t>
            </w:r>
          </w:p>
          <w:p w:rsidR="00D934DC" w:rsidRDefault="00941A41">
            <w:pPr>
              <w:ind w:left="0" w:firstLine="0"/>
            </w:pPr>
            <w: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</w:t>
            </w:r>
          </w:p>
          <w:p w:rsidR="00D934DC" w:rsidRDefault="00941A41">
            <w:pPr>
              <w:ind w:left="0" w:firstLine="0"/>
            </w:pPr>
            <w:r>
              <w:t>комментарии, статистические данные, результаты социологических</w:t>
            </w:r>
          </w:p>
          <w:p w:rsidR="00D934DC" w:rsidRDefault="00941A41">
            <w:pPr>
              <w:ind w:left="0" w:firstLine="0"/>
            </w:pPr>
            <w:r>
              <w:t>исследований и т.п.). Особое внимание следует обратить на использование законов, иных нормативно-правовых актов, действующих в последней редакции.</w:t>
            </w:r>
          </w:p>
          <w:p w:rsidR="00D934DC" w:rsidRDefault="00941A41">
            <w:pPr>
              <w:ind w:left="0" w:firstLine="0"/>
            </w:pPr>
            <w:r>
              <w:t>Доклад –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D934DC" w:rsidRDefault="00941A41">
            <w:pPr>
              <w:ind w:left="0" w:firstLine="0"/>
            </w:pPr>
            <w: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практическом занятии, на консультации).</w:t>
            </w:r>
          </w:p>
          <w:p w:rsidR="00D934DC" w:rsidRDefault="00941A41">
            <w:pPr>
              <w:ind w:left="0" w:firstLine="0"/>
            </w:pPr>
            <w:r>
              <w:t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доклад представляется на рецензию преподавателю.</w:t>
            </w:r>
          </w:p>
          <w:p w:rsidR="00D934DC" w:rsidRDefault="00941A41">
            <w:pPr>
              <w:ind w:left="0" w:firstLine="0"/>
            </w:pPr>
            <w:r>
              <w:t>Выступление с докладом продолжается в течение 5-7 минут по плану. Выступающему студенту, по окончании представления доклада, могут быть заданы вопросы по теме доклада.</w:t>
            </w:r>
          </w:p>
          <w:p w:rsidR="00D934DC" w:rsidRDefault="00941A41">
            <w:pPr>
              <w:ind w:left="0" w:firstLine="0"/>
              <w:rPr>
                <w:b/>
              </w:rPr>
            </w:pPr>
            <w:r>
              <w:t>Рекомендуемый объем доклада – 2-3 страницы.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Контрольный срез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становится: соответствие содержания ответа вопросу, понимание базовых категорий, использование в ответе этих категорий, грамотность, последовательность изложения содержания. При подготовке к контрольному срезу необходимо повторить материал изученных тем дисциплины, ориентируясь на перечень вопросов, заранее представленных обучающимся преподавателем.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правовую, справочную документацию,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</w:t>
            </w:r>
          </w:p>
          <w:p w:rsidR="00D934DC" w:rsidRDefault="00941A41">
            <w:pPr>
              <w:ind w:left="0" w:firstLine="0"/>
              <w:rPr>
                <w:b/>
              </w:rPr>
            </w:pPr>
            <w:r>
              <w:t>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D934DC">
        <w:trPr>
          <w:trHeight w:val="562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4DC" w:rsidRDefault="00941A41">
            <w:pPr>
              <w:ind w:left="0" w:firstLine="0"/>
              <w:jc w:val="center"/>
            </w:pPr>
            <w:r>
              <w:rPr>
                <w:b/>
              </w:rPr>
              <w:t>Подготовка к зачету</w:t>
            </w:r>
          </w:p>
        </w:tc>
        <w:tc>
          <w:tcPr>
            <w:tcW w:w="7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934DC" w:rsidRDefault="00941A41">
            <w:pPr>
              <w:ind w:left="0" w:firstLine="0"/>
            </w:pPr>
            <w:r>
              <w:t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D934DC" w:rsidRDefault="00941A41">
            <w:pPr>
              <w:ind w:left="0" w:firstLine="0"/>
            </w:pPr>
            <w:r>
              <w:t>В период подготовки к зачету обучающийся вновь обращается к уже изученному (пройденному) учебному материалу</w:t>
            </w:r>
          </w:p>
        </w:tc>
      </w:tr>
    </w:tbl>
    <w:p w:rsidR="00D934DC" w:rsidRDefault="00D934DC">
      <w:pPr>
        <w:pStyle w:val="1f2"/>
        <w:widowControl w:val="0"/>
        <w:tabs>
          <w:tab w:val="left" w:pos="0"/>
        </w:tabs>
        <w:ind w:left="0" w:firstLine="142"/>
        <w:rPr>
          <w:sz w:val="24"/>
          <w:szCs w:val="24"/>
        </w:rPr>
      </w:pPr>
    </w:p>
    <w:p w:rsidR="00D934DC" w:rsidRDefault="00941A41">
      <w:pPr>
        <w:widowControl w:val="0"/>
        <w:tabs>
          <w:tab w:val="left" w:pos="567"/>
          <w:tab w:val="left" w:pos="851"/>
        </w:tabs>
        <w:spacing w:before="1" w:after="200" w:line="276" w:lineRule="auto"/>
        <w:ind w:left="0" w:right="226" w:firstLine="0"/>
        <w:outlineLvl w:val="0"/>
        <w:rPr>
          <w:rFonts w:eastAsia="Calibri"/>
          <w:b/>
        </w:rPr>
      </w:pPr>
      <w:r>
        <w:rPr>
          <w:rFonts w:eastAsia="Calibri"/>
          <w:b/>
        </w:rPr>
        <w:t>10.</w:t>
      </w:r>
      <w:r>
        <w:rPr>
          <w:rFonts w:eastAsia="Calibri"/>
          <w:b/>
          <w:lang w:val="x-none"/>
        </w:rPr>
        <w:t>Лицензионное программное обеспечение</w:t>
      </w:r>
      <w:r>
        <w:rPr>
          <w:rFonts w:eastAsia="Calibri"/>
          <w:b/>
        </w:rPr>
        <w:t>: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bookmarkStart w:id="2" w:name="_Toc459975988"/>
      <w:bookmarkStart w:id="3" w:name="_Toc459975989"/>
      <w:bookmarkEnd w:id="2"/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D934DC" w:rsidRDefault="00941A41">
      <w:pPr>
        <w:ind w:left="0" w:firstLine="0"/>
        <w:jc w:val="left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>6.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D934DC" w:rsidRDefault="00941A41">
      <w:pPr>
        <w:widowControl w:val="0"/>
        <w:tabs>
          <w:tab w:val="left" w:pos="580"/>
        </w:tabs>
        <w:spacing w:before="195"/>
        <w:ind w:left="0" w:right="104" w:firstLine="0"/>
        <w:outlineLvl w:val="0"/>
        <w:rPr>
          <w:rFonts w:eastAsia="Calibri"/>
          <w:b/>
          <w:lang w:val="x-none"/>
        </w:rPr>
      </w:pPr>
      <w:r>
        <w:rPr>
          <w:rFonts w:eastAsia="Calibri"/>
          <w:b/>
        </w:rPr>
        <w:t>11.</w:t>
      </w:r>
      <w:r>
        <w:rPr>
          <w:rFonts w:eastAsia="Calibri"/>
          <w:b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>
        <w:rPr>
          <w:rFonts w:eastAsia="Calibri"/>
          <w:b/>
          <w:spacing w:val="-24"/>
          <w:lang w:val="x-none"/>
        </w:rPr>
        <w:t xml:space="preserve"> </w:t>
      </w:r>
      <w:bookmarkEnd w:id="3"/>
      <w:r>
        <w:rPr>
          <w:rFonts w:eastAsia="Calibri"/>
          <w:b/>
          <w:lang w:val="x-none"/>
        </w:rPr>
        <w:t>(модулю)</w:t>
      </w:r>
    </w:p>
    <w:tbl>
      <w:tblPr>
        <w:tblW w:w="810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0"/>
        <w:gridCol w:w="5143"/>
      </w:tblGrid>
      <w:tr w:rsidR="00D934DC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spacing w:before="48" w:after="48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305 каб.</w:t>
            </w:r>
          </w:p>
          <w:p w:rsidR="00D934DC" w:rsidRDefault="00941A41">
            <w:pPr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font213"/>
                <w:sz w:val="22"/>
                <w:szCs w:val="22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D934DC" w:rsidRDefault="00D934DC">
            <w:pPr>
              <w:spacing w:before="48" w:after="48"/>
              <w:ind w:left="0" w:firstLine="0"/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-столы</w:t>
            </w:r>
          </w:p>
          <w:p w:rsidR="00D934DC" w:rsidRDefault="00941A41">
            <w:pPr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 стулья</w:t>
            </w:r>
          </w:p>
          <w:p w:rsidR="00D934DC" w:rsidRDefault="00941A41">
            <w:pPr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учебная доска  </w:t>
            </w:r>
          </w:p>
          <w:p w:rsidR="00D934DC" w:rsidRDefault="00941A41">
            <w:pPr>
              <w:spacing w:before="48" w:after="48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-Устанавливается ноутбук из мобильного комплекта по запросу.</w:t>
            </w:r>
          </w:p>
          <w:p w:rsidR="00D934DC" w:rsidRDefault="00941A41">
            <w:pPr>
              <w:spacing w:before="48" w:after="48"/>
              <w:ind w:left="0" w:firstLine="0"/>
              <w:jc w:val="left"/>
            </w:pPr>
            <w:r>
              <w:rPr>
                <w:sz w:val="22"/>
                <w:szCs w:val="22"/>
              </w:rPr>
              <w:t>-Два навесных шкафа с учебной литературой и журналами по экономической тематике.</w:t>
            </w:r>
          </w:p>
          <w:p w:rsidR="00D934DC" w:rsidRDefault="00941A41">
            <w:pPr>
              <w:spacing w:before="48" w:after="48"/>
              <w:ind w:left="0" w:firstLine="0"/>
              <w:jc w:val="left"/>
            </w:pPr>
            <w:r>
              <w:rPr>
                <w:sz w:val="22"/>
                <w:szCs w:val="22"/>
              </w:rPr>
              <w:t>-18 двусторонних плакатов с финансово-экономической информацией.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</w:p>
          <w:p w:rsidR="00D934DC" w:rsidRDefault="00941A41">
            <w:pPr>
              <w:spacing w:before="48" w:after="48"/>
              <w:ind w:left="0" w:firstLine="0"/>
              <w:jc w:val="left"/>
            </w:pPr>
            <w:r>
              <w:rPr>
                <w:sz w:val="22"/>
                <w:szCs w:val="22"/>
              </w:rPr>
              <w:t>-Плакаты «Экономика и экономическая теория.»  - 37</w:t>
            </w:r>
          </w:p>
        </w:tc>
      </w:tr>
      <w:tr w:rsidR="00D934DC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304 каб. </w:t>
            </w:r>
            <w:r>
              <w:rPr>
                <w:sz w:val="22"/>
                <w:szCs w:val="22"/>
              </w:rPr>
              <w:t>- учебная аудитория для самостоятельной работы обучающихся с выходом в сеть Интернет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934DC" w:rsidRDefault="00941A41">
            <w:pPr>
              <w:spacing w:line="276" w:lineRule="auto"/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компьютерные столы</w:t>
            </w:r>
          </w:p>
          <w:p w:rsidR="00D934DC" w:rsidRDefault="00941A41">
            <w:pPr>
              <w:spacing w:line="276" w:lineRule="auto"/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 стулья</w:t>
            </w:r>
          </w:p>
          <w:p w:rsidR="00D934DC" w:rsidRDefault="00941A41">
            <w:pPr>
              <w:spacing w:line="276" w:lineRule="auto"/>
              <w:ind w:left="0" w:firstLine="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учебная доска  </w:t>
            </w:r>
          </w:p>
          <w:p w:rsidR="00D934DC" w:rsidRDefault="00941A41">
            <w:pPr>
              <w:spacing w:line="276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font213"/>
                <w:sz w:val="22"/>
                <w:szCs w:val="22"/>
                <w:lang w:eastAsia="ru-RU"/>
              </w:rPr>
              <w:t>-По заявке устанавливается мобильный комплект (ноутбук, Проектор, экран)</w:t>
            </w:r>
          </w:p>
          <w:p w:rsidR="00D934DC" w:rsidRDefault="00941A41">
            <w:pPr>
              <w:ind w:left="0" w:firstLine="0"/>
              <w:jc w:val="left"/>
              <w:rPr>
                <w:rFonts w:ascii="Calibri" w:eastAsia="Arial Unicode MS" w:hAnsi="Calibri" w:cs="Calibri"/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font213"/>
                <w:color w:val="00000A"/>
                <w:sz w:val="22"/>
                <w:szCs w:val="22"/>
                <w:lang w:eastAsia="ru-RU"/>
              </w:rPr>
              <w:t>- 12 компьютеров</w:t>
            </w:r>
          </w:p>
          <w:p w:rsidR="00D934DC" w:rsidRDefault="00D934DC">
            <w:pPr>
              <w:ind w:left="0" w:firstLine="0"/>
              <w:jc w:val="left"/>
              <w:rPr>
                <w:b/>
                <w:color w:val="00000A"/>
                <w:sz w:val="22"/>
                <w:szCs w:val="22"/>
                <w:lang w:eastAsia="ru-RU"/>
              </w:rPr>
            </w:pPr>
          </w:p>
        </w:tc>
      </w:tr>
    </w:tbl>
    <w:p w:rsidR="00D934DC" w:rsidRDefault="00D934DC">
      <w:pPr>
        <w:widowControl w:val="0"/>
        <w:tabs>
          <w:tab w:val="left" w:pos="1134"/>
        </w:tabs>
        <w:ind w:left="0" w:firstLine="0"/>
        <w:outlineLvl w:val="0"/>
        <w:rPr>
          <w:rFonts w:eastAsia="Calibri"/>
          <w:b/>
          <w:iCs/>
        </w:rPr>
      </w:pPr>
    </w:p>
    <w:p w:rsidR="00D934DC" w:rsidRDefault="00941A41">
      <w:pPr>
        <w:widowControl w:val="0"/>
        <w:tabs>
          <w:tab w:val="left" w:pos="1134"/>
        </w:tabs>
        <w:ind w:left="0" w:firstLine="0"/>
        <w:outlineLvl w:val="0"/>
        <w:rPr>
          <w:rFonts w:eastAsia="Calibri"/>
          <w:b/>
          <w:lang w:val="x-none"/>
        </w:rPr>
      </w:pPr>
      <w:r>
        <w:rPr>
          <w:rFonts w:eastAsia="Calibri"/>
          <w:b/>
          <w:iCs/>
        </w:rPr>
        <w:t>12.</w:t>
      </w:r>
      <w:r>
        <w:rPr>
          <w:rFonts w:eastAsia="Calibri"/>
          <w:b/>
          <w:iCs/>
          <w:lang w:val="x-none"/>
        </w:rPr>
        <w:t>Особенности реализации дисциплины для инвалидов и лиц с ограниченными возможностями здоровья</w:t>
      </w:r>
    </w:p>
    <w:p w:rsidR="00D934DC" w:rsidRDefault="00941A41">
      <w:pPr>
        <w:tabs>
          <w:tab w:val="left" w:pos="1134"/>
        </w:tabs>
        <w:spacing w:line="228" w:lineRule="auto"/>
        <w:ind w:left="0" w:firstLine="709"/>
      </w:pPr>
      <w: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D934DC" w:rsidRDefault="00941A41">
      <w:pPr>
        <w:tabs>
          <w:tab w:val="left" w:pos="1134"/>
        </w:tabs>
        <w:spacing w:line="230" w:lineRule="auto"/>
        <w:ind w:left="0" w:firstLine="709"/>
      </w:pPr>
      <w: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D934DC" w:rsidRDefault="00D934DC">
      <w:pPr>
        <w:tabs>
          <w:tab w:val="left" w:pos="1134"/>
        </w:tabs>
        <w:spacing w:line="230" w:lineRule="auto"/>
        <w:ind w:left="0" w:firstLine="709"/>
      </w:pPr>
    </w:p>
    <w:p w:rsidR="00D934DC" w:rsidRDefault="00941A41">
      <w:pPr>
        <w:pStyle w:val="aff4"/>
        <w:widowControl w:val="0"/>
        <w:spacing w:after="0" w:line="240" w:lineRule="auto"/>
        <w:ind w:left="360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D934DC" w:rsidRDefault="00941A41">
      <w:pPr>
        <w:tabs>
          <w:tab w:val="left" w:pos="0"/>
        </w:tabs>
        <w:outlineLvl w:val="1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</w:rPr>
        <w:t xml:space="preserve"> </w:t>
      </w:r>
    </w:p>
    <w:p w:rsidR="00D934DC" w:rsidRDefault="00941A41">
      <w:pPr>
        <w:rPr>
          <w:color w:val="000000"/>
          <w:shd w:val="clear" w:color="auto" w:fill="FFFFFF"/>
        </w:rPr>
      </w:pPr>
      <w:r>
        <w:rPr>
          <w:rFonts w:eastAsia="Calibri"/>
          <w:szCs w:val="28"/>
        </w:rPr>
        <w:tab/>
      </w: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D934DC" w:rsidRDefault="00D934DC">
      <w:pPr>
        <w:tabs>
          <w:tab w:val="left" w:pos="1134"/>
        </w:tabs>
        <w:spacing w:line="230" w:lineRule="auto"/>
        <w:rPr>
          <w:rFonts w:eastAsia="Calibri"/>
          <w:szCs w:val="28"/>
        </w:rPr>
      </w:pPr>
    </w:p>
    <w:p w:rsidR="00D934DC" w:rsidRDefault="00941A41">
      <w:pPr>
        <w:tabs>
          <w:tab w:val="left" w:pos="1134"/>
        </w:tabs>
        <w:spacing w:line="230" w:lineRule="auto"/>
      </w:pPr>
      <w:r>
        <w:rPr>
          <w:b/>
        </w:rPr>
        <w:t>Составитель:</w:t>
      </w:r>
      <w:r>
        <w:t xml:space="preserve"> </w:t>
      </w:r>
    </w:p>
    <w:p w:rsidR="00D934DC" w:rsidRDefault="00941A41">
      <w:pPr>
        <w:tabs>
          <w:tab w:val="left" w:pos="1134"/>
        </w:tabs>
        <w:spacing w:line="230" w:lineRule="auto"/>
      </w:pPr>
      <w:r>
        <w:t>- ст. преподаватель кафедры экономики и управления Третьяков А.Л.</w:t>
      </w:r>
      <w:r>
        <w:tab/>
      </w: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D934DC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left"/>
        <w:rPr>
          <w:sz w:val="26"/>
          <w:szCs w:val="26"/>
        </w:rPr>
      </w:pPr>
    </w:p>
    <w:p w:rsidR="00D934DC" w:rsidRDefault="00941A41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>
        <w:rPr>
          <w:sz w:val="26"/>
          <w:szCs w:val="26"/>
        </w:rPr>
        <w:softHyphen/>
        <w:t>10</w:t>
      </w:r>
    </w:p>
    <w:p w:rsidR="00D934DC" w:rsidRDefault="00941A41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14. 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D934DC" w:rsidTr="00602F0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D934DC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D934DC" w:rsidRDefault="00941A41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Реквизиты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документа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об утверждении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Дата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введения</w:t>
            </w:r>
            <w:r>
              <w:rPr>
                <w:color w:val="000000"/>
                <w:sz w:val="26"/>
                <w:szCs w:val="26"/>
                <w:lang w:eastAsia="ru-RU"/>
              </w:rPr>
              <w:br/>
              <w:t>изменения</w:t>
            </w:r>
          </w:p>
        </w:tc>
      </w:tr>
      <w:tr w:rsidR="00D934DC" w:rsidTr="00602F0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250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 01.09.2013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D934DC" w:rsidRDefault="00D934DC">
            <w:pPr>
              <w:suppressAutoHyphens w:val="0"/>
              <w:ind w:left="0" w:right="29" w:firstLine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01.09.2014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01.09.2015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05.06.2016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01.09.2016</w:t>
            </w:r>
          </w:p>
        </w:tc>
      </w:tr>
      <w:tr w:rsidR="00D934DC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D934DC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34DC" w:rsidRDefault="00941A41">
            <w:pPr>
              <w:suppressAutoHyphens w:val="0"/>
              <w:ind w:left="0" w:right="29"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0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34DC" w:rsidRDefault="00941A41">
            <w:pPr>
              <w:suppressAutoHyphens w:val="0"/>
              <w:ind w:left="-108" w:right="-143"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01.09.2017</w:t>
            </w:r>
          </w:p>
        </w:tc>
      </w:tr>
      <w:tr w:rsidR="00602F0E" w:rsidTr="00602F0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Default="00602F0E" w:rsidP="00602F0E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2F0E" w:rsidRPr="00203DED" w:rsidRDefault="00602F0E" w:rsidP="00602F0E">
            <w:pPr>
              <w:ind w:right="-168"/>
              <w:jc w:val="left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Pr="00203DED" w:rsidRDefault="00602F0E" w:rsidP="00602F0E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Pr="00203DED" w:rsidRDefault="00602F0E" w:rsidP="00602F0E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602F0E" w:rsidTr="00602F0E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Default="00602F0E" w:rsidP="00602F0E">
            <w:pPr>
              <w:numPr>
                <w:ilvl w:val="0"/>
                <w:numId w:val="5"/>
              </w:numPr>
              <w:suppressAutoHyphens w:val="0"/>
              <w:spacing w:after="160" w:line="256" w:lineRule="auto"/>
              <w:ind w:left="0" w:right="-143"/>
              <w:contextualSpacing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2F0E" w:rsidRDefault="00602F0E" w:rsidP="00602F0E">
            <w:pPr>
              <w:autoSpaceDE w:val="0"/>
              <w:ind w:right="29" w:firstLine="0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Default="00602F0E" w:rsidP="00602F0E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02F0E" w:rsidRDefault="00602F0E" w:rsidP="00602F0E">
            <w:pPr>
              <w:autoSpaceDE w:val="0"/>
              <w:ind w:left="-108" w:right="-143" w:firstLine="0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</w:tbl>
    <w:p w:rsidR="00D934DC" w:rsidRDefault="00D934DC">
      <w:pPr>
        <w:widowControl w:val="0"/>
        <w:tabs>
          <w:tab w:val="left" w:pos="1134"/>
        </w:tabs>
        <w:ind w:left="0" w:firstLine="0"/>
        <w:rPr>
          <w:rFonts w:eastAsia="Calibri"/>
          <w:u w:val="single"/>
        </w:rPr>
      </w:pPr>
    </w:p>
    <w:p w:rsidR="00D934DC" w:rsidRDefault="00D934DC">
      <w:pPr>
        <w:suppressAutoHyphens w:val="0"/>
        <w:ind w:left="0" w:firstLine="567"/>
      </w:pPr>
    </w:p>
    <w:p w:rsidR="00D934DC" w:rsidRDefault="00D934DC">
      <w:pPr>
        <w:spacing w:line="216" w:lineRule="auto"/>
        <w:ind w:right="220" w:firstLine="464"/>
      </w:pPr>
    </w:p>
    <w:sectPr w:rsidR="00D934DC">
      <w:footerReference w:type="default" r:id="rId24"/>
      <w:pgSz w:w="11906" w:h="16838"/>
      <w:pgMar w:top="1297" w:right="1021" w:bottom="1134" w:left="170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13" w:rsidRDefault="00081713">
      <w:r>
        <w:separator/>
      </w:r>
    </w:p>
  </w:endnote>
  <w:endnote w:type="continuationSeparator" w:id="0">
    <w:p w:rsidR="00081713" w:rsidRDefault="0008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Journal">
    <w:charset w:val="CC"/>
    <w:family w:val="roman"/>
    <w:pitch w:val="variable"/>
  </w:font>
  <w:font w:name="Arial Unicode MS">
    <w:panose1 w:val="020B060402020202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algun Gothic Semilight"/>
    <w:charset w:val="CC"/>
    <w:family w:val="roman"/>
    <w:pitch w:val="default"/>
  </w:font>
  <w:font w:name="Andale Sans UI">
    <w:altName w:val="Arial Unicode MS"/>
    <w:charset w:val="00"/>
    <w:family w:val="auto"/>
    <w:pitch w:val="variable"/>
  </w:font>
  <w:font w:name="Noto Sans CJK SC Regular">
    <w:altName w:val="Times New Roman"/>
    <w:charset w:val="CC"/>
    <w:family w:val="auto"/>
    <w:pitch w:val="variable"/>
  </w:font>
  <w:font w:name="Noto Sans Devanagari">
    <w:altName w:val="Arial"/>
    <w:charset w:val="01"/>
    <w:family w:val="swiss"/>
    <w:pitch w:val="default"/>
  </w:font>
  <w:font w:name="font213"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DC" w:rsidRDefault="00941A41">
    <w:pPr>
      <w:pStyle w:val="affd"/>
      <w:jc w:val="right"/>
    </w:pPr>
    <w:r>
      <w:fldChar w:fldCharType="begin"/>
    </w:r>
    <w:r>
      <w:instrText>PAGE</w:instrText>
    </w:r>
    <w:r>
      <w:fldChar w:fldCharType="separate"/>
    </w:r>
    <w:r w:rsidR="00AC552E">
      <w:rPr>
        <w:noProof/>
      </w:rPr>
      <w:t>1</w:t>
    </w:r>
    <w:r>
      <w:fldChar w:fldCharType="end"/>
    </w:r>
  </w:p>
  <w:p w:rsidR="00D934DC" w:rsidRDefault="00D934DC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13" w:rsidRDefault="00081713">
      <w:r>
        <w:separator/>
      </w:r>
    </w:p>
  </w:footnote>
  <w:footnote w:type="continuationSeparator" w:id="0">
    <w:p w:rsidR="00081713" w:rsidRDefault="0008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75A"/>
    <w:multiLevelType w:val="multilevel"/>
    <w:tmpl w:val="52C85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CFA"/>
    <w:multiLevelType w:val="multilevel"/>
    <w:tmpl w:val="E3327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D53CD"/>
    <w:multiLevelType w:val="multilevel"/>
    <w:tmpl w:val="56E4D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225"/>
    <w:multiLevelType w:val="multilevel"/>
    <w:tmpl w:val="86668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D6938"/>
    <w:multiLevelType w:val="multilevel"/>
    <w:tmpl w:val="D13221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4D3"/>
    <w:multiLevelType w:val="multilevel"/>
    <w:tmpl w:val="94AAA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38D"/>
    <w:multiLevelType w:val="multilevel"/>
    <w:tmpl w:val="E192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54EF"/>
    <w:multiLevelType w:val="multilevel"/>
    <w:tmpl w:val="40C8B4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506778"/>
    <w:multiLevelType w:val="multilevel"/>
    <w:tmpl w:val="5DE23D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16E27"/>
    <w:multiLevelType w:val="multilevel"/>
    <w:tmpl w:val="3A564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096C"/>
    <w:multiLevelType w:val="multilevel"/>
    <w:tmpl w:val="5A9EB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3812"/>
    <w:multiLevelType w:val="multilevel"/>
    <w:tmpl w:val="9A400A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C7B7A"/>
    <w:multiLevelType w:val="multilevel"/>
    <w:tmpl w:val="A014B6E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8C863A9"/>
    <w:multiLevelType w:val="multilevel"/>
    <w:tmpl w:val="45A4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4CF6"/>
    <w:multiLevelType w:val="multilevel"/>
    <w:tmpl w:val="998AB2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9220F3"/>
    <w:multiLevelType w:val="multilevel"/>
    <w:tmpl w:val="608C7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16CF"/>
    <w:multiLevelType w:val="multilevel"/>
    <w:tmpl w:val="813AE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53B51A0B"/>
    <w:multiLevelType w:val="multilevel"/>
    <w:tmpl w:val="7E8899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F1E56"/>
    <w:multiLevelType w:val="multilevel"/>
    <w:tmpl w:val="08E82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365E5"/>
    <w:multiLevelType w:val="multilevel"/>
    <w:tmpl w:val="B29A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07477"/>
    <w:multiLevelType w:val="multilevel"/>
    <w:tmpl w:val="B464E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C4618"/>
    <w:multiLevelType w:val="multilevel"/>
    <w:tmpl w:val="893AD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57A9"/>
    <w:multiLevelType w:val="multilevel"/>
    <w:tmpl w:val="4CDE6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C36586"/>
    <w:multiLevelType w:val="multilevel"/>
    <w:tmpl w:val="41A2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9"/>
  </w:num>
  <w:num w:numId="11">
    <w:abstractNumId w:val="17"/>
  </w:num>
  <w:num w:numId="12">
    <w:abstractNumId w:val="15"/>
  </w:num>
  <w:num w:numId="13">
    <w:abstractNumId w:val="23"/>
  </w:num>
  <w:num w:numId="14">
    <w:abstractNumId w:val="8"/>
  </w:num>
  <w:num w:numId="15">
    <w:abstractNumId w:val="21"/>
  </w:num>
  <w:num w:numId="16">
    <w:abstractNumId w:val="18"/>
  </w:num>
  <w:num w:numId="17">
    <w:abstractNumId w:val="20"/>
  </w:num>
  <w:num w:numId="18">
    <w:abstractNumId w:val="11"/>
  </w:num>
  <w:num w:numId="19">
    <w:abstractNumId w:val="10"/>
  </w:num>
  <w:num w:numId="20">
    <w:abstractNumId w:val="9"/>
  </w:num>
  <w:num w:numId="21">
    <w:abstractNumId w:val="22"/>
  </w:num>
  <w:num w:numId="22">
    <w:abstractNumId w:val="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4DC"/>
    <w:rsid w:val="00081713"/>
    <w:rsid w:val="00602F0E"/>
    <w:rsid w:val="00941A41"/>
    <w:rsid w:val="00AC552E"/>
    <w:rsid w:val="00D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76C7"/>
  <w15:docId w15:val="{F09AA67D-A352-40BC-A619-D1F8603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="-533" w:firstLine="142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tabs>
        <w:tab w:val="left" w:pos="864"/>
      </w:tabs>
      <w:spacing w:before="240" w:after="60"/>
      <w:ind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tabs>
        <w:tab w:val="left" w:pos="1152"/>
      </w:tabs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tabs>
        <w:tab w:val="left" w:pos="1296"/>
      </w:tabs>
      <w:spacing w:before="240" w:after="60"/>
      <w:ind w:hanging="288"/>
      <w:outlineLvl w:val="6"/>
    </w:pPr>
  </w:style>
  <w:style w:type="paragraph" w:styleId="8">
    <w:name w:val="heading 8"/>
    <w:basedOn w:val="a"/>
    <w:qFormat/>
    <w:pPr>
      <w:tabs>
        <w:tab w:val="left" w:pos="1440"/>
      </w:tabs>
      <w:spacing w:before="240" w:after="60"/>
      <w:ind w:hanging="432"/>
      <w:outlineLvl w:val="7"/>
    </w:pPr>
    <w:rPr>
      <w:i/>
      <w:iCs/>
    </w:rPr>
  </w:style>
  <w:style w:type="paragraph" w:styleId="9">
    <w:name w:val="heading 9"/>
    <w:basedOn w:val="a"/>
    <w:qFormat/>
    <w:pPr>
      <w:tabs>
        <w:tab w:val="left" w:pos="1584"/>
      </w:tabs>
      <w:spacing w:before="240" w:after="60"/>
      <w:ind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8"/>
      <w:szCs w:val="18"/>
    </w:rPr>
  </w:style>
  <w:style w:type="character" w:customStyle="1" w:styleId="WW8Num1ztrue">
    <w:name w:val="WW8Num1ztrue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bCs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bCs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false">
    <w:name w:val="WW8Num8zfalse"/>
    <w:rPr>
      <w:b/>
    </w:rPr>
  </w:style>
  <w:style w:type="character" w:customStyle="1" w:styleId="WW8Num9z0">
    <w:name w:val="WW8Num9z0"/>
    <w:rPr>
      <w:rFonts w:ascii="Symbol" w:hAnsi="Symbol" w:cs="Symbol"/>
      <w:b/>
      <w:bCs/>
      <w:i w:val="0"/>
      <w:sz w:val="24"/>
      <w:szCs w:val="24"/>
    </w:rPr>
  </w:style>
  <w:style w:type="character" w:customStyle="1" w:styleId="WW8Num10zfalse">
    <w:name w:val="WW8Num10zfalse"/>
  </w:style>
  <w:style w:type="character" w:customStyle="1" w:styleId="WW8Num11zfalse">
    <w:name w:val="WW8Num11zfalse"/>
  </w:style>
  <w:style w:type="character" w:customStyle="1" w:styleId="WW8Num12zfalse">
    <w:name w:val="WW8Num12zfalse"/>
    <w:rPr>
      <w:sz w:val="24"/>
      <w:szCs w:val="24"/>
    </w:rPr>
  </w:style>
  <w:style w:type="character" w:customStyle="1" w:styleId="WW8Num13zfalse">
    <w:name w:val="WW8Num13zfalse"/>
  </w:style>
  <w:style w:type="character" w:customStyle="1" w:styleId="WW8Num14z0">
    <w:name w:val="WW8Num14z0"/>
    <w:rPr>
      <w:rFonts w:ascii="Symbol" w:hAnsi="Symbol" w:cs="Symbol"/>
      <w:lang w:eastAsia="en-U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Times New Roman"/>
      <w:sz w:val="24"/>
      <w:szCs w:val="2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b/>
      <w:sz w:val="24"/>
      <w:szCs w:val="24"/>
      <w:lang w:val="ru-RU"/>
    </w:rPr>
  </w:style>
  <w:style w:type="character" w:customStyle="1" w:styleId="WW8Num18z0">
    <w:name w:val="WW8Num18z0"/>
    <w:rPr>
      <w:rFonts w:ascii="Times New Roman" w:eastAsia="Times New Roman" w:hAnsi="Times New Roman" w:cs="Times New Roman"/>
      <w:spacing w:val="-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eastAsia="Calibri"/>
      <w:color w:val="000000"/>
    </w:rPr>
  </w:style>
  <w:style w:type="character" w:customStyle="1" w:styleId="WW8Num24z0">
    <w:name w:val="WW8Num24z0"/>
    <w:rPr>
      <w:rFonts w:ascii="Symbol" w:hAnsi="Symbol" w:cs="Symbol"/>
      <w:b/>
    </w:rPr>
  </w:style>
  <w:style w:type="character" w:customStyle="1" w:styleId="WW8Num25z0">
    <w:name w:val="WW8Num25z0"/>
    <w:rPr>
      <w:rFonts w:ascii="Symbol" w:hAnsi="Symbol" w:cs="Symbol"/>
      <w:spacing w:val="-16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b/>
      <w:bCs/>
      <w:color w:val="000000"/>
    </w:rPr>
  </w:style>
  <w:style w:type="character" w:customStyle="1" w:styleId="WW8Num28z1">
    <w:name w:val="WW8Num28z1"/>
    <w:rPr>
      <w:rFonts w:ascii="Times New Roman" w:eastAsia="Calibri" w:hAnsi="Times New Roman" w:cs="Times New Roman"/>
      <w:color w:val="000000"/>
    </w:rPr>
  </w:style>
  <w:style w:type="character" w:customStyle="1" w:styleId="WW8Num28z2">
    <w:name w:val="WW8Num28z2"/>
  </w:style>
  <w:style w:type="character" w:customStyle="1" w:styleId="WW8Num29z0">
    <w:name w:val="WW8Num29z0"/>
    <w:rPr>
      <w:rFonts w:ascii="Wingdings" w:hAnsi="Wingdings" w:cs="Wingdings"/>
      <w:color w:val="000000"/>
      <w:spacing w:val="-11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Times New Roman"/>
      <w:sz w:val="24"/>
      <w:szCs w:val="24"/>
      <w:lang w:val="ru-RU"/>
    </w:rPr>
  </w:style>
  <w:style w:type="character" w:customStyle="1" w:styleId="WW8Num33z0">
    <w:name w:val="WW8Num33z0"/>
    <w:rPr>
      <w:rFonts w:ascii="Symbol" w:hAnsi="Symbol" w:cs="Symbol"/>
      <w:color w:val="00000A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  <w:szCs w:val="2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cs="Times New Roman"/>
      <w:color w:val="00000A"/>
    </w:rPr>
  </w:style>
  <w:style w:type="character" w:customStyle="1" w:styleId="WW8Num49z1">
    <w:name w:val="WW8Num49z1"/>
    <w:rPr>
      <w:rFonts w:cs="Times New Roman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6z0">
    <w:name w:val="WW8Num56z0"/>
    <w:rPr>
      <w:rFonts w:cs="Times New Roman"/>
    </w:rPr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60z0">
    <w:name w:val="WW8Num60z0"/>
    <w:rPr>
      <w:rFonts w:ascii="Times New Roman CYR" w:hAnsi="Times New Roman CYR" w:cs="Times New Roman CYR"/>
      <w:b w:val="0"/>
      <w:bCs w:val="0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Times New Roman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St8z0">
    <w:name w:val="WW8NumSt8z0"/>
    <w:rPr>
      <w:rFonts w:ascii="Palatino Linotype" w:hAnsi="Palatino Linotype" w:cs="Palatino Linotype"/>
    </w:rPr>
  </w:style>
  <w:style w:type="character" w:customStyle="1" w:styleId="50">
    <w:name w:val="Основной шрифт абзаца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  <w:rPr>
      <w:rFonts w:ascii="Courier New" w:hAnsi="Courier New" w:cs="Courier New"/>
      <w:lang w:val="ru-RU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8z0">
    <w:name w:val="WW8Num38z0"/>
    <w:rPr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40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2z1">
    <w:name w:val="WW8Num42z1"/>
    <w:rPr>
      <w:rFonts w:ascii="Times New Roman" w:eastAsia="Calibri" w:hAnsi="Times New Roman" w:cs="Times New Roman"/>
    </w:rPr>
  </w:style>
  <w:style w:type="character" w:customStyle="1" w:styleId="30">
    <w:name w:val="Основной шрифт абзаца3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7z0">
    <w:name w:val="WW8Num47z0"/>
    <w:rPr>
      <w:rFonts w:ascii="Times New Roman" w:hAnsi="Times New Roman" w:cs="Times New Roman"/>
      <w:sz w:val="18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St40z1">
    <w:name w:val="WW8NumSt40z1"/>
    <w:rPr>
      <w:rFonts w:ascii="Courier New" w:hAnsi="Courier New" w:cs="Courier New"/>
      <w:sz w:val="20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3">
    <w:name w:val="лллллл Знак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4">
    <w:name w:val="Абзац списка Знак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a6">
    <w:name w:val="ВОПРОСЫ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СТА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a">
    <w:name w:val="ЦИТАТА Знак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МАРКИРО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c">
    <w:name w:val="НОРМАЛ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d">
    <w:name w:val="Заголовок Знак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e">
    <w:name w:val="ДОПОЛНЕНИЕ Знак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Pr>
      <w:b/>
      <w:sz w:val="28"/>
      <w:szCs w:val="28"/>
      <w:lang w:val="ru-RU" w:bidi="ar-SA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">
    <w:name w:val="Название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1">
    <w:name w:val="Основной текст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13">
    <w:name w:val="Схема документа Знак1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4">
    <w:name w:val="-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Текст Знак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Символ сноски"/>
    <w:rPr>
      <w:vertAlign w:val="superscript"/>
    </w:rPr>
  </w:style>
  <w:style w:type="character" w:customStyle="1" w:styleId="sZamNoBreakSpace">
    <w:name w:val="sZamNoBreakSpace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2">
    <w:name w:val="WW-Absatz-Standardschriftart12"/>
  </w:style>
  <w:style w:type="character" w:customStyle="1" w:styleId="WW-Absatz-Standardschriftart121">
    <w:name w:val="WW-Absatz-Standardschriftart12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14">
    <w:name w:val="Основной шрифт абзаца1"/>
  </w:style>
  <w:style w:type="character" w:customStyle="1" w:styleId="af6">
    <w:name w:val="Подзаголовок Знак"/>
    <w:rPr>
      <w:rFonts w:ascii="Arial" w:eastAsia="DejaVu Sans" w:hAnsi="Arial" w:cs="DejaVu Sans"/>
      <w:i/>
      <w:iCs/>
      <w:sz w:val="28"/>
      <w:szCs w:val="28"/>
    </w:rPr>
  </w:style>
  <w:style w:type="character" w:styleId="af7">
    <w:name w:val="page number"/>
    <w:basedOn w:val="20"/>
  </w:style>
  <w:style w:type="character" w:styleId="af8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Знак сноски1"/>
    <w:rPr>
      <w:vertAlign w:val="superscript"/>
    </w:rPr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5">
    <w:name w:val="Знак сноски2"/>
    <w:rPr>
      <w:vertAlign w:val="superscript"/>
    </w:rPr>
  </w:style>
  <w:style w:type="character" w:customStyle="1" w:styleId="16">
    <w:name w:val="Знак концевой сноски1"/>
    <w:rPr>
      <w:vertAlign w:val="superscript"/>
    </w:rPr>
  </w:style>
  <w:style w:type="character" w:customStyle="1" w:styleId="34">
    <w:name w:val="Знак сноски3"/>
    <w:rPr>
      <w:vertAlign w:val="superscript"/>
    </w:rPr>
  </w:style>
  <w:style w:type="character" w:customStyle="1" w:styleId="26">
    <w:name w:val="Знак концевой сноски2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1">
    <w:name w:val="Font Style111"/>
    <w:rPr>
      <w:rFonts w:ascii="Candara" w:hAnsi="Candara" w:cs="Candara"/>
      <w:i/>
      <w:iCs/>
      <w:sz w:val="54"/>
      <w:szCs w:val="54"/>
    </w:rPr>
  </w:style>
  <w:style w:type="character" w:customStyle="1" w:styleId="FontStyle87">
    <w:name w:val="Font Style8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afa">
    <w:name w:val="Текст примечания Знак"/>
    <w:rPr>
      <w:lang w:eastAsia="zh-CN"/>
    </w:rPr>
  </w:style>
  <w:style w:type="character" w:customStyle="1" w:styleId="afb">
    <w:name w:val="Тема примечания Знак"/>
    <w:rPr>
      <w:b/>
      <w:bCs/>
      <w:lang w:eastAsia="zh-CN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23">
    <w:name w:val="Font Style23"/>
    <w:rPr>
      <w:rFonts w:ascii="Microsoft Sans Serif" w:hAnsi="Microsoft Sans Serif" w:cs="Microsoft Sans Serif"/>
      <w:sz w:val="10"/>
      <w:szCs w:val="10"/>
    </w:rPr>
  </w:style>
  <w:style w:type="character" w:customStyle="1" w:styleId="FontStyle24">
    <w:name w:val="Font Style24"/>
    <w:rPr>
      <w:rFonts w:ascii="Microsoft Sans Serif" w:hAnsi="Microsoft Sans Serif" w:cs="Microsoft Sans Serif"/>
      <w:i/>
      <w:iCs/>
      <w:sz w:val="14"/>
      <w:szCs w:val="14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68">
    <w:name w:val="Font Style6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/>
      <w:sz w:val="12"/>
      <w:szCs w:val="12"/>
    </w:rPr>
  </w:style>
  <w:style w:type="character" w:customStyle="1" w:styleId="FontStyle70">
    <w:name w:val="Font Style7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73">
    <w:name w:val="Font Style73"/>
    <w:rPr>
      <w:rFonts w:ascii="Bookman Old Style" w:hAnsi="Bookman Old Style" w:cs="Bookman Old Style"/>
      <w:i/>
      <w:iCs/>
      <w:sz w:val="40"/>
      <w:szCs w:val="40"/>
    </w:rPr>
  </w:style>
  <w:style w:type="character" w:customStyle="1" w:styleId="FontStyle74">
    <w:name w:val="Font Style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5">
    <w:name w:val="Font Style75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76">
    <w:name w:val="Font Style76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77">
    <w:name w:val="Font Style77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rPr>
      <w:rFonts w:ascii="Times New Roman" w:hAnsi="Times New Roman" w:cs="Times New Roman"/>
      <w:spacing w:val="-20"/>
      <w:sz w:val="44"/>
      <w:szCs w:val="44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84">
    <w:name w:val="Font Style84"/>
    <w:rPr>
      <w:rFonts w:ascii="Times New Roman" w:hAnsi="Times New Roman" w:cs="Times New Roman"/>
      <w:sz w:val="32"/>
      <w:szCs w:val="32"/>
    </w:rPr>
  </w:style>
  <w:style w:type="character" w:customStyle="1" w:styleId="FontStyle85">
    <w:name w:val="Font Style85"/>
    <w:rPr>
      <w:rFonts w:ascii="Cambria" w:hAnsi="Cambria" w:cs="Cambria"/>
      <w:i/>
      <w:iCs/>
      <w:spacing w:val="-10"/>
      <w:sz w:val="48"/>
      <w:szCs w:val="48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8">
    <w:name w:val="Font Style88"/>
    <w:rPr>
      <w:rFonts w:ascii="Times New Roman" w:hAnsi="Times New Roman" w:cs="Times New Roman"/>
      <w:sz w:val="28"/>
      <w:szCs w:val="28"/>
    </w:rPr>
  </w:style>
  <w:style w:type="character" w:customStyle="1" w:styleId="FontStyle89">
    <w:name w:val="Font Style89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rPr>
      <w:rFonts w:ascii="Candara" w:hAnsi="Candara" w:cs="Candara"/>
      <w:b/>
      <w:bCs/>
      <w:sz w:val="30"/>
      <w:szCs w:val="30"/>
    </w:rPr>
  </w:style>
  <w:style w:type="character" w:customStyle="1" w:styleId="FontStyle92">
    <w:name w:val="Font Style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3">
    <w:name w:val="Font Style9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94">
    <w:name w:val="Font Style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5">
    <w:name w:val="Font Style9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i/>
      <w:iCs/>
      <w:smallCap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98">
    <w:name w:val="Font Style9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9">
    <w:name w:val="Font Style99"/>
    <w:rPr>
      <w:rFonts w:ascii="Times New Roman" w:hAnsi="Times New Roman" w:cs="Times New Roman"/>
      <w:sz w:val="18"/>
      <w:szCs w:val="18"/>
    </w:rPr>
  </w:style>
  <w:style w:type="character" w:customStyle="1" w:styleId="FontStyle100">
    <w:name w:val="Font Style1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rPr>
      <w:rFonts w:ascii="Times New Roman" w:hAnsi="Times New Roman" w:cs="Times New Roman"/>
      <w:smallCaps/>
      <w:sz w:val="22"/>
      <w:szCs w:val="22"/>
    </w:rPr>
  </w:style>
  <w:style w:type="character" w:customStyle="1" w:styleId="FontStyle104">
    <w:name w:val="Font Style104"/>
    <w:rPr>
      <w:rFonts w:ascii="Franklin Gothic Medium" w:hAnsi="Franklin Gothic Medium" w:cs="Franklin Gothic Medium"/>
      <w:sz w:val="20"/>
      <w:szCs w:val="20"/>
    </w:rPr>
  </w:style>
  <w:style w:type="character" w:customStyle="1" w:styleId="FontStyle105">
    <w:name w:val="Font Style10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06">
    <w:name w:val="Font Style106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rPr>
      <w:rFonts w:ascii="Palatino Linotype" w:hAnsi="Palatino Linotype" w:cs="Palatino Linotype"/>
      <w:b/>
      <w:bCs/>
      <w:i/>
      <w:iCs/>
      <w:sz w:val="8"/>
      <w:szCs w:val="8"/>
    </w:rPr>
  </w:style>
  <w:style w:type="character" w:customStyle="1" w:styleId="FontStyle108">
    <w:name w:val="Font Style108"/>
    <w:rPr>
      <w:rFonts w:ascii="Palatino Linotype" w:hAnsi="Palatino Linotype" w:cs="Palatino Linotype"/>
      <w:sz w:val="24"/>
      <w:szCs w:val="24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0">
    <w:name w:val="Font Style110"/>
    <w:rPr>
      <w:rFonts w:ascii="Cambria" w:hAnsi="Cambria" w:cs="Cambria"/>
      <w:b/>
      <w:bCs/>
      <w:spacing w:val="-60"/>
      <w:sz w:val="62"/>
      <w:szCs w:val="62"/>
    </w:rPr>
  </w:style>
  <w:style w:type="character" w:customStyle="1" w:styleId="FontStyle112">
    <w:name w:val="Font Style112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5">
    <w:name w:val="Font Style1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220">
    <w:name w:val="Основной текст 2 Знак2"/>
    <w:rPr>
      <w:sz w:val="24"/>
      <w:szCs w:val="24"/>
      <w:lang w:eastAsia="zh-CN"/>
    </w:rPr>
  </w:style>
  <w:style w:type="character" w:customStyle="1" w:styleId="style21">
    <w:name w:val="style21"/>
    <w:rPr>
      <w:sz w:val="27"/>
      <w:szCs w:val="27"/>
    </w:rPr>
  </w:style>
  <w:style w:type="character" w:customStyle="1" w:styleId="ListLabel1">
    <w:name w:val="ListLabel 1"/>
    <w:rPr>
      <w:rFonts w:cs="Times New Roman"/>
      <w:sz w:val="18"/>
      <w:szCs w:val="18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Symbol"/>
      <w:bCs/>
      <w:szCs w:val="22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Cs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Symbol"/>
      <w:b/>
      <w:bCs/>
      <w:i w:val="0"/>
      <w:sz w:val="24"/>
      <w:szCs w:val="24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rFonts w:cs="Symbol"/>
      <w:lang w:eastAsia="en-US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color w:val="00000A"/>
    </w:rPr>
  </w:style>
  <w:style w:type="paragraph" w:styleId="afc">
    <w:name w:val="Title"/>
    <w:basedOn w:val="a"/>
    <w:next w:val="af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d">
    <w:name w:val="Body Text"/>
    <w:basedOn w:val="a"/>
    <w:pPr>
      <w:spacing w:after="120" w:line="288" w:lineRule="auto"/>
    </w:pPr>
  </w:style>
  <w:style w:type="paragraph" w:styleId="afe">
    <w:name w:val="List"/>
    <w:basedOn w:val="afd"/>
    <w:rPr>
      <w:rFonts w:cs="Mangal"/>
    </w:rPr>
  </w:style>
  <w:style w:type="paragraph" w:customStyle="1" w:styleId="aff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f0">
    <w:name w:val="index heading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rPr>
      <w:b/>
      <w:sz w:val="28"/>
      <w:szCs w:val="28"/>
      <w:lang w:val="x-none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35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7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jc w:val="center"/>
    </w:pPr>
    <w:rPr>
      <w:b/>
      <w:bCs/>
    </w:rPr>
  </w:style>
  <w:style w:type="paragraph" w:customStyle="1" w:styleId="28">
    <w:name w:val="Указатель2"/>
    <w:basedOn w:val="a"/>
    <w:pPr>
      <w:suppressLineNumbers/>
    </w:pPr>
    <w:rPr>
      <w:rFonts w:cs="Mangal"/>
    </w:rPr>
  </w:style>
  <w:style w:type="paragraph" w:customStyle="1" w:styleId="aff2">
    <w:name w:val="лллллл"/>
    <w:basedOn w:val="a"/>
    <w:pPr>
      <w:ind w:firstLine="720"/>
      <w:textAlignment w:val="baseline"/>
    </w:pPr>
    <w:rPr>
      <w:sz w:val="28"/>
      <w:szCs w:val="20"/>
      <w:lang w:val="x-none"/>
    </w:rPr>
  </w:style>
  <w:style w:type="paragraph" w:styleId="aff3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f4">
    <w:name w:val="List Paragraph"/>
    <w:basedOn w:val="a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ext">
    <w:name w:val="text"/>
    <w:pPr>
      <w:suppressAutoHyphens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styleId="aff5">
    <w:name w:val="Body Text Indent"/>
    <w:basedOn w:val="a"/>
    <w:pPr>
      <w:spacing w:after="120"/>
      <w:ind w:left="283"/>
    </w:pPr>
  </w:style>
  <w:style w:type="paragraph" w:customStyle="1" w:styleId="-00">
    <w:name w:val="-0"/>
    <w:basedOn w:val="1"/>
    <w:pPr>
      <w:keepLines/>
      <w:spacing w:before="0" w:after="0"/>
      <w:ind w:firstLine="709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aff6">
    <w:name w:val="ВОПРОСЫ"/>
    <w:basedOn w:val="aff4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8">
    <w:name w:val="ВСТАВКА"/>
    <w:basedOn w:val="a"/>
    <w:rPr>
      <w:sz w:val="28"/>
      <w:szCs w:val="28"/>
      <w:lang w:val="x-none"/>
    </w:rPr>
  </w:style>
  <w:style w:type="paragraph" w:customStyle="1" w:styleId="aff9">
    <w:name w:val="ЦИТАТА"/>
    <w:basedOn w:val="aff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2">
    <w:name w:val="НУМЕРАЦИЯ-!"/>
    <w:basedOn w:val="a"/>
    <w:rPr>
      <w:lang w:val="x-none"/>
    </w:rPr>
  </w:style>
  <w:style w:type="paragraph" w:customStyle="1" w:styleId="affa">
    <w:name w:val="МАРКИРОВКА"/>
    <w:basedOn w:val="aff4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НОРМАЛ"/>
    <w:basedOn w:val="a"/>
    <w:pPr>
      <w:spacing w:line="360" w:lineRule="auto"/>
    </w:pPr>
    <w:rPr>
      <w:sz w:val="28"/>
      <w:szCs w:val="28"/>
      <w:lang w:val="x-none"/>
    </w:rPr>
  </w:style>
  <w:style w:type="paragraph" w:customStyle="1" w:styleId="affc">
    <w:name w:val="ДОПОЛНЕНИЕ"/>
    <w:basedOn w:val="aff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9">
    <w:name w:val="заголовок 2"/>
    <w:basedOn w:val="a"/>
    <w:pPr>
      <w:keepNext/>
    </w:pPr>
    <w:rPr>
      <w:sz w:val="28"/>
      <w:szCs w:val="28"/>
      <w:lang w:val="x-none"/>
    </w:rPr>
  </w:style>
  <w:style w:type="paragraph" w:customStyle="1" w:styleId="212">
    <w:name w:val="Основной текст с отступом 21"/>
    <w:basedOn w:val="a"/>
    <w:pPr>
      <w:shd w:val="clear" w:color="auto" w:fill="FFFFFF"/>
      <w:tabs>
        <w:tab w:val="left" w:pos="5529"/>
      </w:tabs>
      <w:ind w:left="586"/>
      <w:jc w:val="center"/>
    </w:pPr>
    <w:rPr>
      <w:bCs/>
      <w:color w:val="000000"/>
      <w:spacing w:val="4"/>
      <w:sz w:val="28"/>
      <w:szCs w:val="28"/>
    </w:rPr>
  </w:style>
  <w:style w:type="paragraph" w:styleId="aff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12">
    <w:name w:val="Основной текст с отступом 31"/>
    <w:basedOn w:val="a"/>
    <w:pPr>
      <w:ind w:firstLine="720"/>
    </w:pPr>
    <w:rPr>
      <w:sz w:val="28"/>
      <w:szCs w:val="28"/>
    </w:rPr>
  </w:style>
  <w:style w:type="paragraph" w:customStyle="1" w:styleId="213">
    <w:name w:val="Основной текст 21"/>
    <w:basedOn w:val="a"/>
    <w:pPr>
      <w:spacing w:line="360" w:lineRule="auto"/>
    </w:pPr>
    <w:rPr>
      <w:sz w:val="28"/>
    </w:rPr>
  </w:style>
  <w:style w:type="paragraph" w:customStyle="1" w:styleId="313">
    <w:name w:val="Основной текст 31"/>
    <w:basedOn w:val="a"/>
    <w:rPr>
      <w:b/>
      <w:bCs/>
      <w:sz w:val="28"/>
    </w:rPr>
  </w:style>
  <w:style w:type="paragraph" w:customStyle="1" w:styleId="ConsNormal">
    <w:name w:val="ConsNormal"/>
    <w:pPr>
      <w:suppressAutoHyphens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pPr>
      <w:widowControl w:val="0"/>
      <w:suppressAutoHyphens/>
      <w:ind w:left="-533" w:firstLine="142"/>
      <w:jc w:val="both"/>
    </w:pPr>
    <w:rPr>
      <w:rFonts w:ascii="Courier New" w:hAnsi="Courier New" w:cs="Courier New"/>
      <w:sz w:val="24"/>
      <w:lang w:eastAsia="zh-CN"/>
    </w:rPr>
  </w:style>
  <w:style w:type="paragraph" w:styleId="affe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left="-533" w:firstLine="720"/>
      <w:jc w:val="both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pPr>
      <w:suppressAutoHyphens/>
      <w:ind w:left="-533" w:firstLine="142"/>
      <w:jc w:val="both"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pPr>
      <w:suppressAutoHyphens/>
      <w:ind w:left="-533" w:firstLine="142"/>
      <w:jc w:val="both"/>
    </w:pPr>
    <w:rPr>
      <w:rFonts w:ascii="Arial" w:hAnsi="Arial" w:cs="Arial"/>
      <w:b/>
      <w:bCs/>
      <w:sz w:val="24"/>
      <w:lang w:eastAsia="zh-CN"/>
    </w:rPr>
  </w:style>
  <w:style w:type="paragraph" w:customStyle="1" w:styleId="1a">
    <w:name w:val="Обычный1"/>
    <w:pPr>
      <w:widowControl w:val="0"/>
      <w:suppressAutoHyphens/>
      <w:ind w:left="-533" w:firstLine="142"/>
      <w:jc w:val="both"/>
    </w:pPr>
    <w:rPr>
      <w:rFonts w:ascii="Courier New" w:hAnsi="Courier New" w:cs="Courier New"/>
      <w:sz w:val="24"/>
      <w:lang w:eastAsia="zh-CN"/>
    </w:rPr>
  </w:style>
  <w:style w:type="paragraph" w:customStyle="1" w:styleId="afff">
    <w:name w:val="Стиль"/>
    <w:pPr>
      <w:suppressAutoHyphens/>
      <w:ind w:left="-533" w:firstLine="142"/>
      <w:jc w:val="both"/>
    </w:pPr>
    <w:rPr>
      <w:sz w:val="24"/>
      <w:lang w:eastAsia="zh-CN"/>
    </w:rPr>
  </w:style>
  <w:style w:type="paragraph" w:customStyle="1" w:styleId="1b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pPr>
      <w:tabs>
        <w:tab w:val="left" w:pos="864"/>
        <w:tab w:val="left" w:pos="1080"/>
      </w:tabs>
      <w:spacing w:before="0" w:after="0" w:line="240" w:lineRule="auto"/>
      <w:ind w:firstLine="709"/>
      <w:jc w:val="center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-40">
    <w:name w:val="-4"/>
    <w:basedOn w:val="4"/>
    <w:pPr>
      <w:tabs>
        <w:tab w:val="left" w:pos="284"/>
      </w:tabs>
      <w:spacing w:before="0" w:after="0"/>
      <w:ind w:firstLine="284"/>
    </w:pPr>
  </w:style>
  <w:style w:type="paragraph" w:styleId="91">
    <w:name w:val="toc 9"/>
    <w:basedOn w:val="a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c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2a">
    <w:name w:val="Обычный2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f0">
    <w:name w:val="footnote text"/>
    <w:basedOn w:val="a"/>
    <w:rPr>
      <w:sz w:val="20"/>
      <w:szCs w:val="20"/>
    </w:rPr>
  </w:style>
  <w:style w:type="paragraph" w:styleId="afff1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d">
    <w:name w:val="Указатель1"/>
    <w:basedOn w:val="a"/>
    <w:pPr>
      <w:suppressLineNumbers/>
      <w:ind w:left="0" w:firstLine="0"/>
      <w:jc w:val="left"/>
    </w:pPr>
    <w:rPr>
      <w:rFonts w:cs="Calibri"/>
    </w:rPr>
  </w:style>
  <w:style w:type="paragraph" w:styleId="afff2">
    <w:name w:val="Subtitle"/>
    <w:basedOn w:val="18"/>
    <w:qFormat/>
    <w:pPr>
      <w:keepNext/>
      <w:spacing w:before="240"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1e">
    <w:name w:val="Заголовок таблицы ссылок1"/>
    <w:basedOn w:val="1"/>
    <w:pPr>
      <w:keepLines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"/>
    <w:pPr>
      <w:spacing w:before="280" w:after="280"/>
      <w:ind w:left="0" w:firstLine="0"/>
      <w:jc w:val="left"/>
    </w:pPr>
  </w:style>
  <w:style w:type="paragraph" w:customStyle="1" w:styleId="textinmenu">
    <w:name w:val="textinmenu"/>
    <w:basedOn w:val="a"/>
    <w:pPr>
      <w:spacing w:before="280" w:after="280"/>
      <w:ind w:left="0" w:firstLine="0"/>
      <w:jc w:val="left"/>
    </w:pPr>
    <w:rPr>
      <w:rFonts w:ascii="Verdana" w:hAnsi="Verdana" w:cs="Verdana"/>
      <w:b/>
      <w:bCs/>
      <w:color w:val="857102"/>
      <w:sz w:val="21"/>
      <w:szCs w:val="21"/>
    </w:rPr>
  </w:style>
  <w:style w:type="paragraph" w:customStyle="1" w:styleId="1f">
    <w:name w:val="Стиль1"/>
    <w:basedOn w:val="a"/>
    <w:pPr>
      <w:widowControl w:val="0"/>
      <w:spacing w:line="360" w:lineRule="auto"/>
      <w:ind w:left="0" w:firstLine="709"/>
    </w:pPr>
    <w:rPr>
      <w:color w:val="000000"/>
    </w:rPr>
  </w:style>
  <w:style w:type="paragraph" w:customStyle="1" w:styleId="1f0">
    <w:name w:val="Маркированный список1"/>
    <w:basedOn w:val="a"/>
    <w:pPr>
      <w:spacing w:line="312" w:lineRule="auto"/>
    </w:pPr>
  </w:style>
  <w:style w:type="paragraph" w:customStyle="1" w:styleId="afff3">
    <w:name w:val="список с точками"/>
    <w:basedOn w:val="a"/>
    <w:pPr>
      <w:spacing w:line="312" w:lineRule="auto"/>
    </w:pPr>
  </w:style>
  <w:style w:type="paragraph" w:customStyle="1" w:styleId="xl78">
    <w:name w:val="xl78"/>
    <w:basedOn w:val="a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ind w:left="0" w:firstLine="0"/>
      <w:jc w:val="center"/>
      <w:textAlignment w:val="center"/>
    </w:pPr>
    <w:rPr>
      <w:rFonts w:ascii="Times New Roman CYR" w:hAnsi="Times New Roman CYR" w:cs="Times New Roman CYR"/>
      <w:b/>
      <w:bCs/>
      <w:sz w:val="10"/>
      <w:szCs w:val="10"/>
    </w:rPr>
  </w:style>
  <w:style w:type="paragraph" w:customStyle="1" w:styleId="afff4">
    <w:name w:val="Содержимое таблицы"/>
    <w:basedOn w:val="a"/>
    <w:pPr>
      <w:suppressLineNumbers/>
    </w:pPr>
  </w:style>
  <w:style w:type="paragraph" w:customStyle="1" w:styleId="afff5">
    <w:name w:val="Заголовок таблицы"/>
    <w:basedOn w:val="afff4"/>
    <w:pPr>
      <w:jc w:val="center"/>
    </w:pPr>
    <w:rPr>
      <w:b/>
      <w:bCs/>
    </w:rPr>
  </w:style>
  <w:style w:type="paragraph" w:customStyle="1" w:styleId="afff6">
    <w:name w:val="Содержимое врезки"/>
    <w:basedOn w:val="afd"/>
  </w:style>
  <w:style w:type="paragraph" w:customStyle="1" w:styleId="Style2">
    <w:name w:val="Style2"/>
    <w:basedOn w:val="a"/>
    <w:pPr>
      <w:widowControl w:val="0"/>
      <w:suppressAutoHyphens w:val="0"/>
      <w:spacing w:line="241" w:lineRule="exact"/>
      <w:ind w:left="0" w:hanging="130"/>
    </w:pPr>
  </w:style>
  <w:style w:type="paragraph" w:customStyle="1" w:styleId="Style55">
    <w:name w:val="Style55"/>
    <w:basedOn w:val="a"/>
    <w:pPr>
      <w:widowControl w:val="0"/>
      <w:suppressAutoHyphens w:val="0"/>
      <w:spacing w:line="350" w:lineRule="exact"/>
      <w:ind w:left="0" w:firstLine="893"/>
      <w:jc w:val="left"/>
    </w:pPr>
  </w:style>
  <w:style w:type="paragraph" w:customStyle="1" w:styleId="Style4">
    <w:name w:val="Style4"/>
    <w:basedOn w:val="a"/>
    <w:pPr>
      <w:widowControl w:val="0"/>
      <w:suppressAutoHyphens w:val="0"/>
      <w:spacing w:line="240" w:lineRule="exact"/>
      <w:ind w:left="0" w:firstLine="346"/>
    </w:pPr>
  </w:style>
  <w:style w:type="paragraph" w:customStyle="1" w:styleId="Style56">
    <w:name w:val="Style56"/>
    <w:basedOn w:val="a"/>
    <w:pPr>
      <w:widowControl w:val="0"/>
      <w:suppressAutoHyphens w:val="0"/>
      <w:spacing w:line="341" w:lineRule="exact"/>
      <w:ind w:left="0" w:firstLine="706"/>
    </w:pPr>
  </w:style>
  <w:style w:type="paragraph" w:customStyle="1" w:styleId="Style3">
    <w:name w:val="Style3"/>
    <w:basedOn w:val="a"/>
    <w:pPr>
      <w:widowControl w:val="0"/>
      <w:suppressAutoHyphens w:val="0"/>
      <w:spacing w:line="490" w:lineRule="exact"/>
      <w:ind w:left="0" w:firstLine="701"/>
    </w:pPr>
  </w:style>
  <w:style w:type="paragraph" w:styleId="afff7">
    <w:name w:val="Revision"/>
    <w:pPr>
      <w:suppressAutoHyphens/>
    </w:pPr>
    <w:rPr>
      <w:sz w:val="24"/>
      <w:szCs w:val="24"/>
      <w:lang w:eastAsia="zh-CN"/>
    </w:rPr>
  </w:style>
  <w:style w:type="paragraph" w:customStyle="1" w:styleId="1f1">
    <w:name w:val="Текст примечания1"/>
    <w:basedOn w:val="a"/>
    <w:rPr>
      <w:sz w:val="20"/>
      <w:szCs w:val="20"/>
    </w:rPr>
  </w:style>
  <w:style w:type="paragraph" w:styleId="afff8">
    <w:name w:val="annotation subject"/>
    <w:basedOn w:val="1f1"/>
    <w:rPr>
      <w:b/>
      <w:bCs/>
    </w:rPr>
  </w:style>
  <w:style w:type="paragraph" w:customStyle="1" w:styleId="Style1">
    <w:name w:val="Style1"/>
    <w:basedOn w:val="a"/>
    <w:pPr>
      <w:widowControl w:val="0"/>
      <w:suppressAutoHyphens w:val="0"/>
      <w:spacing w:line="271" w:lineRule="exact"/>
      <w:ind w:left="0" w:firstLine="662"/>
    </w:pPr>
  </w:style>
  <w:style w:type="paragraph" w:customStyle="1" w:styleId="Style5">
    <w:name w:val="Style5"/>
    <w:basedOn w:val="a"/>
    <w:pPr>
      <w:widowControl w:val="0"/>
      <w:suppressAutoHyphens w:val="0"/>
      <w:ind w:left="0" w:firstLine="0"/>
      <w:jc w:val="left"/>
    </w:pPr>
  </w:style>
  <w:style w:type="paragraph" w:customStyle="1" w:styleId="Style6">
    <w:name w:val="Style6"/>
    <w:basedOn w:val="a"/>
    <w:pPr>
      <w:widowControl w:val="0"/>
      <w:suppressAutoHyphens w:val="0"/>
      <w:spacing w:line="278" w:lineRule="exact"/>
      <w:ind w:left="0" w:firstLine="696"/>
      <w:jc w:val="left"/>
    </w:pPr>
  </w:style>
  <w:style w:type="paragraph" w:customStyle="1" w:styleId="Style7">
    <w:name w:val="Style7"/>
    <w:basedOn w:val="a"/>
    <w:pPr>
      <w:widowControl w:val="0"/>
      <w:suppressAutoHyphens w:val="0"/>
      <w:ind w:left="0" w:firstLine="0"/>
      <w:jc w:val="left"/>
    </w:pPr>
  </w:style>
  <w:style w:type="paragraph" w:customStyle="1" w:styleId="Style8">
    <w:name w:val="Style8"/>
    <w:basedOn w:val="a"/>
    <w:pPr>
      <w:widowControl w:val="0"/>
      <w:suppressAutoHyphens w:val="0"/>
      <w:ind w:left="0" w:firstLine="0"/>
      <w:jc w:val="left"/>
    </w:pPr>
  </w:style>
  <w:style w:type="paragraph" w:customStyle="1" w:styleId="Style9">
    <w:name w:val="Style9"/>
    <w:basedOn w:val="a"/>
    <w:pPr>
      <w:widowControl w:val="0"/>
      <w:suppressAutoHyphens w:val="0"/>
      <w:spacing w:line="278" w:lineRule="exact"/>
      <w:ind w:left="0" w:firstLine="686"/>
    </w:pPr>
  </w:style>
  <w:style w:type="paragraph" w:customStyle="1" w:styleId="Style10">
    <w:name w:val="Style10"/>
    <w:basedOn w:val="a"/>
    <w:pPr>
      <w:widowControl w:val="0"/>
      <w:suppressAutoHyphens w:val="0"/>
      <w:spacing w:line="274" w:lineRule="exact"/>
      <w:ind w:left="0" w:firstLine="696"/>
      <w:jc w:val="left"/>
    </w:pPr>
  </w:style>
  <w:style w:type="paragraph" w:customStyle="1" w:styleId="Style11">
    <w:name w:val="Style11"/>
    <w:basedOn w:val="a"/>
    <w:pPr>
      <w:widowControl w:val="0"/>
      <w:suppressAutoHyphens w:val="0"/>
      <w:spacing w:line="278" w:lineRule="exact"/>
      <w:ind w:left="0" w:firstLine="0"/>
    </w:pPr>
  </w:style>
  <w:style w:type="paragraph" w:customStyle="1" w:styleId="Style12">
    <w:name w:val="Style12"/>
    <w:basedOn w:val="a"/>
    <w:pPr>
      <w:widowControl w:val="0"/>
      <w:suppressAutoHyphens w:val="0"/>
      <w:spacing w:line="276" w:lineRule="exact"/>
      <w:ind w:left="0" w:firstLine="696"/>
    </w:pPr>
  </w:style>
  <w:style w:type="paragraph" w:customStyle="1" w:styleId="Style13">
    <w:name w:val="Style13"/>
    <w:basedOn w:val="a"/>
    <w:pPr>
      <w:widowControl w:val="0"/>
      <w:suppressAutoHyphens w:val="0"/>
      <w:spacing w:line="274" w:lineRule="exact"/>
      <w:ind w:left="0" w:firstLine="701"/>
    </w:pPr>
  </w:style>
  <w:style w:type="paragraph" w:customStyle="1" w:styleId="37">
    <w:name w:val="Обычный3"/>
    <w:pPr>
      <w:suppressAutoHyphens/>
    </w:pPr>
    <w:rPr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pPr>
      <w:widowControl w:val="0"/>
      <w:suppressAutoHyphens w:val="0"/>
      <w:spacing w:line="211" w:lineRule="exact"/>
      <w:ind w:left="0" w:firstLine="1742"/>
      <w:jc w:val="left"/>
    </w:pPr>
  </w:style>
  <w:style w:type="paragraph" w:customStyle="1" w:styleId="Style15">
    <w:name w:val="Style15"/>
    <w:basedOn w:val="a"/>
    <w:pPr>
      <w:widowControl w:val="0"/>
      <w:suppressAutoHyphens w:val="0"/>
      <w:spacing w:line="298" w:lineRule="exact"/>
      <w:ind w:left="0" w:firstLine="326"/>
    </w:pPr>
  </w:style>
  <w:style w:type="paragraph" w:customStyle="1" w:styleId="Style16">
    <w:name w:val="Style16"/>
    <w:basedOn w:val="a"/>
    <w:pPr>
      <w:widowControl w:val="0"/>
      <w:suppressAutoHyphens w:val="0"/>
      <w:spacing w:line="274" w:lineRule="exact"/>
      <w:ind w:left="0" w:firstLine="763"/>
    </w:pPr>
  </w:style>
  <w:style w:type="paragraph" w:customStyle="1" w:styleId="Style17">
    <w:name w:val="Style17"/>
    <w:basedOn w:val="a"/>
    <w:pPr>
      <w:widowControl w:val="0"/>
      <w:suppressAutoHyphens w:val="0"/>
      <w:ind w:left="0" w:firstLine="0"/>
      <w:jc w:val="left"/>
    </w:pPr>
  </w:style>
  <w:style w:type="paragraph" w:customStyle="1" w:styleId="Style18">
    <w:name w:val="Style18"/>
    <w:basedOn w:val="a"/>
    <w:pPr>
      <w:widowControl w:val="0"/>
      <w:suppressAutoHyphens w:val="0"/>
      <w:spacing w:line="275" w:lineRule="exact"/>
      <w:ind w:left="0" w:firstLine="154"/>
    </w:pPr>
  </w:style>
  <w:style w:type="paragraph" w:customStyle="1" w:styleId="Style19">
    <w:name w:val="Style19"/>
    <w:basedOn w:val="a"/>
    <w:pPr>
      <w:widowControl w:val="0"/>
      <w:suppressAutoHyphens w:val="0"/>
      <w:ind w:left="0" w:firstLine="0"/>
      <w:jc w:val="left"/>
    </w:pPr>
  </w:style>
  <w:style w:type="paragraph" w:customStyle="1" w:styleId="Style20">
    <w:name w:val="Style20"/>
    <w:basedOn w:val="a"/>
    <w:pPr>
      <w:widowControl w:val="0"/>
      <w:suppressAutoHyphens w:val="0"/>
      <w:ind w:left="0" w:firstLine="0"/>
      <w:jc w:val="left"/>
    </w:pPr>
  </w:style>
  <w:style w:type="paragraph" w:customStyle="1" w:styleId="Style210">
    <w:name w:val="Style21"/>
    <w:basedOn w:val="a"/>
    <w:pPr>
      <w:widowControl w:val="0"/>
      <w:suppressAutoHyphens w:val="0"/>
      <w:spacing w:line="274" w:lineRule="exact"/>
      <w:ind w:left="0" w:firstLine="720"/>
      <w:jc w:val="left"/>
    </w:pPr>
  </w:style>
  <w:style w:type="paragraph" w:customStyle="1" w:styleId="Style22">
    <w:name w:val="Style22"/>
    <w:basedOn w:val="a"/>
    <w:pPr>
      <w:widowControl w:val="0"/>
      <w:suppressAutoHyphens w:val="0"/>
      <w:spacing w:line="275" w:lineRule="exact"/>
      <w:ind w:left="0" w:firstLine="754"/>
      <w:jc w:val="left"/>
    </w:pPr>
  </w:style>
  <w:style w:type="paragraph" w:customStyle="1" w:styleId="Style23">
    <w:name w:val="Style23"/>
    <w:basedOn w:val="a"/>
    <w:pPr>
      <w:widowControl w:val="0"/>
      <w:suppressAutoHyphens w:val="0"/>
      <w:ind w:left="0" w:firstLine="0"/>
      <w:jc w:val="left"/>
    </w:pPr>
  </w:style>
  <w:style w:type="paragraph" w:customStyle="1" w:styleId="Style24">
    <w:name w:val="Style24"/>
    <w:basedOn w:val="a"/>
    <w:pPr>
      <w:widowControl w:val="0"/>
      <w:suppressAutoHyphens w:val="0"/>
      <w:spacing w:line="275" w:lineRule="exact"/>
      <w:ind w:left="0" w:hanging="101"/>
    </w:pPr>
  </w:style>
  <w:style w:type="paragraph" w:customStyle="1" w:styleId="Style25">
    <w:name w:val="Style25"/>
    <w:basedOn w:val="a"/>
    <w:pPr>
      <w:widowControl w:val="0"/>
      <w:suppressAutoHyphens w:val="0"/>
      <w:spacing w:line="272" w:lineRule="exact"/>
      <w:ind w:left="0" w:firstLine="0"/>
    </w:pPr>
  </w:style>
  <w:style w:type="paragraph" w:customStyle="1" w:styleId="Style26">
    <w:name w:val="Style26"/>
    <w:basedOn w:val="a"/>
    <w:pPr>
      <w:widowControl w:val="0"/>
      <w:suppressAutoHyphens w:val="0"/>
      <w:ind w:left="0" w:firstLine="0"/>
      <w:jc w:val="left"/>
    </w:pPr>
  </w:style>
  <w:style w:type="paragraph" w:customStyle="1" w:styleId="Style27">
    <w:name w:val="Style27"/>
    <w:basedOn w:val="a"/>
    <w:pPr>
      <w:widowControl w:val="0"/>
      <w:suppressAutoHyphens w:val="0"/>
      <w:spacing w:line="274" w:lineRule="exact"/>
      <w:ind w:left="0" w:firstLine="115"/>
      <w:jc w:val="left"/>
    </w:pPr>
  </w:style>
  <w:style w:type="paragraph" w:customStyle="1" w:styleId="Style28">
    <w:name w:val="Style28"/>
    <w:basedOn w:val="a"/>
    <w:pPr>
      <w:widowControl w:val="0"/>
      <w:suppressAutoHyphens w:val="0"/>
      <w:spacing w:line="254" w:lineRule="exact"/>
      <w:ind w:left="0" w:firstLine="667"/>
      <w:jc w:val="left"/>
    </w:pPr>
  </w:style>
  <w:style w:type="paragraph" w:customStyle="1" w:styleId="Style29">
    <w:name w:val="Style29"/>
    <w:basedOn w:val="a"/>
    <w:pPr>
      <w:widowControl w:val="0"/>
      <w:suppressAutoHyphens w:val="0"/>
      <w:spacing w:line="274" w:lineRule="exact"/>
      <w:ind w:left="0" w:firstLine="667"/>
    </w:pPr>
  </w:style>
  <w:style w:type="paragraph" w:customStyle="1" w:styleId="Style30">
    <w:name w:val="Style30"/>
    <w:basedOn w:val="a"/>
    <w:pPr>
      <w:widowControl w:val="0"/>
      <w:suppressAutoHyphens w:val="0"/>
      <w:ind w:left="0" w:firstLine="0"/>
      <w:jc w:val="left"/>
    </w:pPr>
  </w:style>
  <w:style w:type="paragraph" w:customStyle="1" w:styleId="Style31">
    <w:name w:val="Style31"/>
    <w:basedOn w:val="a"/>
    <w:pPr>
      <w:widowControl w:val="0"/>
      <w:suppressAutoHyphens w:val="0"/>
      <w:ind w:left="0" w:firstLine="0"/>
      <w:jc w:val="left"/>
    </w:pPr>
  </w:style>
  <w:style w:type="paragraph" w:customStyle="1" w:styleId="Style32">
    <w:name w:val="Style32"/>
    <w:basedOn w:val="a"/>
    <w:pPr>
      <w:widowControl w:val="0"/>
      <w:suppressAutoHyphens w:val="0"/>
      <w:spacing w:line="278" w:lineRule="exact"/>
      <w:ind w:left="0" w:firstLine="706"/>
      <w:jc w:val="left"/>
    </w:pPr>
  </w:style>
  <w:style w:type="paragraph" w:customStyle="1" w:styleId="Style33">
    <w:name w:val="Style33"/>
    <w:basedOn w:val="a"/>
    <w:pPr>
      <w:widowControl w:val="0"/>
      <w:suppressAutoHyphens w:val="0"/>
      <w:spacing w:line="322" w:lineRule="exact"/>
      <w:ind w:left="0" w:firstLine="0"/>
    </w:pPr>
  </w:style>
  <w:style w:type="paragraph" w:customStyle="1" w:styleId="Style34">
    <w:name w:val="Style34"/>
    <w:basedOn w:val="a"/>
    <w:pPr>
      <w:widowControl w:val="0"/>
      <w:suppressAutoHyphens w:val="0"/>
      <w:ind w:left="0" w:firstLine="0"/>
      <w:jc w:val="left"/>
    </w:pPr>
  </w:style>
  <w:style w:type="paragraph" w:customStyle="1" w:styleId="Style35">
    <w:name w:val="Style35"/>
    <w:basedOn w:val="a"/>
    <w:pPr>
      <w:widowControl w:val="0"/>
      <w:suppressAutoHyphens w:val="0"/>
      <w:ind w:left="0" w:firstLine="0"/>
      <w:jc w:val="left"/>
    </w:pPr>
  </w:style>
  <w:style w:type="paragraph" w:customStyle="1" w:styleId="Style36">
    <w:name w:val="Style36"/>
    <w:basedOn w:val="a"/>
    <w:pPr>
      <w:widowControl w:val="0"/>
      <w:suppressAutoHyphens w:val="0"/>
      <w:ind w:left="0" w:firstLine="0"/>
      <w:jc w:val="left"/>
    </w:pPr>
  </w:style>
  <w:style w:type="paragraph" w:customStyle="1" w:styleId="Style37">
    <w:name w:val="Style37"/>
    <w:basedOn w:val="a"/>
    <w:pPr>
      <w:widowControl w:val="0"/>
      <w:suppressAutoHyphens w:val="0"/>
      <w:ind w:left="0" w:firstLine="0"/>
      <w:jc w:val="left"/>
    </w:pPr>
  </w:style>
  <w:style w:type="paragraph" w:customStyle="1" w:styleId="Style38">
    <w:name w:val="Style38"/>
    <w:basedOn w:val="a"/>
    <w:pPr>
      <w:widowControl w:val="0"/>
      <w:suppressAutoHyphens w:val="0"/>
      <w:spacing w:line="269" w:lineRule="exact"/>
      <w:ind w:left="0" w:firstLine="701"/>
      <w:jc w:val="left"/>
    </w:pPr>
  </w:style>
  <w:style w:type="paragraph" w:customStyle="1" w:styleId="Style39">
    <w:name w:val="Style39"/>
    <w:basedOn w:val="a"/>
    <w:pPr>
      <w:widowControl w:val="0"/>
      <w:suppressAutoHyphens w:val="0"/>
      <w:ind w:left="0" w:firstLine="0"/>
      <w:jc w:val="left"/>
    </w:pPr>
  </w:style>
  <w:style w:type="paragraph" w:customStyle="1" w:styleId="Style40">
    <w:name w:val="Style40"/>
    <w:basedOn w:val="a"/>
    <w:pPr>
      <w:widowControl w:val="0"/>
      <w:suppressAutoHyphens w:val="0"/>
      <w:ind w:left="0" w:firstLine="0"/>
      <w:jc w:val="left"/>
    </w:pPr>
  </w:style>
  <w:style w:type="paragraph" w:customStyle="1" w:styleId="Style41">
    <w:name w:val="Style41"/>
    <w:basedOn w:val="a"/>
    <w:pPr>
      <w:widowControl w:val="0"/>
      <w:suppressAutoHyphens w:val="0"/>
      <w:ind w:left="0" w:firstLine="0"/>
      <w:jc w:val="left"/>
    </w:pPr>
  </w:style>
  <w:style w:type="paragraph" w:customStyle="1" w:styleId="Style42">
    <w:name w:val="Style42"/>
    <w:basedOn w:val="a"/>
    <w:pPr>
      <w:widowControl w:val="0"/>
      <w:suppressAutoHyphens w:val="0"/>
      <w:spacing w:line="274" w:lineRule="exact"/>
      <w:ind w:left="0" w:firstLine="816"/>
      <w:jc w:val="left"/>
    </w:pPr>
  </w:style>
  <w:style w:type="paragraph" w:customStyle="1" w:styleId="Style43">
    <w:name w:val="Style43"/>
    <w:basedOn w:val="a"/>
    <w:pPr>
      <w:widowControl w:val="0"/>
      <w:suppressAutoHyphens w:val="0"/>
      <w:spacing w:line="283" w:lineRule="exact"/>
      <w:ind w:left="0" w:firstLine="494"/>
      <w:jc w:val="left"/>
    </w:pPr>
  </w:style>
  <w:style w:type="paragraph" w:customStyle="1" w:styleId="Style44">
    <w:name w:val="Style44"/>
    <w:basedOn w:val="a"/>
    <w:pPr>
      <w:widowControl w:val="0"/>
      <w:suppressAutoHyphens w:val="0"/>
      <w:spacing w:line="274" w:lineRule="exact"/>
      <w:ind w:left="0" w:hanging="1051"/>
      <w:jc w:val="left"/>
    </w:pPr>
  </w:style>
  <w:style w:type="paragraph" w:customStyle="1" w:styleId="Style45">
    <w:name w:val="Style45"/>
    <w:basedOn w:val="a"/>
    <w:pPr>
      <w:widowControl w:val="0"/>
      <w:suppressAutoHyphens w:val="0"/>
      <w:spacing w:line="283" w:lineRule="exact"/>
      <w:ind w:left="0" w:hanging="230"/>
      <w:jc w:val="left"/>
    </w:pPr>
  </w:style>
  <w:style w:type="paragraph" w:customStyle="1" w:styleId="Style46">
    <w:name w:val="Style46"/>
    <w:basedOn w:val="a"/>
    <w:pPr>
      <w:widowControl w:val="0"/>
      <w:suppressAutoHyphens w:val="0"/>
      <w:spacing w:line="259" w:lineRule="exact"/>
      <w:ind w:left="0" w:firstLine="701"/>
      <w:jc w:val="left"/>
    </w:pPr>
  </w:style>
  <w:style w:type="paragraph" w:customStyle="1" w:styleId="Style47">
    <w:name w:val="Style47"/>
    <w:basedOn w:val="a"/>
    <w:pPr>
      <w:widowControl w:val="0"/>
      <w:suppressAutoHyphens w:val="0"/>
      <w:ind w:left="0" w:firstLine="0"/>
      <w:jc w:val="left"/>
    </w:pPr>
  </w:style>
  <w:style w:type="paragraph" w:customStyle="1" w:styleId="Style48">
    <w:name w:val="Style48"/>
    <w:basedOn w:val="a"/>
    <w:pPr>
      <w:widowControl w:val="0"/>
      <w:suppressAutoHyphens w:val="0"/>
      <w:ind w:left="0" w:firstLine="0"/>
      <w:jc w:val="left"/>
    </w:pPr>
  </w:style>
  <w:style w:type="paragraph" w:customStyle="1" w:styleId="Style49">
    <w:name w:val="Style49"/>
    <w:basedOn w:val="a"/>
    <w:pPr>
      <w:widowControl w:val="0"/>
      <w:suppressAutoHyphens w:val="0"/>
      <w:ind w:left="0" w:firstLine="0"/>
      <w:jc w:val="left"/>
    </w:pPr>
  </w:style>
  <w:style w:type="paragraph" w:customStyle="1" w:styleId="Style50">
    <w:name w:val="Style50"/>
    <w:basedOn w:val="a"/>
    <w:pPr>
      <w:widowControl w:val="0"/>
      <w:suppressAutoHyphens w:val="0"/>
      <w:spacing w:line="274" w:lineRule="exact"/>
      <w:ind w:left="0" w:hanging="350"/>
      <w:jc w:val="left"/>
    </w:pPr>
  </w:style>
  <w:style w:type="paragraph" w:customStyle="1" w:styleId="Style51">
    <w:name w:val="Style51"/>
    <w:basedOn w:val="a"/>
    <w:pPr>
      <w:widowControl w:val="0"/>
      <w:suppressAutoHyphens w:val="0"/>
      <w:spacing w:line="293" w:lineRule="exact"/>
      <w:ind w:left="0" w:hanging="586"/>
      <w:jc w:val="left"/>
    </w:pPr>
  </w:style>
  <w:style w:type="paragraph" w:customStyle="1" w:styleId="Style52">
    <w:name w:val="Style52"/>
    <w:basedOn w:val="a"/>
    <w:pPr>
      <w:widowControl w:val="0"/>
      <w:suppressAutoHyphens w:val="0"/>
      <w:ind w:left="0" w:firstLine="0"/>
      <w:jc w:val="left"/>
    </w:pPr>
  </w:style>
  <w:style w:type="paragraph" w:customStyle="1" w:styleId="Style53">
    <w:name w:val="Style53"/>
    <w:basedOn w:val="a"/>
    <w:pPr>
      <w:widowControl w:val="0"/>
      <w:suppressAutoHyphens w:val="0"/>
      <w:spacing w:line="499" w:lineRule="exact"/>
      <w:ind w:left="0" w:firstLine="562"/>
      <w:jc w:val="left"/>
    </w:pPr>
  </w:style>
  <w:style w:type="paragraph" w:customStyle="1" w:styleId="Style54">
    <w:name w:val="Style54"/>
    <w:basedOn w:val="a"/>
    <w:pPr>
      <w:widowControl w:val="0"/>
      <w:suppressAutoHyphens w:val="0"/>
      <w:ind w:left="0" w:firstLine="0"/>
      <w:jc w:val="left"/>
    </w:pPr>
  </w:style>
  <w:style w:type="paragraph" w:customStyle="1" w:styleId="Style57">
    <w:name w:val="Style57"/>
    <w:basedOn w:val="a"/>
    <w:pPr>
      <w:widowControl w:val="0"/>
      <w:suppressAutoHyphens w:val="0"/>
      <w:spacing w:line="298" w:lineRule="exact"/>
      <w:ind w:left="0" w:hanging="374"/>
      <w:jc w:val="left"/>
    </w:pPr>
  </w:style>
  <w:style w:type="paragraph" w:customStyle="1" w:styleId="Style58">
    <w:name w:val="Style58"/>
    <w:basedOn w:val="a"/>
    <w:pPr>
      <w:widowControl w:val="0"/>
      <w:suppressAutoHyphens w:val="0"/>
      <w:ind w:left="0" w:firstLine="0"/>
      <w:jc w:val="left"/>
    </w:pPr>
  </w:style>
  <w:style w:type="paragraph" w:customStyle="1" w:styleId="Style59">
    <w:name w:val="Style59"/>
    <w:basedOn w:val="a"/>
    <w:pPr>
      <w:widowControl w:val="0"/>
      <w:suppressAutoHyphens w:val="0"/>
      <w:spacing w:line="283" w:lineRule="exact"/>
      <w:ind w:left="0" w:firstLine="706"/>
      <w:jc w:val="left"/>
    </w:pPr>
  </w:style>
  <w:style w:type="paragraph" w:customStyle="1" w:styleId="Style60">
    <w:name w:val="Style60"/>
    <w:basedOn w:val="a"/>
    <w:pPr>
      <w:widowControl w:val="0"/>
      <w:suppressAutoHyphens w:val="0"/>
      <w:ind w:left="0" w:firstLine="0"/>
      <w:jc w:val="left"/>
    </w:pPr>
  </w:style>
  <w:style w:type="paragraph" w:customStyle="1" w:styleId="Style61">
    <w:name w:val="Style61"/>
    <w:basedOn w:val="a"/>
    <w:pPr>
      <w:widowControl w:val="0"/>
      <w:suppressAutoHyphens w:val="0"/>
      <w:spacing w:line="274" w:lineRule="exact"/>
      <w:ind w:left="0" w:firstLine="720"/>
    </w:pPr>
  </w:style>
  <w:style w:type="paragraph" w:customStyle="1" w:styleId="Style62">
    <w:name w:val="Style62"/>
    <w:basedOn w:val="a"/>
    <w:pPr>
      <w:widowControl w:val="0"/>
      <w:suppressAutoHyphens w:val="0"/>
      <w:spacing w:line="278" w:lineRule="exact"/>
      <w:ind w:left="0" w:firstLine="0"/>
    </w:pPr>
  </w:style>
  <w:style w:type="paragraph" w:customStyle="1" w:styleId="Style63">
    <w:name w:val="Style63"/>
    <w:basedOn w:val="a"/>
    <w:pPr>
      <w:widowControl w:val="0"/>
      <w:suppressAutoHyphens w:val="0"/>
      <w:spacing w:line="286" w:lineRule="exact"/>
      <w:ind w:left="0" w:firstLine="0"/>
      <w:jc w:val="left"/>
    </w:pPr>
  </w:style>
  <w:style w:type="paragraph" w:customStyle="1" w:styleId="Style64">
    <w:name w:val="Style64"/>
    <w:basedOn w:val="a"/>
    <w:pPr>
      <w:widowControl w:val="0"/>
      <w:suppressAutoHyphens w:val="0"/>
      <w:spacing w:line="274" w:lineRule="exact"/>
      <w:ind w:left="0" w:firstLine="720"/>
      <w:jc w:val="left"/>
    </w:pPr>
  </w:style>
  <w:style w:type="paragraph" w:customStyle="1" w:styleId="Style65">
    <w:name w:val="Style65"/>
    <w:basedOn w:val="a"/>
    <w:pPr>
      <w:widowControl w:val="0"/>
      <w:suppressAutoHyphens w:val="0"/>
      <w:spacing w:line="274" w:lineRule="exact"/>
      <w:ind w:left="0" w:firstLine="0"/>
      <w:jc w:val="left"/>
    </w:p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WW-Normal">
    <w:name w:val="WW-Normal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1f2">
    <w:name w:val="Абзац списка1"/>
    <w:basedOn w:val="a"/>
    <w:pPr>
      <w:suppressAutoHyphens w:val="0"/>
      <w:ind w:left="720" w:firstLine="0"/>
      <w:jc w:val="left"/>
    </w:pPr>
    <w:rPr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F7A8A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66780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e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5329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7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59138.html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83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B163-5CAB-4054-A092-ED92A1B3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6304</Words>
  <Characters>35939</Characters>
  <Application>Microsoft Office Word</Application>
  <DocSecurity>0</DocSecurity>
  <Lines>299</Lines>
  <Paragraphs>84</Paragraphs>
  <ScaleCrop>false</ScaleCrop>
  <Company>Microsoft</Company>
  <LinksUpToDate>false</LinksUpToDate>
  <CharactersWithSpaces>42159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Микулец Виктория Владимировна</cp:lastModifiedBy>
  <cp:revision>7</cp:revision>
  <cp:lastPrinted>2019-11-27T19:46:00Z</cp:lastPrinted>
  <dcterms:created xsi:type="dcterms:W3CDTF">2019-11-27T19:49:00Z</dcterms:created>
  <dcterms:modified xsi:type="dcterms:W3CDTF">2022-09-20T08:52:00Z</dcterms:modified>
  <dc:language>ru-RU</dc:language>
</cp:coreProperties>
</file>