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25" w:rsidRDefault="004A0A79">
      <w:pPr>
        <w:pStyle w:val="ac"/>
        <w:rPr>
          <w:sz w:val="25"/>
        </w:rPr>
      </w:pPr>
      <w:r>
        <w:rPr>
          <w:noProof/>
          <w:lang w:eastAsia="ru-RU"/>
        </w:rPr>
        <w:drawing>
          <wp:inline distT="0" distB="0" distL="0" distR="0">
            <wp:extent cx="5723890" cy="902335"/>
            <wp:effectExtent l="0" t="0" r="0" b="0"/>
            <wp:docPr id="1" name="Picture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73" w:rsidRDefault="00932C73" w:rsidP="00932C7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932C73" w:rsidRDefault="00932C73" w:rsidP="00932C7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932C73" w:rsidRPr="006E3A4A" w:rsidRDefault="00932C73" w:rsidP="00932C73">
      <w:pPr>
        <w:pStyle w:val="ac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932C73" w:rsidRDefault="00932C73" w:rsidP="00932C73">
      <w:pPr>
        <w:pStyle w:val="ac"/>
        <w:spacing w:before="8" w:after="0"/>
        <w:rPr>
          <w:sz w:val="25"/>
        </w:rPr>
      </w:pPr>
    </w:p>
    <w:p w:rsidR="00712F56" w:rsidRDefault="00712F56" w:rsidP="00712F56">
      <w:pPr>
        <w:pStyle w:val="ac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12F56" w:rsidRDefault="00712F56" w:rsidP="00712F56">
      <w:pPr>
        <w:pStyle w:val="ac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12F56" w:rsidRDefault="00712F56" w:rsidP="00712F56">
      <w:pPr>
        <w:pStyle w:val="ac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12F56" w:rsidRDefault="00712F56" w:rsidP="00712F56">
      <w:pPr>
        <w:pStyle w:val="ac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837525" w:rsidRDefault="00837525">
      <w:pPr>
        <w:pStyle w:val="ac"/>
        <w:spacing w:before="8" w:after="0"/>
        <w:rPr>
          <w:sz w:val="25"/>
        </w:rPr>
      </w:pPr>
      <w:bookmarkStart w:id="0" w:name="_GoBack"/>
      <w:bookmarkEnd w:id="0"/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837525" w:rsidRDefault="004A0A79">
      <w:pPr>
        <w:pStyle w:val="a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37525" w:rsidRDefault="004A0A79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37525" w:rsidRDefault="004A0A79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37525" w:rsidRDefault="004A0A7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37525" w:rsidRDefault="00837525">
      <w:pPr>
        <w:pStyle w:val="ac"/>
        <w:rPr>
          <w:i/>
          <w:sz w:val="28"/>
          <w:szCs w:val="28"/>
        </w:rPr>
      </w:pPr>
    </w:p>
    <w:p w:rsidR="00837525" w:rsidRDefault="004A0A7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37525" w:rsidRDefault="004A0A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837525" w:rsidRDefault="00837525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932C73" w:rsidRDefault="00932C73" w:rsidP="00932C73">
      <w:pPr>
        <w:pStyle w:val="ac"/>
        <w:rPr>
          <w:sz w:val="28"/>
          <w:szCs w:val="28"/>
        </w:rPr>
      </w:pPr>
    </w:p>
    <w:p w:rsidR="00837525" w:rsidRDefault="004A0A7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Москва, 2019</w:t>
      </w:r>
    </w:p>
    <w:p w:rsidR="00837525" w:rsidRDefault="004A0A79">
      <w:pPr>
        <w:pStyle w:val="ac"/>
      </w:pPr>
      <w:r>
        <w:br w:type="page"/>
      </w:r>
    </w:p>
    <w:p w:rsidR="00837525" w:rsidRDefault="00837525"/>
    <w:p w:rsidR="00837525" w:rsidRDefault="004A0A79">
      <w:pPr>
        <w:jc w:val="center"/>
      </w:pPr>
      <w:r>
        <w:t>СОДЕРЖАНИЕ</w:t>
      </w:r>
    </w:p>
    <w:p w:rsidR="00837525" w:rsidRDefault="00837525"/>
    <w:tbl>
      <w:tblPr>
        <w:tblStyle w:val="af8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5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5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(Темам)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9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12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13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14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14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17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18</w:t>
            </w:r>
          </w:p>
        </w:tc>
      </w:tr>
      <w:tr w:rsidR="00837525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837525" w:rsidRDefault="004A0A79">
            <w:pPr>
              <w:pStyle w:val="af1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25" w:rsidRDefault="004A0A79">
            <w:pPr>
              <w:jc w:val="center"/>
            </w:pPr>
            <w:r>
              <w:t>18</w:t>
            </w:r>
          </w:p>
          <w:p w:rsidR="00837525" w:rsidRDefault="00837525">
            <w:pPr>
              <w:jc w:val="center"/>
            </w:pPr>
          </w:p>
          <w:p w:rsidR="00837525" w:rsidRDefault="004A0A79">
            <w:pPr>
              <w:jc w:val="center"/>
            </w:pPr>
            <w:r>
              <w:t>18</w:t>
            </w:r>
          </w:p>
          <w:p w:rsidR="00837525" w:rsidRDefault="004A0A79">
            <w:pPr>
              <w:jc w:val="center"/>
            </w:pPr>
            <w:r>
              <w:t>20</w:t>
            </w:r>
          </w:p>
        </w:tc>
      </w:tr>
    </w:tbl>
    <w:p w:rsidR="00837525" w:rsidRDefault="004A0A79">
      <w:pPr>
        <w:widowControl/>
        <w:spacing w:after="200" w:line="276" w:lineRule="auto"/>
      </w:pPr>
      <w:r>
        <w:br w:type="page"/>
      </w:r>
    </w:p>
    <w:p w:rsidR="00837525" w:rsidRDefault="004A0A79">
      <w:pPr>
        <w:pStyle w:val="af4"/>
        <w:numPr>
          <w:ilvl w:val="0"/>
          <w:numId w:val="2"/>
        </w:numPr>
        <w:tabs>
          <w:tab w:val="left" w:pos="426"/>
          <w:tab w:val="left" w:pos="851"/>
        </w:tabs>
        <w:suppressAutoHyphens w:val="0"/>
        <w:spacing w:before="0" w:after="0" w:line="360" w:lineRule="auto"/>
        <w:ind w:firstLine="567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37525" w:rsidRDefault="00837525">
      <w:pPr>
        <w:spacing w:before="117" w:line="360" w:lineRule="auto"/>
        <w:ind w:left="113" w:right="-1" w:firstLine="454"/>
        <w:jc w:val="both"/>
      </w:pPr>
    </w:p>
    <w:p w:rsidR="00837525" w:rsidRDefault="004A0A79">
      <w:pPr>
        <w:spacing w:before="117" w:line="360" w:lineRule="auto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837525" w:rsidRDefault="00837525">
      <w:pPr>
        <w:spacing w:before="117" w:line="360" w:lineRule="auto"/>
        <w:ind w:left="113" w:right="-1" w:firstLine="454"/>
        <w:jc w:val="both"/>
      </w:pPr>
    </w:p>
    <w:tbl>
      <w:tblPr>
        <w:tblStyle w:val="af8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837525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after="0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837525" w:rsidRDefault="004A0A79">
            <w:pPr>
              <w:pStyle w:val="ac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b/>
              </w:rPr>
              <w:t>О</w:t>
            </w:r>
            <w:r>
              <w:rPr>
                <w:rStyle w:val="FontStyle49"/>
                <w:sz w:val="24"/>
                <w:szCs w:val="24"/>
              </w:rPr>
              <w:t>ПК-2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i/>
              </w:rPr>
            </w:pPr>
            <w:r>
              <w:rPr>
                <w:rStyle w:val="9"/>
                <w:rFonts w:eastAsiaTheme="minorEastAsia"/>
                <w:b w:val="0"/>
                <w:bCs w:val="0"/>
                <w:color w:val="00000A"/>
                <w:sz w:val="24"/>
                <w:szCs w:val="24"/>
              </w:rPr>
              <w:t>способность осуществлять, анализ и обработку данных, необходимых для решения профессиональных задач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систему статистических показателей, позволяющих с количественной стороны изучить и оценить социально-экономические процессы и явления;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основные понятия общей теории статистики, макроэкономической и финансовой статистики в условиях перевода их на систему национальных счетов.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работать с первичным статистическим материалом (данные анкетирования, материалы переписей, социологических опросов, формы федерального статистического наблюдения, бухгалтерской отчётности и результаты специально организуемых статистических обследований);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 xml:space="preserve">выделять цели </w:t>
            </w:r>
            <w:r>
              <w:lastRenderedPageBreak/>
              <w:t>статистического наблюдения, объекты наблюдения, единицы наблюдения.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обработкой и анализом сведённой статистической информацией на основе экономико-статистических методов.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rFonts w:eastAsiaTheme="minorHAnsi"/>
                <w:color w:val="00000A"/>
              </w:rPr>
            </w:pP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rPr>
                <w:rFonts w:ascii="Symbol" w:hAnsi="Symbol" w:cs="Arial"/>
              </w:rPr>
              <w:t></w:t>
            </w:r>
            <w:r>
              <w:t>систему статистических показателей,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методы статистического анализа (динамика, структура, взаимосвязь явлений, влияние факторов);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сводить и грамотно группировать собранный первичный статистический материал по существенным группировочным признакам путём составления статистических таблиц, графиков, рядов распределения;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f4"/>
              <w:shd w:val="clear" w:color="auto" w:fill="FFFFFF"/>
              <w:spacing w:before="0" w:after="0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ascii="Symbol" w:hAnsi="Symbol" w:cs="Arial"/>
              </w:rPr>
              <w:t></w:t>
            </w:r>
            <w:r>
              <w:t>способами расчета разнообразных экономических индексов, средних величин, показателей вариации, а также применять результаты этих расчётов в практике обрабатывать</w:t>
            </w:r>
          </w:p>
        </w:tc>
      </w:tr>
      <w:tr w:rsidR="00837525">
        <w:trPr>
          <w:trHeight w:val="1010"/>
        </w:trPr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c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ПК-6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both"/>
              <w:rPr>
                <w:rFonts w:eastAsiaTheme="minorHAnsi"/>
                <w:color w:val="00000A"/>
              </w:rPr>
            </w:pP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способность анализировать 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н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интерпретировать </w:t>
            </w:r>
            <w:r>
              <w:rPr>
                <w:rStyle w:val="21"/>
                <w:rFonts w:eastAsiaTheme="minorEastAsia"/>
                <w:bCs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данные отечественной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и зарубежной статистики о социально-экономических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процессах </w:t>
            </w:r>
            <w:r>
              <w:rPr>
                <w:rStyle w:val="21"/>
                <w:rFonts w:eastAsiaTheme="minorEastAsia"/>
                <w:color w:val="00000A"/>
                <w:sz w:val="24"/>
                <w:szCs w:val="24"/>
                <w:u w:val="none"/>
                <w:lang w:val="ru-RU"/>
              </w:rPr>
              <w:t xml:space="preserve">и 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t>явлениях, выявить тенденции изменения социально-</w:t>
            </w:r>
            <w:r>
              <w:rPr>
                <w:rStyle w:val="21"/>
                <w:rFonts w:eastAsiaTheme="minorEastAsia"/>
                <w:i w:val="0"/>
                <w:color w:val="00000A"/>
                <w:sz w:val="24"/>
                <w:szCs w:val="24"/>
                <w:u w:val="none"/>
                <w:lang w:val="ru-RU"/>
              </w:rPr>
              <w:lastRenderedPageBreak/>
              <w:t>экономических показателей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lastRenderedPageBreak/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методы статистического анализа (динамика, структура, взаимосвязь явлений, влияние факторов);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lastRenderedPageBreak/>
              <w:t>Уметь</w:t>
            </w:r>
            <w:r>
              <w:rPr>
                <w:i/>
                <w:iCs/>
              </w:rPr>
              <w:t>:</w:t>
            </w:r>
          </w:p>
          <w:p w:rsidR="00837525" w:rsidRDefault="004A0A79">
            <w:pPr>
              <w:pStyle w:val="ac"/>
              <w:numPr>
                <w:ilvl w:val="0"/>
                <w:numId w:val="7"/>
              </w:numPr>
              <w:tabs>
                <w:tab w:val="left" w:pos="-95"/>
              </w:tabs>
              <w:spacing w:after="0"/>
              <w:ind w:left="330" w:hanging="357"/>
              <w:jc w:val="both"/>
            </w:pPr>
            <w:r>
              <w:t>выявлять общие тенденции и взаимосвязи в рядах динамики разнообразных финансово-экономических показателей, строить на их основе научно-обоснованные прогнозы развития социально-экономических процессов и явлений;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7525" w:rsidRDefault="004A0A79">
            <w:pPr>
              <w:pStyle w:val="af4"/>
              <w:shd w:val="clear" w:color="auto" w:fill="FFFFFF"/>
              <w:spacing w:before="0" w:after="0" w:line="276" w:lineRule="auto"/>
              <w:textAlignment w:val="baseline"/>
              <w:rPr>
                <w:b/>
                <w:bCs/>
                <w:i/>
                <w:iCs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способами обработки и анализа сведённой статистической информации на основе экономико-статистических методов</w:t>
            </w:r>
          </w:p>
        </w:tc>
      </w:tr>
    </w:tbl>
    <w:p w:rsidR="00837525" w:rsidRDefault="00837525">
      <w:pPr>
        <w:spacing w:line="360" w:lineRule="auto"/>
        <w:ind w:firstLine="540"/>
        <w:jc w:val="center"/>
        <w:rPr>
          <w:b/>
        </w:rPr>
      </w:pPr>
    </w:p>
    <w:p w:rsidR="00837525" w:rsidRDefault="004A0A79">
      <w:pPr>
        <w:spacing w:line="360" w:lineRule="auto"/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37525" w:rsidRDefault="00837525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«Статистика» относится к базовому циклу обязательных дисциплин учебного плана.</w:t>
      </w:r>
    </w:p>
    <w:p w:rsidR="00837525" w:rsidRDefault="004A0A79">
      <w:pPr>
        <w:pStyle w:val="62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анализ», «Теория вероятностей и математическая статистика».</w:t>
      </w:r>
    </w:p>
    <w:p w:rsidR="00837525" w:rsidRDefault="004A0A79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«Статистика» является основой для освоения таких предметов, как макро- и микроэкономика, теория отраслевых рынков, финансовый менеджмент, инвестиции, методы математического моделирования и прогнозирования экономики, методы оптимальных решений. Дисциплина читается на втором курсе, 3 семестр.</w:t>
      </w:r>
    </w:p>
    <w:p w:rsidR="00837525" w:rsidRDefault="00837525">
      <w:pPr>
        <w:pStyle w:val="62"/>
        <w:shd w:val="clear" w:color="auto" w:fill="auto"/>
        <w:spacing w:after="0" w:line="360" w:lineRule="auto"/>
        <w:ind w:right="20" w:firstLine="567"/>
        <w:jc w:val="both"/>
        <w:rPr>
          <w:sz w:val="24"/>
          <w:szCs w:val="24"/>
        </w:rPr>
      </w:pPr>
    </w:p>
    <w:p w:rsidR="00837525" w:rsidRDefault="004A0A79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837525" w:rsidRDefault="00837525">
      <w:pPr>
        <w:spacing w:line="276" w:lineRule="auto"/>
        <w:jc w:val="both"/>
      </w:pPr>
    </w:p>
    <w:p w:rsidR="00837525" w:rsidRDefault="004A0A79">
      <w:pPr>
        <w:spacing w:line="276" w:lineRule="auto"/>
        <w:ind w:firstLine="540"/>
        <w:jc w:val="both"/>
        <w:rPr>
          <w:b/>
        </w:rPr>
      </w:pPr>
      <w:r>
        <w:t>Общая трудоемкость дисциплины «Статистика» составляет 5 зачетных единиц (180 часов).</w:t>
      </w:r>
    </w:p>
    <w:p w:rsidR="00837525" w:rsidRDefault="00837525">
      <w:pPr>
        <w:widowControl/>
        <w:spacing w:line="312" w:lineRule="auto"/>
        <w:ind w:firstLine="426"/>
        <w:jc w:val="both"/>
        <w:rPr>
          <w:b/>
        </w:rPr>
      </w:pPr>
      <w:bookmarkStart w:id="5" w:name="_Toc384036216"/>
      <w:bookmarkEnd w:id="5"/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837525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837525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837525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180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180</w:t>
            </w:r>
          </w:p>
        </w:tc>
      </w:tr>
      <w:tr w:rsidR="00837525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Pr="00712F56" w:rsidRDefault="004A0A7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12F56">
              <w:rPr>
                <w:sz w:val="24"/>
                <w:szCs w:val="24"/>
                <w:lang w:val="ru-RU"/>
              </w:rPr>
              <w:t>Контактная</w:t>
            </w:r>
            <w:r w:rsidRPr="00712F5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12F5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10</w:t>
            </w:r>
          </w:p>
        </w:tc>
      </w:tr>
      <w:tr w:rsidR="0083752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10</w:t>
            </w:r>
          </w:p>
        </w:tc>
      </w:tr>
      <w:tr w:rsidR="00837525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4</w:t>
            </w: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6</w:t>
            </w:r>
          </w:p>
        </w:tc>
      </w:tr>
      <w:tr w:rsidR="00837525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jc w:val="center"/>
            </w:pPr>
          </w:p>
        </w:tc>
      </w:tr>
      <w:tr w:rsidR="00837525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af4"/>
              <w:widowControl w:val="0"/>
              <w:tabs>
                <w:tab w:val="left" w:pos="851"/>
                <w:tab w:val="left" w:pos="993"/>
              </w:tabs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161</w:t>
            </w:r>
          </w:p>
        </w:tc>
      </w:tr>
      <w:tr w:rsidR="00837525">
        <w:trPr>
          <w:trHeight w:hRule="exact" w:val="49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Pr="00712F56" w:rsidRDefault="004A0A7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12F56">
              <w:rPr>
                <w:sz w:val="24"/>
                <w:szCs w:val="24"/>
                <w:lang w:val="ru-RU"/>
              </w:rPr>
              <w:t>Вид итоговой аттестации</w:t>
            </w:r>
            <w:r w:rsidRPr="00712F5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12F56">
              <w:rPr>
                <w:sz w:val="24"/>
                <w:szCs w:val="24"/>
                <w:lang w:val="ru-RU"/>
              </w:rPr>
              <w:t xml:space="preserve">обучающегося экзамен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18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jc w:val="center"/>
            </w:pPr>
            <w:r>
              <w:t>9</w:t>
            </w:r>
          </w:p>
        </w:tc>
      </w:tr>
    </w:tbl>
    <w:p w:rsidR="00837525" w:rsidRDefault="00837525">
      <w:pPr>
        <w:ind w:firstLine="540"/>
        <w:jc w:val="center"/>
        <w:rPr>
          <w:b/>
        </w:rPr>
      </w:pPr>
    </w:p>
    <w:p w:rsidR="00837525" w:rsidRDefault="004A0A79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37525" w:rsidRDefault="00837525">
      <w:pPr>
        <w:ind w:firstLine="540"/>
        <w:jc w:val="center"/>
        <w:rPr>
          <w:b/>
        </w:rPr>
      </w:pPr>
    </w:p>
    <w:p w:rsidR="00837525" w:rsidRDefault="004A0A79">
      <w:pPr>
        <w:ind w:firstLine="540"/>
        <w:jc w:val="center"/>
        <w:rPr>
          <w:b/>
        </w:rPr>
      </w:pPr>
      <w:r>
        <w:rPr>
          <w:b/>
        </w:rPr>
        <w:t>4.1 Темы дисциплины и трудоемкость по видам учебных занятий (в академических часах)</w:t>
      </w:r>
    </w:p>
    <w:p w:rsidR="00837525" w:rsidRDefault="00837525">
      <w:pPr>
        <w:ind w:firstLine="540"/>
        <w:rPr>
          <w:b/>
        </w:rPr>
      </w:pPr>
    </w:p>
    <w:p w:rsidR="00837525" w:rsidRDefault="004A0A79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837525" w:rsidRDefault="00837525">
      <w:pPr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2498"/>
        <w:gridCol w:w="583"/>
        <w:gridCol w:w="583"/>
        <w:gridCol w:w="616"/>
        <w:gridCol w:w="785"/>
        <w:gridCol w:w="665"/>
        <w:gridCol w:w="617"/>
        <w:gridCol w:w="650"/>
        <w:gridCol w:w="532"/>
        <w:gridCol w:w="568"/>
        <w:gridCol w:w="1687"/>
      </w:tblGrid>
      <w:tr w:rsidR="008375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Разделы и темы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Семестр</w:t>
            </w:r>
          </w:p>
        </w:tc>
        <w:tc>
          <w:tcPr>
            <w:tcW w:w="50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ind w:left="-127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  <w:r>
              <w:rPr>
                <w:i/>
                <w:iCs/>
                <w:sz w:val="22"/>
                <w:szCs w:val="22"/>
              </w:rPr>
              <w:t>(по семестрам</w:t>
            </w:r>
            <w:r>
              <w:rPr>
                <w:i/>
                <w:iCs/>
              </w:rPr>
              <w:t>)</w:t>
            </w:r>
          </w:p>
        </w:tc>
      </w:tr>
      <w:tr w:rsidR="008375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center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Курсовая работа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</w:tr>
      <w:tr w:rsidR="00837525">
        <w:trPr>
          <w:cantSplit/>
          <w:trHeight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Практикум</w:t>
            </w:r>
          </w:p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Практическ.занятия /семинары </w:t>
            </w:r>
          </w:p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Предмет метод и задачи статистики.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Статистическая информация.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rPr>
          <w:trHeight w:val="71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Сводка и группировка.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eastAsia="Arial Unicode MS"/>
                <w:bCs/>
                <w:szCs w:val="20"/>
                <w:lang w:eastAsia="hi-IN" w:bidi="hi-IN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Абсолютные и относительные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Средние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Статистические распределения и их основные характеристики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Меры вариации: линейные и квадратичные, их сущность и роль.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Выборочное наблюдение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Статистическое изучение взаимосвязей. Корреляционно-регрессионный анализ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Динамические ряды. Методы обработки и анализа рядов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Прогнозирование в рядах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Экономические индексы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Общие индексы качественных показателей. Средние индексы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Мультипликативные и аддитивные модели. Индекс производительности труда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Основные понятия и категории социально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softHyphen/>
              <w:t>экономической статистики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Система национальных счетов. Национальное богатство.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Статистика финансов. Статистика цен.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вопросов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32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837525" w:rsidRDefault="00837525">
      <w:pPr>
        <w:jc w:val="center"/>
        <w:rPr>
          <w:b/>
        </w:rPr>
      </w:pPr>
    </w:p>
    <w:p w:rsidR="00837525" w:rsidRDefault="004A0A79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837525" w:rsidRDefault="00837525">
      <w:pPr>
        <w:ind w:firstLine="540"/>
        <w:jc w:val="both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2498"/>
        <w:gridCol w:w="583"/>
        <w:gridCol w:w="583"/>
        <w:gridCol w:w="616"/>
        <w:gridCol w:w="785"/>
        <w:gridCol w:w="665"/>
        <w:gridCol w:w="617"/>
        <w:gridCol w:w="650"/>
        <w:gridCol w:w="532"/>
        <w:gridCol w:w="568"/>
        <w:gridCol w:w="1687"/>
      </w:tblGrid>
      <w:tr w:rsidR="00837525">
        <w:trPr>
          <w:cantSplit/>
          <w:trHeight w:val="742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Разделы и темы</w:t>
            </w:r>
          </w:p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Семестр</w:t>
            </w:r>
          </w:p>
        </w:tc>
        <w:tc>
          <w:tcPr>
            <w:tcW w:w="50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ind w:left="-127" w:firstLine="127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  <w:r>
              <w:rPr>
                <w:i/>
                <w:iCs/>
                <w:sz w:val="22"/>
                <w:szCs w:val="22"/>
              </w:rPr>
              <w:t>(по семестрам</w:t>
            </w:r>
            <w:r>
              <w:rPr>
                <w:i/>
                <w:iCs/>
              </w:rPr>
              <w:t>)</w:t>
            </w:r>
          </w:p>
        </w:tc>
      </w:tr>
      <w:tr w:rsidR="00837525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center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ВСЕГО</w:t>
            </w:r>
          </w:p>
        </w:tc>
        <w:tc>
          <w:tcPr>
            <w:tcW w:w="26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Курсовая работа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jc w:val="both"/>
              <w:rPr>
                <w:szCs w:val="20"/>
              </w:rPr>
            </w:pPr>
          </w:p>
        </w:tc>
      </w:tr>
      <w:tr w:rsidR="00837525">
        <w:trPr>
          <w:cantSplit/>
          <w:trHeight w:val="278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Лекции 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Практикум</w:t>
            </w:r>
          </w:p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Лаборатор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4A0A79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Практическ.занятия /семинары </w:t>
            </w:r>
          </w:p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7525" w:rsidRDefault="00837525">
            <w:pPr>
              <w:tabs>
                <w:tab w:val="left" w:pos="643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both"/>
              <w:rPr>
                <w:szCs w:val="20"/>
              </w:rPr>
            </w:pP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Предмет метод и задачи статистики.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Статистическая информация.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rPr>
          <w:trHeight w:val="71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Сводка и группировка.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rFonts w:eastAsia="Arial Unicode MS"/>
                <w:bCs/>
                <w:szCs w:val="20"/>
                <w:lang w:eastAsia="hi-IN" w:bidi="hi-IN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Абсолютные и относительные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Средние величины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Статистические распределения и их основные характеристики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Меры вариации: линейные и квадратичные, их сущность и роль.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Выборочное наблюдение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 xml:space="preserve">Статистическое изучение 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lastRenderedPageBreak/>
              <w:t>взаимосвязей. Корреляционно-регрессионный анализ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Динамические ряды. Методы обработки и анализа рядов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Прогнозирование в рядах динамики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8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Экономические индексы в статистике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Общие индексы качественных показателей. Средние индексы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Мультипликативные и аддитивные модели. Индекс производительности труда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Основные понятия и категории социально</w:t>
            </w: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softHyphen/>
              <w:t>экономической статистики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  <w:lang w:val="ru-RU"/>
              </w:rPr>
              <w:t>Система национальных счетов. Национальное богатство.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7525" w:rsidRDefault="004A0A79">
            <w:pPr>
              <w:pStyle w:val="63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21"/>
                <w:i w:val="0"/>
                <w:color w:val="00000A"/>
                <w:sz w:val="24"/>
                <w:szCs w:val="24"/>
                <w:u w:val="none"/>
              </w:rPr>
              <w:t>Статистика финансов. Статистика цен.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8375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вопросов</w:t>
            </w:r>
          </w:p>
        </w:tc>
      </w:tr>
      <w:tr w:rsidR="00837525"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180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161</w:t>
            </w:r>
          </w:p>
        </w:tc>
        <w:tc>
          <w:tcPr>
            <w:tcW w:w="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837525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7525" w:rsidRDefault="004A0A79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37525" w:rsidRDefault="00837525">
      <w:pPr>
        <w:ind w:firstLine="540"/>
        <w:jc w:val="both"/>
        <w:rPr>
          <w:b/>
        </w:rPr>
      </w:pPr>
    </w:p>
    <w:p w:rsidR="00837525" w:rsidRDefault="004A0A7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темам</w:t>
      </w:r>
    </w:p>
    <w:p w:rsidR="00837525" w:rsidRDefault="00837525">
      <w:pPr>
        <w:shd w:val="clear" w:color="auto" w:fill="FFFFFF"/>
        <w:ind w:firstLine="709"/>
        <w:jc w:val="center"/>
        <w:rPr>
          <w:b/>
          <w:i/>
        </w:rPr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1.</w:t>
      </w:r>
      <w:r>
        <w:rPr>
          <w:b/>
          <w:i/>
        </w:rPr>
        <w:t xml:space="preserve"> Предмет метод и задачи статистики. Статистическая информация.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Предмет и методы статистики.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Статистическое наблюдение.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2.</w:t>
      </w:r>
      <w:r>
        <w:rPr>
          <w:b/>
          <w:i/>
        </w:rPr>
        <w:t xml:space="preserve"> Сводка и группировка.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Формы представления данных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lastRenderedPageBreak/>
        <w:t>2. Последовательность и принципы построения группировки.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3. А</w:t>
      </w:r>
      <w:r>
        <w:rPr>
          <w:b/>
          <w:i/>
        </w:rPr>
        <w:t>бсолютные и относительные величины в статистике.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Сущность абсолютных величин, их классификация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Сущность относительных величин, виды относительных величин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center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4.</w:t>
      </w:r>
      <w:r>
        <w:rPr>
          <w:b/>
          <w:i/>
        </w:rPr>
        <w:t xml:space="preserve"> Средние величины в статистике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af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 С</w:t>
      </w:r>
      <w:r>
        <w:t xml:space="preserve">ущность средней величины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средних величин.</w:t>
      </w:r>
      <w:r>
        <w:rPr>
          <w:spacing w:val="-8"/>
        </w:rPr>
        <w:t xml:space="preserve"> </w:t>
      </w:r>
    </w:p>
    <w:p w:rsidR="00837525" w:rsidRDefault="00837525">
      <w:pPr>
        <w:ind w:firstLine="709"/>
        <w:jc w:val="both"/>
      </w:pPr>
    </w:p>
    <w:p w:rsidR="00837525" w:rsidRDefault="004A0A79">
      <w:pPr>
        <w:ind w:firstLine="709"/>
        <w:jc w:val="both"/>
        <w:rPr>
          <w:b/>
          <w:i/>
        </w:rPr>
      </w:pPr>
      <w:r>
        <w:rPr>
          <w:rStyle w:val="32"/>
          <w:rFonts w:eastAsiaTheme="minorEastAsia"/>
          <w:b w:val="0"/>
          <w:bCs w:val="0"/>
          <w:i/>
          <w:color w:val="00000A"/>
          <w:sz w:val="24"/>
          <w:szCs w:val="24"/>
          <w:u w:val="none"/>
        </w:rPr>
        <w:t>Тема 5.</w:t>
      </w:r>
      <w:r>
        <w:rPr>
          <w:b/>
          <w:i/>
        </w:rPr>
        <w:t>Статистические распределения и их основные характеристики.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Показатели оценки вариации в статистических рядах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Обобщения колебаний признака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 6. Меры вариации: линейные и квадратичные, их сущность и роль.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Понятие среднего квадратического и среднего квадрата отклонений. Свойства дисперсии.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Коэффициент детерминации, эмпирическое корреляционное отношение.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7.</w:t>
      </w:r>
      <w:r>
        <w:rPr>
          <w:b/>
          <w:i/>
          <w:sz w:val="24"/>
          <w:szCs w:val="24"/>
        </w:rPr>
        <w:t xml:space="preserve"> Выборочное наблюдение.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Репрезентативность. Ошибки регистрации и репрезентативности выборочного наблюдения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Определение объема выборочной совокупности.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8.</w:t>
      </w:r>
      <w:r>
        <w:rPr>
          <w:b/>
          <w:i/>
          <w:sz w:val="24"/>
          <w:szCs w:val="24"/>
        </w:rPr>
        <w:t xml:space="preserve"> Статистическое изучение взаимосвязей. Корреляционно-регрессионный анализ.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сущность и виды взаимосвязей, классификация корреляционных </w:t>
      </w:r>
      <w:r>
        <w:rPr>
          <w:sz w:val="24"/>
          <w:szCs w:val="24"/>
        </w:rPr>
        <w:lastRenderedPageBreak/>
        <w:t>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Статистические методы моделирования связей.</w:t>
      </w:r>
      <w:r>
        <w:rPr>
          <w:spacing w:val="-10"/>
        </w:rPr>
        <w:t xml:space="preserve"> 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Коэффициенты для определения силы, тесноты и направления связи.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9.</w:t>
      </w:r>
      <w:r>
        <w:rPr>
          <w:b/>
          <w:i/>
          <w:sz w:val="24"/>
          <w:szCs w:val="24"/>
        </w:rPr>
        <w:t xml:space="preserve"> Динамические ряды. Методы обработки и анализа рядов динамики.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Динамические (временные) ряды.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Показатели рядов динамики.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10.</w:t>
      </w:r>
      <w:r>
        <w:rPr>
          <w:b/>
          <w:i/>
          <w:sz w:val="24"/>
          <w:szCs w:val="24"/>
        </w:rPr>
        <w:t xml:space="preserve"> Прогнозирование в рядах динамики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Методы сглаживания рядов динамики.</w:t>
      </w:r>
      <w:r>
        <w:rPr>
          <w:spacing w:val="-10"/>
        </w:rPr>
        <w:t xml:space="preserve">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трендов: расчет параметров.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11.</w:t>
      </w:r>
      <w:r>
        <w:rPr>
          <w:b/>
          <w:i/>
          <w:sz w:val="24"/>
          <w:szCs w:val="24"/>
        </w:rPr>
        <w:t xml:space="preserve"> Экономические индексы в статистике.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Индивидуальные индексы, их сущность и использование.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Агрегатная форма и средний из индивидуальных общего индекса количественного показателя.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12.</w:t>
      </w:r>
      <w:r>
        <w:rPr>
          <w:b/>
          <w:i/>
          <w:sz w:val="24"/>
          <w:szCs w:val="24"/>
        </w:rPr>
        <w:t xml:space="preserve"> Общие индексы качественных показателей. Средние индексы.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Качественные показатели в общих индексах.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Индексы средних величин, их назначение, формулы для расчета, использование.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13.</w:t>
      </w:r>
      <w:r>
        <w:rPr>
          <w:b/>
          <w:i/>
          <w:sz w:val="24"/>
          <w:szCs w:val="24"/>
        </w:rPr>
        <w:t xml:space="preserve"> Мультипликативные и аддитивные модели. Индекс производительности труда.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мультипликативной и аддитивной модели, связь общих индексов и </w:t>
      </w:r>
      <w:r>
        <w:rPr>
          <w:sz w:val="24"/>
          <w:szCs w:val="24"/>
        </w:rPr>
        <w:lastRenderedPageBreak/>
        <w:t>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>Понятие мультипликативной и аддитивной модели 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Общий индекс производительности труда в различных измерителях.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14</w:t>
      </w:r>
      <w:r>
        <w:rPr>
          <w:b/>
          <w:i/>
          <w:sz w:val="24"/>
          <w:szCs w:val="24"/>
        </w:rPr>
        <w:t>. Основные понятия и категории социально-экономической статистики.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Понятие экономического потенциала, ресурсов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Показатели демографической статистики: абсолютные и относительные, их интерпретация.</w:t>
      </w:r>
      <w:r>
        <w:rPr>
          <w:spacing w:val="-8"/>
        </w:rPr>
        <w:t xml:space="preserve"> 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15.</w:t>
      </w:r>
      <w:r>
        <w:rPr>
          <w:b/>
          <w:i/>
          <w:sz w:val="24"/>
          <w:szCs w:val="24"/>
        </w:rPr>
        <w:t xml:space="preserve"> Система национальных счетов. Национальное богатство.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Структура основных счетов СНС. Методы расчета ВВП в сопоставимых ценах.</w:t>
      </w:r>
    </w:p>
    <w:p w:rsidR="00837525" w:rsidRDefault="00837525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16.</w:t>
      </w:r>
      <w:r>
        <w:rPr>
          <w:b/>
          <w:i/>
          <w:sz w:val="24"/>
          <w:szCs w:val="24"/>
        </w:rPr>
        <w:t xml:space="preserve"> Статистика финансов. Статистика цен.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Статистика финансов предприятия.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t>2.  Виды и функции цены, индексы цен.</w:t>
      </w:r>
    </w:p>
    <w:p w:rsidR="00837525" w:rsidRDefault="00837525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37525" w:rsidRDefault="004A0A79">
      <w:pPr>
        <w:pStyle w:val="62"/>
        <w:shd w:val="clear" w:color="auto" w:fill="auto"/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Тема 17.</w:t>
      </w:r>
      <w:r>
        <w:rPr>
          <w:b/>
          <w:i/>
          <w:sz w:val="24"/>
          <w:szCs w:val="24"/>
        </w:rPr>
        <w:t xml:space="preserve"> Статистика уровня жизни.</w:t>
      </w:r>
    </w:p>
    <w:p w:rsidR="00837525" w:rsidRDefault="004A0A79">
      <w:pPr>
        <w:ind w:firstLine="709"/>
        <w:jc w:val="both"/>
      </w:pPr>
      <w:r>
        <w:rPr>
          <w:i/>
        </w:rPr>
        <w:t>Содержание лекционного курса</w:t>
      </w:r>
    </w:p>
    <w:p w:rsidR="00837525" w:rsidRDefault="004A0A79">
      <w:pPr>
        <w:pStyle w:val="6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статистики уровня жизни. Понятие уровня жизни на основе классификации ООН. Показатели уровня жизни, направления. Индекс развития человеческого потенциала: составляющие, методика их расчета на основе Программы ООН. Статистическое изучение уровня и границ бедности.</w:t>
      </w:r>
    </w:p>
    <w:p w:rsidR="00837525" w:rsidRDefault="004A0A79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7525" w:rsidRDefault="004A0A79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>Основные направления статистики уровня жизни.</w:t>
      </w:r>
    </w:p>
    <w:p w:rsidR="00837525" w:rsidRDefault="004A0A79">
      <w:pPr>
        <w:pStyle w:val="63"/>
        <w:shd w:val="clear" w:color="auto" w:fill="auto"/>
        <w:spacing w:after="0"/>
        <w:ind w:firstLine="709"/>
        <w:jc w:val="both"/>
        <w:rPr>
          <w:sz w:val="24"/>
          <w:szCs w:val="24"/>
        </w:rPr>
      </w:pPr>
      <w:r>
        <w:t xml:space="preserve">2.  </w:t>
      </w:r>
      <w:r>
        <w:rPr>
          <w:sz w:val="24"/>
          <w:szCs w:val="24"/>
        </w:rPr>
        <w:t>Статистическое изучение уровня и границ бедности.</w:t>
      </w:r>
    </w:p>
    <w:p w:rsidR="00837525" w:rsidRDefault="00837525">
      <w:pPr>
        <w:ind w:firstLine="709"/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lastRenderedPageBreak/>
        <w:t>5. Перечень учебно-методического обеспечения для самостоятельной работы обучающихся по дисциплине</w:t>
      </w:r>
    </w:p>
    <w:p w:rsidR="00837525" w:rsidRDefault="00837525">
      <w:pPr>
        <w:ind w:firstLine="540"/>
        <w:jc w:val="center"/>
      </w:pPr>
    </w:p>
    <w:p w:rsidR="00837525" w:rsidRDefault="004A0A79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37525" w:rsidRDefault="004A0A7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37525" w:rsidRDefault="004A0A79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37525" w:rsidRDefault="004A0A7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37525" w:rsidRDefault="00837525">
      <w:pPr>
        <w:ind w:firstLine="540"/>
        <w:jc w:val="center"/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«Статистика</w:t>
      </w:r>
      <w:r>
        <w:rPr>
          <w:sz w:val="28"/>
        </w:rPr>
        <w:t>».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ind w:firstLine="540"/>
        <w:jc w:val="both"/>
      </w:pPr>
      <w:r>
        <w:rPr>
          <w:b/>
        </w:rPr>
        <w:t>7.1. Основная учебная литература</w:t>
      </w:r>
    </w:p>
    <w:p w:rsidR="00837525" w:rsidRDefault="00837525">
      <w:pPr>
        <w:ind w:firstLine="540"/>
        <w:jc w:val="both"/>
      </w:pP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</w:pPr>
      <w:r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837525" w:rsidRDefault="004A0A79">
      <w:pPr>
        <w:widowControl/>
        <w:numPr>
          <w:ilvl w:val="0"/>
          <w:numId w:val="3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http://www.iprbookshop.ru/71166.html»</w:t>
      </w:r>
    </w:p>
    <w:p w:rsidR="00837525" w:rsidRDefault="00837525">
      <w:pPr>
        <w:ind w:right="-5" w:firstLine="567"/>
        <w:jc w:val="both"/>
        <w:rPr>
          <w:b/>
        </w:rPr>
      </w:pPr>
    </w:p>
    <w:p w:rsidR="00837525" w:rsidRDefault="004A0A79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837525" w:rsidRDefault="00837525">
      <w:pPr>
        <w:ind w:right="-5" w:firstLine="567"/>
        <w:jc w:val="both"/>
        <w:rPr>
          <w:b/>
        </w:rPr>
      </w:pP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1.</w:t>
      </w: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Статистика [Электронный ресурс] : учебное пособие / А. М. Восковых, Т. А. Журкина, С. Л. Закупнев [и др.] ; под ред. И. М. Сурков. — Электрон. текстовые данные. </w:t>
      </w:r>
      <w:r>
        <w:rPr>
          <w:shd w:val="clear" w:color="auto" w:fill="FCFCFC"/>
        </w:rPr>
        <w:lastRenderedPageBreak/>
        <w:t>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2. 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837525" w:rsidRDefault="004A0A79">
      <w:pPr>
        <w:widowControl/>
        <w:ind w:right="-5" w:firstLine="567"/>
        <w:jc w:val="both"/>
      </w:pPr>
      <w:r>
        <w:rPr>
          <w:shd w:val="clear" w:color="auto" w:fill="FCFCFC"/>
        </w:rPr>
        <w:t>3. 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>
        <w:t>.</w:t>
      </w:r>
    </w:p>
    <w:p w:rsidR="00837525" w:rsidRDefault="004A0A79">
      <w:pPr>
        <w:widowControl/>
        <w:ind w:right="-5" w:firstLine="567"/>
        <w:jc w:val="both"/>
        <w:rPr>
          <w:shd w:val="clear" w:color="auto" w:fill="FCFCFC"/>
        </w:rPr>
      </w:pPr>
      <w:r>
        <w:t xml:space="preserve">4. </w:t>
      </w:r>
      <w:r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837525" w:rsidRDefault="004A0A79">
      <w:pPr>
        <w:widowControl/>
        <w:ind w:right="-5" w:firstLine="567"/>
        <w:jc w:val="both"/>
      </w:pPr>
      <w:r>
        <w:t xml:space="preserve">5. 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>
        <w:r>
          <w:rPr>
            <w:rStyle w:val="-"/>
          </w:rPr>
          <w:t>http://www.iprbookshop.ru/60833.html</w:t>
        </w:r>
      </w:hyperlink>
      <w:r>
        <w:t>.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837525" w:rsidRDefault="00837525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http://fgosvo.ru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4">
        <w:r>
          <w:rPr>
            <w:rStyle w:val="-"/>
          </w:rPr>
          <w:t>http://www.nns.ru/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http://</w:t>
      </w:r>
      <w:hyperlink r:id="rId20">
        <w:r>
          <w:rPr>
            <w:rStyle w:val="-"/>
          </w:rPr>
          <w:t>www</w:t>
        </w:r>
      </w:hyperlink>
      <w:hyperlink r:id="rId21">
        <w:r>
          <w:rPr>
            <w:rStyle w:val="-"/>
          </w:rPr>
          <w:t>.</w:t>
        </w:r>
      </w:hyperlink>
      <w:hyperlink r:id="rId22">
        <w:r>
          <w:rPr>
            <w:rStyle w:val="-"/>
          </w:rPr>
          <w:t>exponenta</w:t>
        </w:r>
      </w:hyperlink>
      <w:hyperlink r:id="rId23">
        <w:r>
          <w:rPr>
            <w:rStyle w:val="-"/>
          </w:rPr>
          <w:t>.</w:t>
        </w:r>
      </w:hyperlink>
      <w:hyperlink r:id="rId24">
        <w:r>
          <w:rPr>
            <w:rStyle w:val="-"/>
          </w:rPr>
          <w:t>ru</w:t>
        </w:r>
      </w:hyperlink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 xml:space="preserve">http:// </w:t>
      </w:r>
      <w:hyperlink r:id="rId25">
        <w:r>
          <w:rPr>
            <w:rStyle w:val="-"/>
          </w:rPr>
          <w:t>www</w:t>
        </w:r>
      </w:hyperlink>
      <w:hyperlink r:id="rId26">
        <w:r>
          <w:rPr>
            <w:rStyle w:val="-"/>
          </w:rPr>
          <w:t>.</w:t>
        </w:r>
      </w:hyperlink>
      <w:hyperlink r:id="rId27">
        <w:r>
          <w:rPr>
            <w:rStyle w:val="-"/>
          </w:rPr>
          <w:t>statsoft</w:t>
        </w:r>
      </w:hyperlink>
      <w:hyperlink r:id="rId28">
        <w:r>
          <w:rPr>
            <w:rStyle w:val="-"/>
          </w:rPr>
          <w:t>.</w:t>
        </w:r>
      </w:hyperlink>
      <w:hyperlink r:id="rId29">
        <w:r>
          <w:rPr>
            <w:rStyle w:val="-"/>
          </w:rPr>
          <w:t>ru</w:t>
        </w:r>
      </w:hyperlink>
    </w:p>
    <w:p w:rsidR="00837525" w:rsidRDefault="004A0A79">
      <w:pPr>
        <w:pStyle w:val="af5"/>
        <w:numPr>
          <w:ilvl w:val="0"/>
          <w:numId w:val="4"/>
        </w:numPr>
        <w:spacing w:line="288" w:lineRule="auto"/>
      </w:pPr>
      <w:r>
        <w:t>http://function-x.ru/matrices.html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lastRenderedPageBreak/>
        <w:t>http://math.semestr.ru – онлайн-сервис по решению задач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  <w:rPr>
          <w:lang w:val="en-US"/>
        </w:rPr>
      </w:pPr>
      <w:r>
        <w:t>http://www.math-pr.com - онлайн-сервис по решению  математических задач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http://www.gams.com -студенческая версия системы моделирования</w:t>
      </w:r>
    </w:p>
    <w:p w:rsidR="00837525" w:rsidRDefault="004A0A79">
      <w:pPr>
        <w:numPr>
          <w:ilvl w:val="0"/>
          <w:numId w:val="4"/>
        </w:numPr>
        <w:spacing w:line="276" w:lineRule="auto"/>
        <w:jc w:val="both"/>
      </w:pPr>
      <w:r>
        <w:t>Mathematica  – мощный универсальный пакет математических программ</w:t>
      </w:r>
    </w:p>
    <w:p w:rsidR="00837525" w:rsidRDefault="004A0A79">
      <w:pPr>
        <w:numPr>
          <w:ilvl w:val="0"/>
          <w:numId w:val="4"/>
        </w:numPr>
        <w:jc w:val="both"/>
      </w:pPr>
      <w:r>
        <w:t xml:space="preserve">http://math.semestr.ru – онлайн-сервис по решению задач </w:t>
      </w:r>
    </w:p>
    <w:p w:rsidR="00837525" w:rsidRDefault="004A0A79">
      <w:pPr>
        <w:numPr>
          <w:ilvl w:val="0"/>
          <w:numId w:val="4"/>
        </w:numPr>
        <w:jc w:val="both"/>
      </w:pPr>
      <w:r>
        <w:t>http://www.math-pr.com - онлайн-сервис по математике</w:t>
      </w:r>
    </w:p>
    <w:p w:rsidR="00837525" w:rsidRDefault="00837525">
      <w:pPr>
        <w:ind w:right="-5" w:firstLine="567"/>
        <w:jc w:val="both"/>
        <w:rPr>
          <w:sz w:val="28"/>
        </w:rPr>
      </w:pPr>
    </w:p>
    <w:p w:rsidR="00837525" w:rsidRDefault="004A0A79">
      <w:pPr>
        <w:pStyle w:val="3"/>
        <w:numPr>
          <w:ilvl w:val="2"/>
          <w:numId w:val="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дисциплины.</w:t>
      </w:r>
    </w:p>
    <w:p w:rsidR="00837525" w:rsidRDefault="00837525"/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</w:t>
            </w:r>
            <w:r>
              <w:rPr>
                <w:sz w:val="24"/>
                <w:szCs w:val="24"/>
              </w:rPr>
              <w:lastRenderedPageBreak/>
              <w:t>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7525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пройденный материал во время практических занятий.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837525" w:rsidRDefault="004A0A7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с оценкой по дисциплине «Статистика» студенты должны принимать во внимание, что: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с оценкой;</w:t>
            </w:r>
          </w:p>
          <w:p w:rsidR="00837525" w:rsidRDefault="004A0A79">
            <w:pPr>
              <w:pStyle w:val="TableParagraph"/>
              <w:widowControl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837525" w:rsidRDefault="00837525">
      <w:pPr>
        <w:pStyle w:val="3"/>
        <w:numPr>
          <w:ilvl w:val="2"/>
          <w:numId w:val="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525" w:rsidRDefault="004A0A7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837525" w:rsidRDefault="00837525">
      <w:pPr>
        <w:numPr>
          <w:ilvl w:val="0"/>
          <w:numId w:val="5"/>
        </w:numPr>
        <w:ind w:left="0"/>
        <w:jc w:val="center"/>
        <w:rPr>
          <w:b/>
        </w:rPr>
      </w:pPr>
    </w:p>
    <w:p w:rsidR="00837525" w:rsidRDefault="004A0A79">
      <w:pPr>
        <w:numPr>
          <w:ilvl w:val="0"/>
          <w:numId w:val="5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37525" w:rsidRDefault="00837525">
      <w:pPr>
        <w:numPr>
          <w:ilvl w:val="0"/>
          <w:numId w:val="5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837525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7525" w:rsidRDefault="004A0A79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837525" w:rsidRDefault="00837525"/>
    <w:p w:rsidR="00837525" w:rsidRDefault="004A0A79">
      <w:pPr>
        <w:numPr>
          <w:ilvl w:val="0"/>
          <w:numId w:val="5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37525" w:rsidRDefault="00837525"/>
    <w:p w:rsidR="00837525" w:rsidRDefault="004A0A79">
      <w:pPr>
        <w:numPr>
          <w:ilvl w:val="0"/>
          <w:numId w:val="5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837525" w:rsidRDefault="004A0A79">
      <w:pPr>
        <w:numPr>
          <w:ilvl w:val="0"/>
          <w:numId w:val="5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837525" w:rsidRDefault="004A0A79">
      <w:pPr>
        <w:widowControl/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837525" w:rsidRDefault="004A0A79">
      <w:pPr>
        <w:numPr>
          <w:ilvl w:val="0"/>
          <w:numId w:val="5"/>
        </w:numPr>
        <w:ind w:left="0"/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837525" w:rsidRDefault="00837525">
      <w:pPr>
        <w:jc w:val="both"/>
      </w:pPr>
    </w:p>
    <w:p w:rsidR="00837525" w:rsidRDefault="004A0A79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</w:t>
      </w:r>
      <w:r>
        <w:rPr>
          <w:rFonts w:eastAsia="Times New Roman"/>
        </w:rPr>
        <w:lastRenderedPageBreak/>
        <w:t>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837525" w:rsidRDefault="00837525">
      <w:pPr>
        <w:shd w:val="clear" w:color="auto" w:fill="FFFFFF"/>
        <w:ind w:firstLine="709"/>
        <w:jc w:val="both"/>
        <w:rPr>
          <w:color w:val="222222"/>
        </w:rPr>
      </w:pPr>
    </w:p>
    <w:p w:rsidR="00837525" w:rsidRDefault="004A0A79">
      <w:pPr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Не предусмотрены.</w:t>
      </w:r>
    </w:p>
    <w:p w:rsidR="00837525" w:rsidRDefault="00837525">
      <w:pPr>
        <w:shd w:val="clear" w:color="auto" w:fill="FFFFFF"/>
        <w:ind w:firstLine="567"/>
        <w:jc w:val="both"/>
        <w:rPr>
          <w:rFonts w:eastAsia="Times New Roman"/>
        </w:rPr>
      </w:pPr>
    </w:p>
    <w:p w:rsidR="00837525" w:rsidRDefault="004A0A79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837525" w:rsidRDefault="004A0A79">
      <w:pPr>
        <w:widowControl/>
        <w:spacing w:after="200" w:line="276" w:lineRule="auto"/>
      </w:pPr>
      <w:r>
        <w:br w:type="page"/>
      </w: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837525" w:rsidRDefault="004A0A79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83752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837525" w:rsidRDefault="004A0A79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837525" w:rsidTr="00932C7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837525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837525" w:rsidRDefault="00837525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837525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932C73" w:rsidTr="00932C73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Default="00932C73" w:rsidP="00932C73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2C73" w:rsidRDefault="00932C73" w:rsidP="00932C7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Pr="008F6096" w:rsidRDefault="00932C73" w:rsidP="00932C73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32C73" w:rsidRPr="008F6096" w:rsidRDefault="00932C73" w:rsidP="00932C73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837525" w:rsidTr="00932C73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837525">
            <w:pPr>
              <w:widowControl/>
              <w:numPr>
                <w:ilvl w:val="0"/>
                <w:numId w:val="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7525" w:rsidRDefault="004A0A7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7525" w:rsidRDefault="004A0A7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837525" w:rsidRDefault="00837525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837525">
      <w:footerReference w:type="default" r:id="rId3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E0" w:rsidRDefault="008E4BE0">
      <w:r>
        <w:separator/>
      </w:r>
    </w:p>
  </w:endnote>
  <w:endnote w:type="continuationSeparator" w:id="0">
    <w:p w:rsidR="008E4BE0" w:rsidRDefault="008E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06966"/>
      <w:docPartObj>
        <w:docPartGallery w:val="Page Numbers (Bottom of Page)"/>
        <w:docPartUnique/>
      </w:docPartObj>
    </w:sdtPr>
    <w:sdtEndPr/>
    <w:sdtContent>
      <w:p w:rsidR="00837525" w:rsidRDefault="004A0A79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2F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E0" w:rsidRDefault="008E4BE0">
      <w:r>
        <w:separator/>
      </w:r>
    </w:p>
  </w:footnote>
  <w:footnote w:type="continuationSeparator" w:id="0">
    <w:p w:rsidR="008E4BE0" w:rsidRDefault="008E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79E"/>
    <w:multiLevelType w:val="multilevel"/>
    <w:tmpl w:val="92C28C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E238DB"/>
    <w:multiLevelType w:val="multilevel"/>
    <w:tmpl w:val="E9482D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13F2FB3"/>
    <w:multiLevelType w:val="multilevel"/>
    <w:tmpl w:val="6126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74988"/>
    <w:multiLevelType w:val="multilevel"/>
    <w:tmpl w:val="6902FE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7993546"/>
    <w:multiLevelType w:val="multilevel"/>
    <w:tmpl w:val="060AE73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2C0734"/>
    <w:multiLevelType w:val="multilevel"/>
    <w:tmpl w:val="FD3EF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86A4ABD"/>
    <w:multiLevelType w:val="multilevel"/>
    <w:tmpl w:val="15420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95307B7"/>
    <w:multiLevelType w:val="multilevel"/>
    <w:tmpl w:val="6B760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C44DB"/>
    <w:multiLevelType w:val="multilevel"/>
    <w:tmpl w:val="8C32C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25"/>
    <w:rsid w:val="004A0A79"/>
    <w:rsid w:val="00712F56"/>
    <w:rsid w:val="00837525"/>
    <w:rsid w:val="008E4BE0"/>
    <w:rsid w:val="009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BD9A-789F-49D6-932E-BE71BAD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1">
    <w:name w:val="Основной текст (6)_"/>
    <w:basedOn w:val="a0"/>
    <w:link w:val="61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90">
    <w:name w:val="Основной текст + 9"/>
    <w:rsid w:val="00265AA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  <w:lang w:val="ru-RU" w:eastAsia="ru-RU" w:bidi="ru-RU"/>
    </w:rPr>
  </w:style>
  <w:style w:type="character" w:customStyle="1" w:styleId="-">
    <w:name w:val="Интернет-ссылка"/>
    <w:basedOn w:val="a0"/>
    <w:rsid w:val="00101D7E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rsid w:val="00101D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44231F"/>
    <w:rPr>
      <w:i/>
      <w:iCs/>
    </w:rPr>
  </w:style>
  <w:style w:type="character" w:customStyle="1" w:styleId="a9">
    <w:name w:val="Основной текст_"/>
    <w:basedOn w:val="a0"/>
    <w:link w:val="62"/>
    <w:rsid w:val="005D5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2D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rsid w:val="00622D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32">
    <w:name w:val="Подпись к таблице (3)"/>
    <w:basedOn w:val="31"/>
    <w:rsid w:val="00622D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622D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i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rFonts w:cs="Symbol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c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d">
    <w:name w:val="List"/>
    <w:basedOn w:val="ac"/>
    <w:rPr>
      <w:rFonts w:cs="Mang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f0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2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2">
    <w:name w:val="Основной текст (6)"/>
    <w:basedOn w:val="a"/>
    <w:link w:val="a9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4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3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2">
    <w:name w:val="Стиль Заголовок 2 + по центру"/>
    <w:basedOn w:val="2"/>
    <w:rsid w:val="001C3E0B"/>
    <w:p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styleId="af5">
    <w:name w:val="Body Text Indent"/>
    <w:basedOn w:val="a"/>
    <w:rsid w:val="00101D7E"/>
    <w:pPr>
      <w:widowControl/>
      <w:spacing w:after="120"/>
      <w:ind w:left="283"/>
    </w:pPr>
    <w:rPr>
      <w:rFonts w:eastAsia="Times New Roman"/>
      <w:lang w:eastAsia="ar-SA"/>
    </w:rPr>
  </w:style>
  <w:style w:type="paragraph" w:customStyle="1" w:styleId="style2">
    <w:name w:val="style2"/>
    <w:basedOn w:val="a"/>
    <w:rsid w:val="0044231F"/>
    <w:pPr>
      <w:widowControl/>
      <w:spacing w:before="280" w:after="28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63">
    <w:name w:val="Основной текст6"/>
    <w:basedOn w:val="a"/>
    <w:rsid w:val="005D5FC3"/>
    <w:pPr>
      <w:shd w:val="clear" w:color="auto" w:fill="FFFFFF"/>
      <w:spacing w:after="240"/>
      <w:ind w:hanging="360"/>
      <w:jc w:val="center"/>
    </w:pPr>
    <w:rPr>
      <w:rFonts w:eastAsia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22DD7"/>
    <w:pPr>
      <w:shd w:val="clear" w:color="auto" w:fill="FFFFFF"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6">
    <w:name w:val="Подпись к таблице"/>
    <w:basedOn w:val="a"/>
    <w:rsid w:val="00622DD7"/>
    <w:pPr>
      <w:shd w:val="clear" w:color="auto" w:fill="FFFFFF"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af7">
    <w:name w:val="Содержимое таблицы"/>
    <w:basedOn w:val="a"/>
    <w:rsid w:val="009A1B90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Default">
    <w:name w:val="Default"/>
    <w:rsid w:val="00E43CC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8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statsof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ponent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www.statsof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exponenta.ru/" TargetMode="External"/><Relationship Id="rId29" Type="http://schemas.openxmlformats.org/officeDocument/2006/relationships/hyperlink" Target="http://www.statsof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exponent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exponenta.ru/" TargetMode="External"/><Relationship Id="rId28" Type="http://schemas.openxmlformats.org/officeDocument/2006/relationships/hyperlink" Target="http://www.statsoft.ru/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exponenta.ru/" TargetMode="External"/><Relationship Id="rId27" Type="http://schemas.openxmlformats.org/officeDocument/2006/relationships/hyperlink" Target="http://www.statsoft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16BB-393C-48E5-B6D9-B40455FC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5491</Words>
  <Characters>31303</Characters>
  <Application>Microsoft Office Word</Application>
  <DocSecurity>0</DocSecurity>
  <Lines>260</Lines>
  <Paragraphs>73</Paragraphs>
  <ScaleCrop>false</ScaleCrop>
  <Company>Microsoft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26</cp:revision>
  <dcterms:created xsi:type="dcterms:W3CDTF">2019-02-27T09:09:00Z</dcterms:created>
  <dcterms:modified xsi:type="dcterms:W3CDTF">2022-09-14T09:38:00Z</dcterms:modified>
  <dc:language>ru-RU</dc:language>
</cp:coreProperties>
</file>