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141" w:hanging="0"/>
        <w:rPr/>
      </w:pPr>
      <w:r>
        <w:rPr>
          <w:sz w:val="25"/>
          <w:szCs w:val="24"/>
        </w:rPr>
        <w:drawing>
          <wp:inline distT="0" distB="0" distL="0" distR="0">
            <wp:extent cx="6433185" cy="9023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5" t="-286" r="-45" b="-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before="8" w:after="0"/>
        <w:rPr>
          <w:sz w:val="25"/>
          <w:szCs w:val="24"/>
        </w:rPr>
      </w:pPr>
      <w:r>
        <w:rPr>
          <w:sz w:val="25"/>
          <w:szCs w:val="24"/>
        </w:rPr>
      </w:r>
    </w:p>
    <w:p>
      <w:pPr>
        <w:pStyle w:val="Normal"/>
        <w:widowControl w:val="false"/>
        <w:spacing w:before="8" w:after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>
      <w:pPr>
        <w:pStyle w:val="Normal"/>
        <w:spacing w:lineRule="auto" w:line="276"/>
        <w:ind w:left="5812" w:right="0" w:hanging="0"/>
        <w:jc w:val="right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УТВЕРЖДАЮ</w:t>
      </w:r>
    </w:p>
    <w:p>
      <w:pPr>
        <w:pStyle w:val="Normal"/>
        <w:spacing w:lineRule="auto" w:line="276"/>
        <w:ind w:left="6379" w:right="0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проректор</w:t>
      </w:r>
    </w:p>
    <w:p>
      <w:pPr>
        <w:pStyle w:val="Normal"/>
        <w:spacing w:lineRule="auto" w:line="276"/>
        <w:ind w:left="5954" w:right="0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</w:t>
      </w:r>
    </w:p>
    <w:p>
      <w:pPr>
        <w:pStyle w:val="Normal"/>
        <w:spacing w:lineRule="auto" w:line="276"/>
        <w:ind w:left="5954" w:right="0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 ___» _____________ 201__ г.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научно-исследовательской работы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Направление подготовки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37.04.01 – Психология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Направленность (профиль) подготовки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Социальная психология образования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Квалификация (степень) выпускника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Магистр </w:t>
      </w:r>
    </w:p>
    <w:p>
      <w:pPr>
        <w:pStyle w:val="Normal"/>
        <w:widowControl w:val="false"/>
        <w:ind w:left="861" w:right="811" w:hanging="0"/>
        <w:jc w:val="center"/>
        <w:rPr>
          <w:sz w:val="28"/>
        </w:rPr>
      </w:pPr>
      <w:r>
        <w:rPr>
          <w:sz w:val="28"/>
        </w:rPr>
        <w:t>Форма обучения</w:t>
      </w:r>
    </w:p>
    <w:p>
      <w:pPr>
        <w:pStyle w:val="Normal"/>
        <w:widowControl w:val="false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Очная, заочная</w:t>
      </w:r>
    </w:p>
    <w:p>
      <w:pPr>
        <w:pStyle w:val="Normal"/>
        <w:widowControl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3772" w:type="dxa"/>
        <w:jc w:val="left"/>
        <w:tblInd w:w="3337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062"/>
        <w:gridCol w:w="709"/>
      </w:tblGrid>
      <w:tr>
        <w:trPr>
          <w:trHeight w:val="411" w:hRule="exact"/>
        </w:trPr>
        <w:tc>
          <w:tcPr>
            <w:tcW w:w="306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66"/>
              <w:ind w:left="0" w:right="99" w:hanging="0"/>
              <w:jc w:val="center"/>
              <w:rPr/>
            </w:pPr>
            <w:r>
              <w:rPr>
                <w:i/>
                <w:sz w:val="26"/>
                <w:lang w:val="en-US"/>
              </w:rPr>
              <w:t>Москва              201</w:t>
            </w:r>
            <w:r>
              <w:rPr>
                <w:i/>
                <w:sz w:val="26"/>
                <w:lang w:val="ru-RU"/>
              </w:rPr>
              <w:t>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sz w:val="22"/>
                <w:highlight w:val="yellow"/>
                <w:lang w:val="en-US"/>
              </w:rPr>
            </w:pPr>
            <w:r>
              <w:rPr>
                <w:i/>
                <w:sz w:val="22"/>
                <w:highlight w:val="yellow"/>
                <w:lang w:val="en-US"/>
              </w:rPr>
            </w:r>
          </w:p>
        </w:tc>
      </w:tr>
    </w:tbl>
    <w:p>
      <w:pPr>
        <w:pStyle w:val="Normal"/>
        <w:widowControl w:val="false"/>
        <w:suppressAutoHyphens w:val="false"/>
        <w:spacing w:before="8" w:after="0"/>
        <w:jc w:val="center"/>
        <w:rPr>
          <w:sz w:val="25"/>
          <w:szCs w:val="24"/>
          <w:lang w:eastAsia="ru-RU"/>
        </w:rPr>
      </w:pPr>
      <w:r>
        <w:rPr>
          <w:sz w:val="25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Содержание</w:t>
      </w:r>
    </w:p>
    <w:p>
      <w:pPr>
        <w:pStyle w:val="12"/>
        <w:tabs>
          <w:tab w:val="right" w:pos="10155" w:leader="dot"/>
        </w:tabs>
        <w:rPr/>
      </w:pPr>
      <w:r>
        <w:fldChar w:fldCharType="begin"/>
      </w:r>
      <w:r>
        <w:instrText> TOC \z \o "1-3" \u \h</w:instrText>
      </w:r>
      <w:r>
        <w:fldChar w:fldCharType="separate"/>
      </w:r>
      <w:hyperlink w:anchor="__RefHeading___Toc497769901">
        <w:r>
          <w:rPr>
            <w:webHidden/>
            <w:rStyle w:val="Style12"/>
            <w:sz w:val="24"/>
            <w:szCs w:val="24"/>
            <w:lang w:val="ru-RU" w:eastAsia="ru-RU"/>
          </w:rPr>
          <w:t>1.Вид практики, способ и форма ее проведения</w:t>
          <w:tab/>
          <w:t>3</w:t>
        </w:r>
      </w:hyperlink>
    </w:p>
    <w:p>
      <w:pPr>
        <w:pStyle w:val="12"/>
        <w:tabs>
          <w:tab w:val="right" w:pos="10155" w:leader="dot"/>
        </w:tabs>
        <w:rPr/>
      </w:pPr>
      <w:hyperlink w:anchor="__RefHeading___Toc497769902">
        <w:r>
          <w:rPr>
            <w:webHidden/>
            <w:rStyle w:val="Style12"/>
            <w:sz w:val="24"/>
            <w:szCs w:val="24"/>
            <w:lang w:val="ru-RU" w:eastAsia="ru-RU"/>
          </w:rPr>
          <w:t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<w:tab/>
          <w:t>3</w:t>
        </w:r>
      </w:hyperlink>
    </w:p>
    <w:p>
      <w:pPr>
        <w:pStyle w:val="12"/>
        <w:tabs>
          <w:tab w:val="right" w:pos="10155" w:leader="dot"/>
        </w:tabs>
        <w:rPr/>
      </w:pPr>
      <w:hyperlink w:anchor="__RefHeading___Toc497769903">
        <w:r>
          <w:rPr>
            <w:webHidden/>
            <w:rStyle w:val="Style12"/>
            <w:sz w:val="24"/>
            <w:szCs w:val="24"/>
            <w:lang w:val="ru-RU" w:eastAsia="ru-RU"/>
          </w:rPr>
          <w:t>3. Место практики в структуре образовательной программы бакалавриата</w:t>
          <w:tab/>
        </w:r>
      </w:hyperlink>
      <w:r>
        <w:rPr>
          <w:sz w:val="24"/>
          <w:szCs w:val="24"/>
          <w:lang w:val="ru-RU" w:eastAsia="ru-RU"/>
        </w:rPr>
        <w:t>3</w:t>
      </w:r>
    </w:p>
    <w:p>
      <w:pPr>
        <w:pStyle w:val="12"/>
        <w:tabs>
          <w:tab w:val="right" w:pos="10155" w:leader="dot"/>
        </w:tabs>
        <w:rPr/>
      </w:pPr>
      <w:hyperlink w:anchor="__RefHeading___Toc497769904">
        <w:r>
          <w:rPr>
            <w:webHidden/>
            <w:rStyle w:val="Style12"/>
            <w:sz w:val="24"/>
            <w:szCs w:val="24"/>
            <w:lang w:val="ru-RU" w:eastAsia="ru-RU"/>
          </w:rPr>
          <w:t>4. Объем практики в зачетных единицах и ее продолжительность в неделях либо в академических часах</w:t>
          <w:tab/>
        </w:r>
      </w:hyperlink>
      <w:r>
        <w:rPr>
          <w:sz w:val="24"/>
          <w:szCs w:val="24"/>
          <w:lang w:val="ru-RU" w:eastAsia="ru-RU"/>
        </w:rPr>
        <w:t>4</w:t>
      </w:r>
    </w:p>
    <w:p>
      <w:pPr>
        <w:pStyle w:val="12"/>
        <w:tabs>
          <w:tab w:val="right" w:pos="10155" w:leader="dot"/>
        </w:tabs>
        <w:rPr/>
      </w:pPr>
      <w:hyperlink w:anchor="__RefHeading___Toc497769905">
        <w:r>
          <w:rPr>
            <w:webHidden/>
            <w:rStyle w:val="Style12"/>
            <w:sz w:val="24"/>
            <w:szCs w:val="24"/>
            <w:lang w:val="ru-RU" w:eastAsia="ru-RU"/>
          </w:rPr>
          <w:t>5. Содержание практики</w:t>
          <w:tab/>
        </w:r>
      </w:hyperlink>
      <w:r>
        <w:rPr>
          <w:sz w:val="24"/>
          <w:szCs w:val="24"/>
          <w:lang w:val="ru-RU" w:eastAsia="ru-RU"/>
        </w:rPr>
        <w:t>4</w:t>
      </w:r>
    </w:p>
    <w:p>
      <w:pPr>
        <w:pStyle w:val="22"/>
        <w:tabs>
          <w:tab w:val="right" w:pos="10155" w:leader="dot"/>
        </w:tabs>
        <w:rPr/>
      </w:pPr>
      <w:hyperlink w:anchor="__RefHeading___Toc497769906">
        <w:r>
          <w:rPr>
            <w:webHidden/>
            <w:rStyle w:val="Style12"/>
            <w:sz w:val="24"/>
            <w:szCs w:val="24"/>
            <w:lang w:val="ru-RU" w:eastAsia="ru-RU"/>
          </w:rPr>
          <w:t>5.1 Разделы практики и трудоемкость по видам учебных занятий (в академических часах)</w:t>
          <w:tab/>
        </w:r>
      </w:hyperlink>
      <w:r>
        <w:rPr>
          <w:sz w:val="24"/>
          <w:szCs w:val="24"/>
          <w:lang w:val="ru-RU" w:eastAsia="ru-RU"/>
        </w:rPr>
        <w:t>4</w:t>
      </w:r>
    </w:p>
    <w:p>
      <w:pPr>
        <w:pStyle w:val="22"/>
        <w:tabs>
          <w:tab w:val="right" w:pos="10155" w:leader="dot"/>
        </w:tabs>
        <w:rPr/>
      </w:pPr>
      <w:hyperlink w:anchor="__RefHeading___Toc497769907">
        <w:r>
          <w:rPr>
            <w:webHidden/>
            <w:rStyle w:val="Style12"/>
            <w:sz w:val="24"/>
            <w:szCs w:val="24"/>
            <w:lang w:val="ru-RU" w:eastAsia="ru-RU"/>
          </w:rPr>
          <w:t>5.2 Содержание практики, структурированное по разделам (темам)</w:t>
          <w:tab/>
        </w:r>
      </w:hyperlink>
      <w:r>
        <w:rPr>
          <w:sz w:val="24"/>
          <w:szCs w:val="24"/>
          <w:lang w:val="ru-RU" w:eastAsia="ru-RU"/>
        </w:rPr>
        <w:t>6</w:t>
      </w:r>
    </w:p>
    <w:p>
      <w:pPr>
        <w:pStyle w:val="12"/>
        <w:tabs>
          <w:tab w:val="right" w:pos="10155" w:leader="dot"/>
        </w:tabs>
        <w:rPr/>
      </w:pPr>
      <w:hyperlink w:anchor="__RefHeading___Toc497769908">
        <w:r>
          <w:rPr>
            <w:webHidden/>
            <w:rStyle w:val="Style12"/>
            <w:sz w:val="24"/>
            <w:szCs w:val="24"/>
            <w:lang w:val="ru-RU" w:eastAsia="ru-RU"/>
          </w:rPr>
          <w:t>6. Форма отчетности по практике</w:t>
          <w:tab/>
        </w:r>
      </w:hyperlink>
      <w:r>
        <w:rPr>
          <w:sz w:val="24"/>
          <w:szCs w:val="24"/>
          <w:lang w:val="ru-RU" w:eastAsia="ru-RU"/>
        </w:rPr>
        <w:t>8</w:t>
      </w:r>
    </w:p>
    <w:p>
      <w:pPr>
        <w:pStyle w:val="12"/>
        <w:tabs>
          <w:tab w:val="right" w:pos="10155" w:leader="dot"/>
        </w:tabs>
        <w:rPr/>
      </w:pPr>
      <w:hyperlink w:anchor="__RefHeading___Toc497769909">
        <w:r>
          <w:rPr>
            <w:webHidden/>
            <w:rStyle w:val="Style12"/>
            <w:sz w:val="24"/>
            <w:szCs w:val="24"/>
            <w:lang w:val="ru-RU" w:eastAsia="ru-RU"/>
          </w:rPr>
          <w:t>7. Фонд оценочных средств для проведения промежуточной аттестации обучающихся по практике</w:t>
          <w:tab/>
        </w:r>
      </w:hyperlink>
      <w:r>
        <w:rPr>
          <w:sz w:val="24"/>
          <w:szCs w:val="24"/>
          <w:lang w:val="ru-RU" w:eastAsia="ru-RU"/>
        </w:rPr>
        <w:t>9</w:t>
      </w:r>
    </w:p>
    <w:p>
      <w:pPr>
        <w:pStyle w:val="12"/>
        <w:tabs>
          <w:tab w:val="right" w:pos="10155" w:leader="dot"/>
        </w:tabs>
        <w:rPr/>
      </w:pPr>
      <w:hyperlink w:anchor="__RefHeading___Toc497769910">
        <w:r>
          <w:rPr>
            <w:webHidden/>
            <w:rStyle w:val="Style12"/>
            <w:sz w:val="24"/>
            <w:szCs w:val="24"/>
            <w:lang w:val="ru-RU" w:eastAsia="ru-RU"/>
          </w:rPr>
          <w:t>8. Перечень учебной литературы, современных профессиональных баз данных и информационных справочных систем</w:t>
          <w:tab/>
        </w:r>
      </w:hyperlink>
      <w:r>
        <w:rPr>
          <w:sz w:val="24"/>
          <w:szCs w:val="24"/>
          <w:lang w:val="ru-RU" w:eastAsia="ru-RU"/>
        </w:rPr>
        <w:t>9</w:t>
      </w:r>
    </w:p>
    <w:p>
      <w:pPr>
        <w:pStyle w:val="12"/>
        <w:tabs>
          <w:tab w:val="right" w:pos="10155" w:leader="dot"/>
        </w:tabs>
        <w:rPr/>
      </w:pPr>
      <w:hyperlink w:anchor="__RefHeading___Toc497769911">
        <w:r>
          <w:rPr>
            <w:webHidden/>
            <w:rStyle w:val="Style12"/>
            <w:sz w:val="24"/>
            <w:szCs w:val="24"/>
            <w:lang w:val="ru-RU" w:eastAsia="ru-RU"/>
          </w:rPr>
          <w:t>9.  Лицензионное программное обеспечение</w:t>
          <w:tab/>
          <w:t>1</w:t>
        </w:r>
      </w:hyperlink>
      <w:r>
        <w:rPr>
          <w:sz w:val="24"/>
          <w:szCs w:val="24"/>
          <w:lang w:val="ru-RU" w:eastAsia="ru-RU"/>
        </w:rPr>
        <w:t>0</w:t>
      </w:r>
    </w:p>
    <w:p>
      <w:pPr>
        <w:pStyle w:val="12"/>
        <w:tabs>
          <w:tab w:val="right" w:pos="10155" w:leader="dot"/>
        </w:tabs>
        <w:rPr/>
      </w:pPr>
      <w:hyperlink w:anchor="__RefHeading___Toc497769912">
        <w:r>
          <w:rPr>
            <w:webHidden/>
            <w:rStyle w:val="Style12"/>
            <w:sz w:val="24"/>
            <w:szCs w:val="24"/>
            <w:lang w:val="ru-RU" w:eastAsia="ru-RU"/>
          </w:rPr>
          <w:t>10. Описание материально-технической базы, необходимой для проведения практики</w:t>
          <w:tab/>
          <w:t>1</w:t>
        </w:r>
      </w:hyperlink>
      <w:r>
        <w:rPr>
          <w:sz w:val="24"/>
          <w:szCs w:val="24"/>
          <w:lang w:val="ru-RU" w:eastAsia="ru-RU"/>
        </w:rPr>
        <w:t>0</w:t>
      </w:r>
    </w:p>
    <w:p>
      <w:pPr>
        <w:pStyle w:val="12"/>
        <w:tabs>
          <w:tab w:val="left" w:pos="660" w:leader="none"/>
          <w:tab w:val="right" w:pos="10155" w:leader="dot"/>
        </w:tabs>
        <w:rPr/>
      </w:pPr>
      <w:hyperlink w:anchor="__RefHeading___Toc497769913">
        <w:r>
          <w:rPr>
            <w:webHidden/>
            <w:rStyle w:val="Style12"/>
            <w:sz w:val="24"/>
            <w:szCs w:val="24"/>
            <w:lang w:val="ru-RU" w:eastAsia="ru-RU"/>
          </w:rPr>
          <w:t>11.</w:t>
        </w:r>
        <w:r>
          <w:rPr>
            <w:rStyle w:val="Style12"/>
            <w:rFonts w:eastAsia="MS Mincho;ＭＳ 明朝" w:cs="Cambria" w:ascii="Cambria" w:hAnsi="Cambria"/>
            <w:sz w:val="24"/>
            <w:szCs w:val="24"/>
            <w:lang w:val="ru-RU" w:eastAsia="ru-RU"/>
          </w:rPr>
          <w:tab/>
        </w:r>
        <w:r>
          <w:rPr>
            <w:rStyle w:val="Style12"/>
            <w:sz w:val="24"/>
            <w:szCs w:val="24"/>
            <w:lang w:val="ru-RU" w:eastAsia="ru-RU"/>
          </w:rPr>
          <w:t>Особенности прохождения практики инвалидами и лицами с ограниченными возможностями здоровья</w:t>
          <w:tab/>
          <w:t>1</w:t>
        </w:r>
      </w:hyperlink>
      <w:r>
        <w:rPr>
          <w:sz w:val="24"/>
          <w:szCs w:val="24"/>
          <w:lang w:val="ru-RU" w:eastAsia="ru-RU"/>
        </w:rPr>
        <w:t>1</w:t>
      </w:r>
    </w:p>
    <w:p>
      <w:pPr>
        <w:pStyle w:val="12"/>
        <w:tabs>
          <w:tab w:val="left" w:pos="660" w:leader="none"/>
          <w:tab w:val="right" w:pos="10155" w:leader="dot"/>
        </w:tabs>
        <w:rPr/>
      </w:pPr>
      <w:hyperlink w:anchor="__RefHeading___Toc497769914">
        <w:r>
          <w:rPr>
            <w:webHidden/>
            <w:rStyle w:val="Style12"/>
            <w:sz w:val="24"/>
            <w:szCs w:val="24"/>
            <w:lang w:val="ru-RU" w:eastAsia="ru-RU"/>
          </w:rPr>
          <w:t>12.</w:t>
        </w:r>
        <w:r>
          <w:rPr>
            <w:rStyle w:val="Style12"/>
            <w:rFonts w:eastAsia="MS Mincho;ＭＳ 明朝" w:cs="Cambria" w:ascii="Cambria" w:hAnsi="Cambria"/>
            <w:sz w:val="24"/>
            <w:szCs w:val="24"/>
            <w:lang w:val="ru-RU" w:eastAsia="ru-RU"/>
          </w:rPr>
          <w:tab/>
        </w:r>
        <w:r>
          <w:rPr>
            <w:rStyle w:val="Style12"/>
            <w:sz w:val="24"/>
            <w:szCs w:val="24"/>
            <w:lang w:val="ru-RU" w:eastAsia="ru-RU"/>
          </w:rPr>
          <w:t>Иные сведения и (или) материалы</w:t>
          <w:tab/>
          <w:t>1</w:t>
        </w:r>
      </w:hyperlink>
      <w:r>
        <w:rPr>
          <w:sz w:val="24"/>
          <w:szCs w:val="24"/>
          <w:lang w:val="ru-RU" w:eastAsia="ru-RU"/>
        </w:rPr>
        <w:t>1</w:t>
      </w:r>
    </w:p>
    <w:p>
      <w:pPr>
        <w:pStyle w:val="22"/>
        <w:tabs>
          <w:tab w:val="right" w:pos="10155" w:leader="dot"/>
        </w:tabs>
        <w:rPr/>
      </w:pPr>
      <w:hyperlink w:anchor="__RefHeading___Toc497769915">
        <w:r>
          <w:rPr>
            <w:webHidden/>
            <w:rStyle w:val="Style12"/>
            <w:sz w:val="24"/>
            <w:szCs w:val="24"/>
            <w:lang w:val="ru-RU" w:eastAsia="ru-RU"/>
          </w:rPr>
          <w:t>12.1Перечень образовательных технологий, используемых при проведении практики</w:t>
          <w:tab/>
          <w:t>12</w:t>
        </w:r>
      </w:hyperlink>
    </w:p>
    <w:p>
      <w:pPr>
        <w:pStyle w:val="12"/>
        <w:tabs>
          <w:tab w:val="left" w:pos="660" w:leader="none"/>
          <w:tab w:val="right" w:pos="10155" w:leader="dot"/>
        </w:tabs>
        <w:rPr/>
      </w:pPr>
      <w:hyperlink w:anchor="__RefHeading___Toc497769916">
        <w:r>
          <w:rPr>
            <w:webHidden/>
            <w:rStyle w:val="Style12"/>
            <w:sz w:val="24"/>
            <w:szCs w:val="24"/>
            <w:lang w:val="ru-RU" w:eastAsia="ru-RU"/>
          </w:rPr>
          <w:t>13.</w:t>
        </w:r>
        <w:r>
          <w:rPr>
            <w:rStyle w:val="Style12"/>
            <w:rFonts w:eastAsia="MS Mincho;ＭＳ 明朝" w:cs="Cambria" w:ascii="Cambria" w:hAnsi="Cambria"/>
            <w:sz w:val="24"/>
            <w:szCs w:val="24"/>
            <w:lang w:val="ru-RU" w:eastAsia="ru-RU"/>
          </w:rPr>
          <w:tab/>
        </w:r>
        <w:r>
          <w:rPr>
            <w:rStyle w:val="Style12"/>
            <w:sz w:val="24"/>
            <w:szCs w:val="24"/>
            <w:lang w:val="ru-RU" w:eastAsia="ru-RU"/>
          </w:rPr>
          <w:t>Лист регистрации изменений</w:t>
          <w:tab/>
          <w:t>1</w:t>
        </w:r>
      </w:hyperlink>
      <w:r>
        <w:rPr>
          <w:sz w:val="24"/>
          <w:szCs w:val="24"/>
          <w:lang w:val="ru-RU" w:eastAsia="ru-RU"/>
        </w:rPr>
        <w:t>2</w:t>
      </w:r>
      <w:r>
        <w:fldChar w:fldCharType="end"/>
      </w:r>
    </w:p>
    <w:p>
      <w:pPr>
        <w:pStyle w:val="221"/>
        <w:tabs>
          <w:tab w:val="right" w:pos="10165" w:leader="dot"/>
        </w:tabs>
        <w:suppressAutoHyphens w:val="false"/>
        <w:spacing w:lineRule="auto" w:line="360"/>
        <w:jc w:val="center"/>
        <w:rPr>
          <w:rFonts w:ascii="Cambria" w:hAnsi="Cambria" w:eastAsia="MS Mincho;ＭＳ 明朝" w:cs="Cambria"/>
          <w:b/>
          <w:b/>
          <w:sz w:val="24"/>
          <w:szCs w:val="24"/>
          <w:lang w:val="ru-RU" w:eastAsia="ru-RU"/>
        </w:rPr>
      </w:pPr>
      <w:r>
        <w:rPr>
          <w:rFonts w:eastAsia="MS Mincho;ＭＳ 明朝" w:cs="Cambria" w:ascii="Cambria" w:hAnsi="Cambria"/>
          <w:b/>
          <w:sz w:val="24"/>
          <w:szCs w:val="24"/>
          <w:lang w:val="ru-RU" w:eastAsia="ru-RU"/>
        </w:rPr>
      </w:r>
      <w:r>
        <w:br w:type="page"/>
      </w:r>
    </w:p>
    <w:p>
      <w:pPr>
        <w:pStyle w:val="Style18"/>
        <w:numPr>
          <w:ilvl w:val="0"/>
          <w:numId w:val="6"/>
        </w:numPr>
        <w:ind w:left="0" w:right="0" w:firstLine="284"/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Вид практики, способ и форма (форм) ее проведения</w:t>
      </w:r>
    </w:p>
    <w:p>
      <w:pPr>
        <w:pStyle w:val="Style18"/>
        <w:ind w:left="644" w:right="0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Вид практики: производственная (научно-исследовательская работа).</w:t>
      </w:r>
    </w:p>
    <w:p>
      <w:pPr>
        <w:pStyle w:val="Style18"/>
        <w:ind w:left="644" w:right="0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Тип практики: научно-исследовательская работа.</w:t>
      </w:r>
    </w:p>
    <w:p>
      <w:pPr>
        <w:pStyle w:val="Style18"/>
        <w:ind w:left="644" w:right="0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 проведения практики: стационарная.</w:t>
      </w:r>
    </w:p>
    <w:p>
      <w:pPr>
        <w:pStyle w:val="Style18"/>
        <w:ind w:left="644" w:right="0" w:hanging="0"/>
        <w:jc w:val="both"/>
        <w:rPr/>
      </w:pPr>
      <w:r>
        <w:rPr>
          <w:sz w:val="24"/>
          <w:szCs w:val="24"/>
          <w:lang w:eastAsia="ru-RU"/>
        </w:rPr>
        <w:t xml:space="preserve">Форма проведения практики: </w:t>
      </w:r>
      <w:r>
        <w:rPr>
          <w:sz w:val="24"/>
          <w:szCs w:val="24"/>
        </w:rPr>
        <w:t>дискретная.</w:t>
      </w:r>
    </w:p>
    <w:p>
      <w:pPr>
        <w:pStyle w:val="1"/>
        <w:numPr>
          <w:ilvl w:val="0"/>
          <w:numId w:val="2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0" w:right="0" w:firstLine="340"/>
        <w:jc w:val="both"/>
        <w:rPr/>
      </w:pPr>
      <w:r>
        <w:rPr>
          <w:sz w:val="24"/>
          <w:szCs w:val="24"/>
        </w:rPr>
        <w:t>2. 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>
      <w:pPr>
        <w:pStyle w:val="Normal"/>
        <w:ind w:left="113" w:right="182" w:firstLine="400"/>
        <w:jc w:val="both"/>
        <w:rPr/>
      </w:pPr>
      <w:r>
        <w:rPr>
          <w:sz w:val="24"/>
          <w:szCs w:val="24"/>
        </w:rPr>
        <w:t xml:space="preserve">В результате освоения ОПОП магистратуры обучающийся должен </w:t>
      </w:r>
      <w:r>
        <w:rPr>
          <w:spacing w:val="-3"/>
          <w:sz w:val="24"/>
          <w:szCs w:val="24"/>
        </w:rPr>
        <w:t xml:space="preserve">овладеть следующими результатами обучения </w:t>
      </w:r>
      <w:r>
        <w:rPr>
          <w:sz w:val="24"/>
          <w:szCs w:val="24"/>
        </w:rPr>
        <w:t>при прохождении практики:</w:t>
      </w:r>
    </w:p>
    <w:tbl>
      <w:tblPr>
        <w:tblW w:w="10339" w:type="dxa"/>
        <w:jc w:val="left"/>
        <w:tblInd w:w="7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559"/>
        <w:gridCol w:w="3158"/>
        <w:gridCol w:w="5622"/>
      </w:tblGrid>
      <w:tr>
        <w:trPr>
          <w:trHeight w:val="1043" w:hRule="exact"/>
        </w:trPr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</w:t>
            </w:r>
          </w:p>
          <w:p>
            <w:pPr>
              <w:pStyle w:val="TableParagraph"/>
              <w:ind w:left="0" w:right="0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5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планируемых результатов обучения по практике</w:t>
            </w:r>
          </w:p>
        </w:tc>
      </w:tr>
      <w:tr>
        <w:trPr>
          <w:trHeight w:val="5529" w:hRule="exact"/>
        </w:trPr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ПК-1</w:t>
            </w:r>
          </w:p>
        </w:tc>
        <w:tc>
          <w:tcPr>
            <w:tcW w:w="3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/>
              <w:t>Знать: основные современные идеи, способы и методы анализа и обобщения психологической информации; цели и задачи планирования теоретического и эмпирического исследования в психологии; методологические основы педагогической психологии, социальной психологии личности и социальной психологии образования; концептуальные подходы к решению проблемы взаимосвязи обучения и развития; соответствие видов и этапов</w:t>
            </w:r>
            <w:r>
              <w:rPr>
                <w:sz w:val="28"/>
                <w:szCs w:val="28"/>
              </w:rPr>
              <w:t xml:space="preserve"> </w:t>
            </w:r>
            <w:r>
              <w:rPr/>
              <w:t>исследования типам решаемых научных задач; основные группы методов психолого-педагогических исследований личности, личностного развития, социализации личности</w:t>
            </w:r>
          </w:p>
          <w:p>
            <w:pPr>
              <w:pStyle w:val="TableParagraph"/>
              <w:ind w:left="0" w:right="0" w:hanging="0"/>
              <w:rPr/>
            </w:pPr>
            <w:r>
              <w:rPr/>
              <w:t>Уметь: анализировать основные подходы к проблемам личности с позиций различных философско-антропологических, теоретико-методологических и психологических  направлений; адекватно оценивать и анализировать различные психологические концепции, находя в них объективные достоинства и недостатки; разрабатывать процедуру теоретического и эмпирического исследования; применять адекватные методы при решении различных научно-психологических задач</w:t>
            </w:r>
          </w:p>
          <w:p>
            <w:pPr>
              <w:pStyle w:val="Normal"/>
              <w:suppressLineNumbers/>
              <w:snapToGrid w:val="false"/>
              <w:jc w:val="both"/>
              <w:rPr/>
            </w:pPr>
            <w:r>
              <w:rPr/>
              <w:t xml:space="preserve">Владеть: навыками перевода социально-психологической задачи в русло задачи диагностики, сбора информации, обработки данных; </w:t>
            </w:r>
            <w:r>
              <w:rPr>
                <w:color w:val="000000"/>
              </w:rPr>
              <w:t>навыками       и       умениями       самостоятельной       научно-исследовательской деятельности</w:t>
            </w:r>
          </w:p>
        </w:tc>
      </w:tr>
      <w:tr>
        <w:trPr>
          <w:trHeight w:val="4663" w:hRule="exact"/>
        </w:trPr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ПК-4</w:t>
            </w:r>
          </w:p>
        </w:tc>
        <w:tc>
          <w:tcPr>
            <w:tcW w:w="3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/>
              <w:t>Знать: правила, применяемые при планировании, организации и проведении теоретического и эмпирического исследования; базовые принципы и современные психологические  подходы к проблемам  личности, актуальные проблемы и основные направления современных психологических исследований развития личности</w:t>
            </w:r>
          </w:p>
          <w:p>
            <w:pPr>
              <w:pStyle w:val="TableParagraph"/>
              <w:ind w:left="0" w:right="0" w:hanging="0"/>
              <w:rPr/>
            </w:pPr>
            <w:r>
              <w:rPr/>
              <w:t>Уметь: использовать программные средства для обработки и визуализации психологических данных, современные способы оформления исходных экспериментальных данных в электронном виде, применяемые в международных исследованиях (</w:t>
            </w:r>
            <w:r>
              <w:rPr>
                <w:lang w:val="en-US"/>
              </w:rPr>
              <w:t>PISA</w:t>
            </w:r>
            <w:r>
              <w:rPr/>
              <w:t xml:space="preserve">, </w:t>
            </w:r>
            <w:r>
              <w:rPr>
                <w:lang w:val="en-US"/>
              </w:rPr>
              <w:t>PEARLS</w:t>
            </w:r>
            <w:r>
              <w:rPr/>
              <w:t>);соотносить  свои научные интересы и подходы с различными методологическими позициями; использовать полученные знания в теоретической и практической деятельности; на их основе конструировать программы собственных исследований по психолого-педагогической и социально-психологической проблематике</w:t>
            </w:r>
          </w:p>
          <w:p>
            <w:pPr>
              <w:pStyle w:val="Normal"/>
              <w:suppressLineNumbers/>
              <w:snapToGrid w:val="false"/>
              <w:jc w:val="both"/>
              <w:rPr/>
            </w:pPr>
            <w:r>
              <w:rPr/>
              <w:t>Владеть: методами презентации научных результатов на научных семинарах, конференциях с привлечением современных технических средств и интерактивных технологий</w:t>
            </w:r>
          </w:p>
        </w:tc>
      </w:tr>
    </w:tbl>
    <w:p>
      <w:pPr>
        <w:pStyle w:val="1"/>
        <w:numPr>
          <w:ilvl w:val="0"/>
          <w:numId w:val="2"/>
        </w:numPr>
        <w:tabs>
          <w:tab w:val="left" w:pos="425" w:leader="none"/>
          <w:tab w:val="left" w:pos="993" w:leader="none"/>
        </w:tabs>
        <w:spacing w:before="35" w:after="0"/>
        <w:ind w:left="142" w:right="24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 w:val="false"/>
        <w:numPr>
          <w:ilvl w:val="0"/>
          <w:numId w:val="2"/>
        </w:numPr>
        <w:tabs>
          <w:tab w:val="left" w:pos="425" w:leader="none"/>
          <w:tab w:val="left" w:pos="993" w:leader="none"/>
        </w:tabs>
        <w:suppressAutoHyphens w:val="true"/>
        <w:bidi w:val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Место практики в структуре образовательной программы магистратуры </w:t>
      </w:r>
    </w:p>
    <w:p>
      <w:pPr>
        <w:pStyle w:val="Style14"/>
        <w:widowControl w:val="false"/>
        <w:suppressAutoHyphens w:val="true"/>
        <w:bidi w:val="0"/>
        <w:ind w:left="0" w:right="0" w:firstLine="567"/>
        <w:jc w:val="both"/>
        <w:rPr/>
      </w:pPr>
      <w:r>
        <w:rPr/>
        <w:t>Практика реализуется</w:t>
      </w:r>
      <w:r>
        <w:rPr>
          <w:spacing w:val="19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рамках вариативной части</w:t>
      </w:r>
      <w:r>
        <w:rPr>
          <w:spacing w:val="7"/>
        </w:rPr>
        <w:t xml:space="preserve"> </w:t>
      </w:r>
    </w:p>
    <w:p>
      <w:pPr>
        <w:pStyle w:val="Normal"/>
        <w:ind w:left="0" w:right="0" w:firstLine="560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прохождения НИР необходимы базовые знания, умения и компетенции, полученные в рамках изучения учебных дисциплин по курсам «Методологические проблемы психологии», «Планирование теоретического и эмпирического исследования», «Научные школы и теории в современной психологии».</w:t>
      </w:r>
    </w:p>
    <w:p>
      <w:pPr>
        <w:pStyle w:val="Normal"/>
        <w:tabs>
          <w:tab w:val="left" w:pos="5605" w:leader="none"/>
          <w:tab w:val="left" w:pos="8323" w:leader="none"/>
        </w:tabs>
        <w:ind w:left="0" w:righ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Знания и умения, формируемые у обучающихся в ходе прохождения научно-исследовательской работы, способствуют успешной подготовке и прохождению преддипломной практики и ГИА</w:t>
      </w:r>
    </w:p>
    <w:p>
      <w:pPr>
        <w:pStyle w:val="Normal"/>
        <w:tabs>
          <w:tab w:val="left" w:pos="5605" w:leader="none"/>
          <w:tab w:val="left" w:pos="8323" w:leader="none"/>
        </w:tabs>
        <w:ind w:left="0" w:right="0" w:firstLine="425"/>
        <w:jc w:val="both"/>
        <w:rPr/>
      </w:pPr>
      <w:r>
        <w:rPr>
          <w:sz w:val="24"/>
          <w:szCs w:val="24"/>
        </w:rPr>
        <w:t xml:space="preserve">Практика проводится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 1 и 2 курсах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1, 2, 3 семестрах для очной и заочной форм обучения.</w:t>
      </w:r>
    </w:p>
    <w:p>
      <w:pPr>
        <w:pStyle w:val="Style14"/>
        <w:ind w:left="0" w:right="0" w:firstLine="709"/>
        <w:rPr>
          <w:sz w:val="28"/>
        </w:rPr>
      </w:pPr>
      <w:r>
        <w:rPr>
          <w:sz w:val="28"/>
        </w:rPr>
      </w:r>
    </w:p>
    <w:p>
      <w:pPr>
        <w:pStyle w:val="Style18"/>
        <w:widowControl w:val="false"/>
        <w:tabs>
          <w:tab w:val="left" w:pos="426" w:leader="none"/>
          <w:tab w:val="left" w:pos="851" w:leader="none"/>
          <w:tab w:val="left" w:pos="9298" w:leader="none"/>
        </w:tabs>
        <w:suppressAutoHyphens w:val="true"/>
        <w:bidi w:val="0"/>
        <w:ind w:left="0" w:right="227"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4. Объем практики в зачетных единицах и ее продолжительность в неделях либо в академических или астрономических часах </w:t>
      </w:r>
    </w:p>
    <w:p>
      <w:pPr>
        <w:pStyle w:val="Style18"/>
        <w:tabs>
          <w:tab w:val="left" w:pos="5794" w:leader="none"/>
        </w:tabs>
        <w:ind w:left="0" w:right="0" w:hanging="0"/>
        <w:rPr/>
      </w:pPr>
      <w:r>
        <w:rPr>
          <w:sz w:val="24"/>
          <w:szCs w:val="24"/>
        </w:rPr>
        <w:t>Общий объём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составляет 9 зачетных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единиц.</w:t>
      </w:r>
    </w:p>
    <w:p>
      <w:pPr>
        <w:pStyle w:val="Style18"/>
        <w:tabs>
          <w:tab w:val="left" w:pos="5768" w:leader="none"/>
        </w:tabs>
        <w:ind w:left="0" w:right="0" w:hanging="0"/>
        <w:rPr/>
      </w:pPr>
      <w:r>
        <w:rPr>
          <w:sz w:val="24"/>
          <w:szCs w:val="24"/>
        </w:rPr>
        <w:t>Продолжительность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практики 324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академических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часов.</w:t>
      </w:r>
    </w:p>
    <w:p>
      <w:pPr>
        <w:pStyle w:val="Style14"/>
        <w:spacing w:before="7" w:after="0"/>
        <w:rPr>
          <w:i/>
          <w:i/>
          <w:sz w:val="34"/>
        </w:rPr>
      </w:pPr>
      <w:r>
        <w:rPr>
          <w:i/>
          <w:sz w:val="34"/>
        </w:rPr>
      </w:r>
    </w:p>
    <w:p>
      <w:pPr>
        <w:pStyle w:val="1"/>
        <w:widowControl w:val="false"/>
        <w:numPr>
          <w:ilvl w:val="0"/>
          <w:numId w:val="2"/>
        </w:numPr>
        <w:tabs>
          <w:tab w:val="left" w:pos="525" w:leader="none"/>
        </w:tabs>
        <w:suppressAutoHyphens w:val="true"/>
        <w:bidi w:val="0"/>
        <w:ind w:left="624" w:right="397" w:hanging="113"/>
        <w:jc w:val="both"/>
        <w:rPr/>
      </w:pPr>
      <w:r>
        <w:rPr>
          <w:i w:val="false"/>
          <w:iCs w:val="false"/>
          <w:sz w:val="24"/>
          <w:szCs w:val="24"/>
        </w:rPr>
        <w:t>5.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Содержание практики</w:t>
      </w:r>
    </w:p>
    <w:p>
      <w:pPr>
        <w:pStyle w:val="2"/>
        <w:widowControl w:val="false"/>
        <w:numPr>
          <w:ilvl w:val="1"/>
          <w:numId w:val="2"/>
        </w:numPr>
        <w:suppressAutoHyphens w:val="true"/>
        <w:bidi w:val="0"/>
        <w:ind w:left="510" w:right="113" w:hanging="0"/>
        <w:jc w:val="both"/>
        <w:rPr/>
      </w:pPr>
      <w:r>
        <w:rPr>
          <w:b/>
          <w:sz w:val="24"/>
          <w:szCs w:val="24"/>
        </w:rPr>
        <w:t>5.1 Разделы практики и трудоемкость по видам учебных занятий (в академических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часах)</w:t>
      </w:r>
    </w:p>
    <w:p>
      <w:pPr>
        <w:pStyle w:val="Normal"/>
        <w:spacing w:before="240" w:after="0"/>
        <w:ind w:left="860" w:right="813" w:hanging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для очной формы обучения</w:t>
      </w:r>
    </w:p>
    <w:tbl>
      <w:tblPr>
        <w:tblW w:w="10589" w:type="dxa"/>
        <w:jc w:val="left"/>
        <w:tblInd w:w="-3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39"/>
        <w:gridCol w:w="2980"/>
        <w:gridCol w:w="3751"/>
        <w:gridCol w:w="1109"/>
        <w:gridCol w:w="1910"/>
      </w:tblGrid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>
                <w:b/>
                <w:b/>
              </w:rPr>
            </w:pPr>
            <w:r>
              <w:rPr>
                <w:b/>
              </w:rPr>
              <w:t>Раздел 1. Общая характеристика психологического исследования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Установочная конференция, определение задач практики, инструктаж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1 семестр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1.1.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1.1. Тема исследования и ее актуальность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1.2.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1.2. Научный аппарат исследования (цели, задачи, гипотеза, методы проверки)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опрос, выполнение индивидуальных заданий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1.3.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 xml:space="preserve">Тема 1.3. Теоретические методы исследования 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Презентация и отчет по итогам практики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зачет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2.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>
                <w:b/>
              </w:rPr>
              <w:t xml:space="preserve">Раздел 2. </w:t>
            </w:r>
            <w:r>
              <w:rPr>
                <w:b/>
                <w:bCs/>
                <w:iCs/>
              </w:rPr>
              <w:t>Психолого-педагогические и социально-психологические исследования</w:t>
            </w:r>
            <w:r>
              <w:rPr/>
              <w:t xml:space="preserve"> 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Установочная конференция, определение задач практики, инструктаж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160"/>
              <w:rPr>
                <w:i/>
                <w:i/>
              </w:rPr>
            </w:pPr>
            <w:r>
              <w:rPr>
                <w:i/>
              </w:rPr>
              <w:t>2 семестр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2.1.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2.1. Специфика исследований в педагогической  и социальной психологии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2.2.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2.2. Актуальные запросы образовательной практики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опрос, выполнение индивидуальных заданий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2.3.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2.3. Экспериментальные методы психологических исследований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Презентация и отчет по итогам практики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зачет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3.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>
                <w:b/>
                <w:b/>
              </w:rPr>
            </w:pPr>
            <w:r>
              <w:rPr>
                <w:b/>
              </w:rPr>
              <w:t>Раздел 3. Методы анализа и интерпретации психологических данных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Установочная конференция, определение задач практики, инструктаж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3 семестр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3.1.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3.1. Математические и статистические методы в психологических исследованиях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3.2.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3.2. Качественные и интерпретационные методы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опрос, выполнение индивидуальных заданий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3.3.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3.3.Оформление результатов психологического исследования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Презентация и отчет по итогам практики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Зачет с оценкой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ind w:left="860" w:right="813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before="240" w:after="0"/>
        <w:ind w:left="860" w:right="813" w:hanging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для заочной формы обучения</w:t>
      </w:r>
    </w:p>
    <w:tbl>
      <w:tblPr>
        <w:tblW w:w="10589" w:type="dxa"/>
        <w:jc w:val="left"/>
        <w:tblInd w:w="-3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39"/>
        <w:gridCol w:w="2980"/>
        <w:gridCol w:w="3751"/>
        <w:gridCol w:w="1109"/>
        <w:gridCol w:w="1910"/>
      </w:tblGrid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>
                <w:b/>
                <w:b/>
              </w:rPr>
            </w:pPr>
            <w:r>
              <w:rPr>
                <w:b/>
              </w:rPr>
              <w:t>Раздел 1. Общая характеристика психологического исследования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Установочная конференция, определение задач практики, инструктаж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1 семестр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1.1.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1.1. Тема исследования и ее актуальность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1.2.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1.2. Научный аппарат исследования (цели, задачи, гипотеза, методы проверки)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опрос, выполнение индивидуальных заданий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1.3.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 xml:space="preserve">Тема 1.3. Теоретические методы исследования 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Презентация и отчет по итогам практики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зачет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2.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>
                <w:b/>
              </w:rPr>
              <w:t xml:space="preserve">Раздел 2. </w:t>
            </w:r>
            <w:r>
              <w:rPr>
                <w:b/>
                <w:bCs/>
                <w:iCs/>
              </w:rPr>
              <w:t>Психолого-педагогические и социально-психологические исследования</w:t>
            </w:r>
            <w:r>
              <w:rPr/>
              <w:t xml:space="preserve"> 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Установочная конференция, определение задач практики, инструктаж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160"/>
              <w:rPr>
                <w:i/>
                <w:i/>
              </w:rPr>
            </w:pPr>
            <w:r>
              <w:rPr>
                <w:i/>
              </w:rPr>
              <w:t>2 семестр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2.1.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2.1. Специфика исследований в педагогической  и социальной психологии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2.2.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2.2. Актуальные запросы образовательной практики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опрос, выполнение индивидуальных заданий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2.3.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2.3. Экспериментальные методы психологических исследований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Презентация и отчет по итогам практики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зачет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3.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>
                <w:b/>
                <w:b/>
              </w:rPr>
            </w:pPr>
            <w:r>
              <w:rPr>
                <w:b/>
              </w:rPr>
              <w:t>Раздел 3. Методы анализа и интерпретации психологических данных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Установочная конференция, определение задач практики, инструктаж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3 семестр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3.1.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3.1. Математические и статистические методы в психологических исследованиях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3.2.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3.2. Качественные и интерпретационные методы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опрос, выполнение индивидуальных заданий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 w:before="0" w:after="160"/>
              <w:jc w:val="center"/>
              <w:rPr/>
            </w:pPr>
            <w:r>
              <w:rPr/>
              <w:t>3.3.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/>
            </w:pPr>
            <w:r>
              <w:rPr/>
              <w:t>Тема 3.3.Оформление результатов психологического исследования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/>
            </w:pPr>
            <w:r>
              <w:rPr/>
              <w:t>Работа на базе практики, самостоятельная исследовательская деятельность, выполнение индивидуальных заданий, консультации руководителя практики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Презентация и отчет по итогам практики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exact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Зачет с оценкой</w:t>
            </w:r>
          </w:p>
        </w:tc>
      </w:tr>
      <w:tr>
        <w:trPr/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ind w:left="860" w:right="813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exact" w:line="321"/>
        <w:ind w:left="754" w:right="387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2"/>
        <w:widowControl w:val="false"/>
        <w:numPr>
          <w:ilvl w:val="1"/>
          <w:numId w:val="2"/>
        </w:numPr>
        <w:suppressAutoHyphens w:val="true"/>
        <w:bidi w:val="0"/>
        <w:ind w:left="510" w:right="113" w:firstLine="227"/>
        <w:jc w:val="left"/>
        <w:rPr/>
      </w:pPr>
      <w:r>
        <w:rPr>
          <w:b/>
          <w:i w:val="false"/>
          <w:iCs w:val="false"/>
          <w:sz w:val="24"/>
          <w:szCs w:val="24"/>
        </w:rPr>
        <w:t>5.2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Содержание практики, структурированное по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разделам (темам)</w:t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ind w:left="0" w:right="0" w:firstLine="7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1. Общая характеристика психологического исследования</w:t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Тема 1.1. Тема исследования и ее актуальность</w:t>
      </w:r>
    </w:p>
    <w:p>
      <w:pPr>
        <w:pStyle w:val="Normal"/>
        <w:ind w:left="0" w:right="0" w:firstLine="720"/>
        <w:jc w:val="both"/>
        <w:rPr/>
      </w:pPr>
      <w:r>
        <w:rPr>
          <w:sz w:val="24"/>
          <w:szCs w:val="24"/>
        </w:rPr>
        <w:t>Актуальные проблемы и задачи современной  психологической науки.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Проблематика современной психологии. Междисциплинарность и полипарадигмальность в подходах к решению проблемы психического. Сетевой принцип построения категориального строя, его достоинства по сравнению с матричным подходом. Психофизическая, психофизиологическая и психокогнитивная проблемы, современные подходы к их решению.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Переход от изучения феноменологии к исследованию механизмов и закономерностей функционирования и развития психики. Теоретическая и прикладная психология, их взаимосвязь и взаимовлияние. Особенности психологического исследования, включенного в психотехническую практику.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Фундаментальные и прикладные научные исследования.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Тема 1.2. Научный аппарат исследования (цели, задачи, гипотеза, методы проверки)</w:t>
      </w:r>
    </w:p>
    <w:p>
      <w:pPr>
        <w:pStyle w:val="Normal"/>
        <w:ind w:left="0" w:right="-2" w:firstLine="720"/>
        <w:jc w:val="both"/>
        <w:rPr/>
      </w:pPr>
      <w:r>
        <w:rPr>
          <w:sz w:val="24"/>
          <w:szCs w:val="24"/>
        </w:rPr>
        <w:t>Характеристика структуры научного аппарата психологического исследования. Основные компоненты научного аппарата гуманитарного исследования. Определение проблемы, объекта и предмета исследования. Выдвижение цели, задач и гипотезы исследования. Актуальность, новизна, теоретическая и практическая значимость полученных результатов как критерии качества исследования. Основные требования к планированию и организации психолого-педагогического эксперимента. Ф</w:t>
      </w:r>
      <w:r>
        <w:rPr>
          <w:bCs/>
          <w:iCs/>
          <w:sz w:val="24"/>
          <w:szCs w:val="24"/>
        </w:rPr>
        <w:t>ормулировка проблем гуманитарных исследований</w:t>
      </w:r>
      <w:r>
        <w:rPr>
          <w:bCs/>
          <w:sz w:val="24"/>
          <w:szCs w:val="24"/>
        </w:rPr>
        <w:t xml:space="preserve">. </w:t>
      </w:r>
    </w:p>
    <w:p>
      <w:pPr>
        <w:pStyle w:val="Style14"/>
        <w:ind w:left="0" w:right="0" w:firstLine="720"/>
        <w:jc w:val="both"/>
        <w:rPr>
          <w:color w:val="000000"/>
        </w:rPr>
      </w:pPr>
      <w:r>
        <w:rPr>
          <w:color w:val="000000"/>
        </w:rPr>
        <w:t>Процедура исследования: составление плана исследования, описание методов и техники сбора дан</w:t>
        <w:softHyphen/>
        <w:t>ных, описание экспериментальной работы.</w:t>
      </w:r>
    </w:p>
    <w:p>
      <w:pPr>
        <w:pStyle w:val="Style14"/>
        <w:ind w:left="0" w:right="0" w:firstLine="720"/>
        <w:jc w:val="both"/>
        <w:rPr/>
      </w:pPr>
      <w:r>
        <w:rPr/>
        <w:t xml:space="preserve">Этапы психологического исследования. Основные задачи каждого этапа и проблемы соотнесения результатов количественного и качественного анализа. 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Тема 1.3. Теоретические методы исследования</w:t>
      </w:r>
    </w:p>
    <w:p>
      <w:pPr>
        <w:pStyle w:val="Normal"/>
        <w:ind w:left="0" w:right="0" w:firstLine="720"/>
        <w:jc w:val="both"/>
        <w:rPr/>
      </w:pPr>
      <w:r>
        <w:rPr>
          <w:bCs/>
          <w:sz w:val="24"/>
          <w:szCs w:val="24"/>
        </w:rPr>
        <w:t>Методы теоретического исследования</w:t>
      </w:r>
      <w:r>
        <w:rPr>
          <w:sz w:val="24"/>
          <w:szCs w:val="24"/>
        </w:rPr>
        <w:t xml:space="preserve"> в определении актуальных проблем, выдвижении гипотез и оценки собранных фактов. Составление библиографии, реферирование, конспектирование, аннотирование, цитирование. Аппроксимация, аксиоматизация, экстраполяция, моделирование и праксиметрия как основные методы теоретического исследования.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20"/>
        <w:jc w:val="both"/>
        <w:rPr/>
      </w:pPr>
      <w:r>
        <w:rPr>
          <w:b/>
          <w:sz w:val="24"/>
          <w:szCs w:val="24"/>
        </w:rPr>
        <w:t xml:space="preserve">Раздел 2. </w:t>
      </w:r>
      <w:r>
        <w:rPr>
          <w:b/>
          <w:bCs/>
          <w:iCs/>
          <w:sz w:val="24"/>
          <w:szCs w:val="24"/>
        </w:rPr>
        <w:t>Психолого-педагогические и социально-психологические исследования</w:t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Тема 2.1. Специфика исследований в педагогической  и социальной психологии</w:t>
      </w:r>
    </w:p>
    <w:p>
      <w:pPr>
        <w:pStyle w:val="Normal"/>
        <w:ind w:left="0" w:right="0" w:firstLine="720"/>
        <w:jc w:val="both"/>
        <w:rPr/>
      </w:pP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овременные тенденции дифференцированности </w:t>
      </w:r>
      <w:r>
        <w:rPr>
          <w:sz w:val="24"/>
          <w:szCs w:val="24"/>
        </w:rPr>
        <w:t xml:space="preserve">психолого-педагогических исследований. Тенденция дифференцированного анализа изучаемых явлений в современных психолого-педагогических исследованиях (по возрасту, стажу работы и др.). </w:t>
      </w:r>
    </w:p>
    <w:p>
      <w:pPr>
        <w:pStyle w:val="Normal"/>
        <w:ind w:left="0" w:right="0" w:firstLine="720"/>
        <w:jc w:val="both"/>
        <w:rPr>
          <w:sz w:val="24"/>
          <w:szCs w:val="24"/>
          <w:lang w:bidi="zxx"/>
        </w:rPr>
      </w:pPr>
      <w:r>
        <w:rPr>
          <w:sz w:val="24"/>
          <w:szCs w:val="24"/>
          <w:lang w:bidi="zxx"/>
        </w:rPr>
        <w:t xml:space="preserve">Образовательная практика как источник развития психолого-педагогических наук. </w:t>
      </w:r>
    </w:p>
    <w:p>
      <w:pPr>
        <w:pStyle w:val="Normal"/>
        <w:ind w:left="0" w:right="0" w:firstLine="720"/>
        <w:jc w:val="both"/>
        <w:rPr/>
      </w:pPr>
      <w:r>
        <w:rPr>
          <w:sz w:val="24"/>
          <w:szCs w:val="24"/>
        </w:rPr>
        <w:t>Т</w:t>
      </w:r>
      <w:r>
        <w:rPr>
          <w:color w:val="000000"/>
          <w:sz w:val="24"/>
          <w:szCs w:val="24"/>
          <w:lang w:bidi="zxx"/>
        </w:rPr>
        <w:t>радиции научного анализа  при условном разделении психологического и педагогического подходов.</w:t>
      </w:r>
    </w:p>
    <w:p>
      <w:pPr>
        <w:pStyle w:val="Normal"/>
        <w:ind w:left="0" w:right="0" w:firstLine="720"/>
        <w:jc w:val="both"/>
        <w:rPr/>
      </w:pPr>
      <w:r>
        <w:rPr>
          <w:sz w:val="24"/>
          <w:szCs w:val="24"/>
        </w:rPr>
        <w:t xml:space="preserve">Междисциплинарные научные понятия педагогики и психологии Проблема </w:t>
      </w:r>
      <w:r>
        <w:rPr>
          <w:bCs/>
          <w:iCs/>
          <w:sz w:val="24"/>
          <w:szCs w:val="24"/>
        </w:rPr>
        <w:t xml:space="preserve">личности </w:t>
      </w:r>
      <w:r>
        <w:rPr>
          <w:sz w:val="24"/>
          <w:szCs w:val="24"/>
        </w:rPr>
        <w:t>и ее развития в специально организованных условиях как одна из фундаментальных проблем психолого-педагогических наук.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Тема 2.2. Актуальные запросы образовательной практики</w:t>
      </w:r>
    </w:p>
    <w:p>
      <w:pPr>
        <w:pStyle w:val="Normal"/>
        <w:ind w:left="0" w:right="0" w:firstLine="720"/>
        <w:jc w:val="both"/>
        <w:rPr/>
      </w:pPr>
      <w:r>
        <w:rPr>
          <w:sz w:val="24"/>
          <w:szCs w:val="24"/>
        </w:rPr>
        <w:t xml:space="preserve">Современное понимание задач научно-психологических исследований. </w:t>
      </w:r>
      <w:r>
        <w:rPr>
          <w:bCs/>
          <w:iCs/>
          <w:sz w:val="24"/>
          <w:szCs w:val="24"/>
        </w:rPr>
        <w:t>Инновации образовательной практики и их научно-психологический анализ.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Социализация как комплексная проблема гуманитарного знания (психологии, этнографии, культурологии, социологии, педагогики). Современные исследования социализации на разных возрастных этапах. Социализация и обучение. Образовательная система как институт социализации. </w:t>
      </w:r>
    </w:p>
    <w:p>
      <w:pPr>
        <w:pStyle w:val="Normal"/>
        <w:ind w:left="0" w:right="0" w:firstLine="720"/>
        <w:jc w:val="both"/>
        <w:rPr/>
      </w:pPr>
      <w:r>
        <w:rPr>
          <w:sz w:val="24"/>
          <w:szCs w:val="24"/>
        </w:rPr>
        <w:t xml:space="preserve">Теоретические подходы к исследованию образовательных сред, личности и группы в образовательном процессе. Перспективные направления психолого-педагогических исследований в системе образования. </w:t>
      </w:r>
      <w:r>
        <w:rPr>
          <w:bCs/>
          <w:sz w:val="24"/>
          <w:szCs w:val="24"/>
          <w:lang w:bidi="zxx"/>
        </w:rPr>
        <w:t>Психолого-педагогические исследования компьютеризации обучения и воспитания на начальных этапах онтогенега.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bidi="zxx"/>
        </w:rPr>
        <w:t>Информатизация образования как реалия современности и как проблема психолого-педагогических наук. Степень разработанности проблемы информатизации и компьютеризации в обучении, воспитании и развитии личности.</w:t>
      </w:r>
    </w:p>
    <w:p>
      <w:pPr>
        <w:pStyle w:val="Normal"/>
        <w:ind w:left="0" w:right="0" w:firstLine="720"/>
        <w:jc w:val="both"/>
        <w:rPr>
          <w:sz w:val="24"/>
          <w:szCs w:val="24"/>
          <w:lang w:bidi="zxx"/>
        </w:rPr>
      </w:pPr>
      <w:r>
        <w:rPr>
          <w:sz w:val="24"/>
          <w:szCs w:val="24"/>
          <w:lang w:bidi="zxx"/>
        </w:rPr>
        <w:t>Исследования полиэтнического образовательного пространства, особенностей современных подростковых и молодежных субкультур и пр.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Тема 2.3. Экспериментальные методы психологических исследований</w:t>
      </w:r>
    </w:p>
    <w:p>
      <w:pPr>
        <w:pStyle w:val="Normal"/>
        <w:ind w:left="0" w:right="0" w:firstLine="720"/>
        <w:jc w:val="both"/>
        <w:rPr/>
      </w:pPr>
      <w:r>
        <w:rPr>
          <w:bCs/>
          <w:sz w:val="24"/>
          <w:szCs w:val="24"/>
        </w:rPr>
        <w:t>Общая характеристика эмпирических методов в психологии. Опросные методы. Анализ продуктов деятельности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Социометрия. Тестирование, современные классификация тестов. </w:t>
      </w:r>
      <w:r>
        <w:rPr>
          <w:sz w:val="24"/>
          <w:szCs w:val="24"/>
        </w:rPr>
        <w:t>Тесты достижений и критериально-ориентированные тесты. Создание компьютерных программ тестирования, учет социокультурной детерминации зарубежных тестов при их адаптации.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конструированию и использованию методов психологических исследований. Объективность, валидность и надежность методов.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как средство проверки гипотез о причинно-следственных отношениях. Определение переменных (независимые и зависимые), которые будут изучаться. Возможность управления независимой переменной и способы регистрации зависимой переменной. Эксперимент как способ доказательства гипотез и как определенный вид чувственно-предметной деятельности исследователя. Отличие психологического эксперимента от естественнонаучного. Отличие исследования от обследования. Отличие экспериментальной гипотезы от статистической. Соотношение теория - экспериментальные гипотезы - эмпирические факты.</w:t>
      </w:r>
    </w:p>
    <w:p>
      <w:pPr>
        <w:pStyle w:val="Normal"/>
        <w:ind w:left="0" w:right="0" w:firstLine="7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7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3. Методы анализа и интерпретации психологических данных</w:t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Тема 3.1. Математические и статистические методы в психологических исследованиях</w:t>
      </w:r>
    </w:p>
    <w:p>
      <w:pPr>
        <w:pStyle w:val="Normal"/>
        <w:ind w:left="0" w:right="0" w:firstLine="720"/>
        <w:jc w:val="both"/>
        <w:rPr/>
      </w:pPr>
      <w:r>
        <w:rPr>
          <w:bCs/>
          <w:sz w:val="24"/>
          <w:szCs w:val="24"/>
        </w:rPr>
        <w:t xml:space="preserve">Использование методов математической статистики при обработке первичных эмпирических данных. </w:t>
      </w:r>
      <w:r>
        <w:rPr>
          <w:sz w:val="24"/>
          <w:szCs w:val="24"/>
        </w:rPr>
        <w:t xml:space="preserve">Выбор метода математической обработки полученных эмпирических данных. Параметрические критерии. Нормальное распределение. Непараметрические критерии. 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значимости различий в проявлении признака в психологических исследованиях. Связь величин друг с другом. Факторный анализ в выявлении структуры данных и определении их взаимосвязи. Оценка влияния разных факторов на изучаемый признак. Дисперсионный анализ. Оценка достоверности сдвига в значениях исследуемого признака.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Тема 3.2. Качественные и интерпретационные методы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Методы исследования психики в современной психологии. Поиски объективного критерия психического и методов психологического исследования. Различные основания классификации психологических методик. Биографический метод, понятие нарратива, специфика их использования в психологии.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Проективные методы: особенности проведения и интерпретации данных. Надежность результатов и способы объективизации.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Тема 3.3.Оформление результатов психологического исследования</w:t>
      </w:r>
    </w:p>
    <w:p>
      <w:pPr>
        <w:pStyle w:val="Normal"/>
        <w:ind w:left="0" w:right="0" w:firstLine="720"/>
        <w:jc w:val="both"/>
        <w:rPr/>
      </w:pPr>
      <w:r>
        <w:rPr>
          <w:bCs/>
          <w:sz w:val="24"/>
          <w:szCs w:val="24"/>
        </w:rPr>
        <w:t>Задачи работы и о</w:t>
      </w:r>
      <w:r>
        <w:rPr>
          <w:sz w:val="24"/>
          <w:szCs w:val="24"/>
        </w:rPr>
        <w:t xml:space="preserve">пределенные этапы исследования. Теоретическая часть - основные теории по рассматриваемой проблеме. Литературный обзор и теоретический анализ проблемы.  Историческая справка. Определения (терминологический анализ). Практическая часть исследования: описание методов и методик исследования; ход исследования; анализ полученных результатов, сопоставление их с данными теоретической главы. Примеры планирования исследований. </w:t>
      </w:r>
    </w:p>
    <w:p>
      <w:pPr>
        <w:pStyle w:val="Normal"/>
        <w:ind w:left="0" w:right="0" w:firstLine="720"/>
        <w:jc w:val="both"/>
        <w:rPr/>
      </w:pPr>
      <w:r>
        <w:rPr>
          <w:color w:val="000000"/>
          <w:sz w:val="24"/>
          <w:szCs w:val="24"/>
        </w:rPr>
        <w:t>Результаты исследования и способы их описания. Табличный и графический способы представления результатов. Значение исследования: теоретическая и практическая значимость.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false"/>
        <w:ind w:left="0" w:right="0" w:firstLine="709"/>
        <w:jc w:val="both"/>
        <w:rPr>
          <w:iCs/>
          <w:sz w:val="24"/>
        </w:rPr>
      </w:pPr>
      <w:r>
        <w:rPr>
          <w:iCs/>
          <w:sz w:val="24"/>
        </w:rPr>
      </w:r>
    </w:p>
    <w:p>
      <w:pPr>
        <w:pStyle w:val="Normal"/>
        <w:suppressAutoHyphens w:val="false"/>
        <w:ind w:left="0" w:right="0" w:firstLine="709"/>
        <w:jc w:val="both"/>
        <w:rPr>
          <w:iCs/>
          <w:sz w:val="24"/>
        </w:rPr>
      </w:pPr>
      <w:r>
        <w:rPr>
          <w:iCs/>
          <w:sz w:val="24"/>
        </w:rPr>
        <w:t>Важной частью практики является выполнение обучающимися индивидуальных заданий, а также сбор теоретических материалов к выпускной квалификационной работе в ходе НИР. Типовые индивидуальные задания по НИР представлены в ФОС.</w:t>
      </w:r>
    </w:p>
    <w:p>
      <w:pPr>
        <w:pStyle w:val="Normal"/>
        <w:suppressAutoHyphens w:val="false"/>
        <w:ind w:left="0" w:right="0" w:firstLine="709"/>
        <w:jc w:val="both"/>
        <w:rPr>
          <w:iCs/>
          <w:sz w:val="24"/>
        </w:rPr>
      </w:pPr>
      <w:r>
        <w:rPr>
          <w:iCs/>
          <w:sz w:val="24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510" w:right="0" w:firstLine="227"/>
        <w:jc w:val="left"/>
        <w:rPr/>
      </w:pPr>
      <w:r>
        <w:rPr>
          <w:iCs/>
          <w:sz w:val="24"/>
          <w:szCs w:val="24"/>
        </w:rPr>
        <w:t xml:space="preserve">6. </w:t>
      </w:r>
      <w:r>
        <w:rPr>
          <w:sz w:val="24"/>
          <w:szCs w:val="24"/>
        </w:rPr>
        <w:t>Форма отчетности по практике</w:t>
      </w:r>
    </w:p>
    <w:p>
      <w:pPr>
        <w:pStyle w:val="Normal"/>
        <w:suppressAutoHyphens w:val="false"/>
        <w:ind w:left="0" w:right="0" w:firstLine="709"/>
        <w:jc w:val="both"/>
        <w:rPr>
          <w:bCs/>
          <w:sz w:val="24"/>
        </w:rPr>
      </w:pPr>
      <w:r>
        <w:rPr>
          <w:bCs/>
          <w:sz w:val="24"/>
        </w:rPr>
        <w:t>Обязательными формами отчётов студентов по практике являются:</w:t>
      </w:r>
    </w:p>
    <w:p>
      <w:pPr>
        <w:pStyle w:val="Normal"/>
        <w:numPr>
          <w:ilvl w:val="0"/>
          <w:numId w:val="5"/>
        </w:numPr>
        <w:suppressAutoHyphens w:val="false"/>
        <w:ind w:left="0" w:right="0" w:firstLine="567"/>
        <w:jc w:val="both"/>
        <w:rPr>
          <w:bCs/>
          <w:sz w:val="24"/>
        </w:rPr>
      </w:pPr>
      <w:r>
        <w:rPr>
          <w:bCs/>
          <w:sz w:val="24"/>
        </w:rPr>
        <w:t>Заполненный дневник практики (индивидуальный план научно-исследовательской работы магистранта), с отметками руководителем(ями) практики (см. Приложение №1);</w:t>
      </w:r>
    </w:p>
    <w:p>
      <w:pPr>
        <w:pStyle w:val="Normal"/>
        <w:numPr>
          <w:ilvl w:val="0"/>
          <w:numId w:val="5"/>
        </w:numPr>
        <w:suppressAutoHyphens w:val="false"/>
        <w:ind w:left="0" w:right="0" w:firstLine="567"/>
        <w:jc w:val="both"/>
        <w:rPr>
          <w:bCs/>
          <w:sz w:val="24"/>
        </w:rPr>
      </w:pPr>
      <w:r>
        <w:rPr>
          <w:bCs/>
          <w:sz w:val="24"/>
        </w:rPr>
        <w:t>Отчёт по практике по каждому семестру (см. Приложение №1);</w:t>
      </w:r>
    </w:p>
    <w:p>
      <w:pPr>
        <w:pStyle w:val="Normal"/>
        <w:numPr>
          <w:ilvl w:val="0"/>
          <w:numId w:val="5"/>
        </w:numPr>
        <w:suppressAutoHyphens w:val="false"/>
        <w:ind w:left="0" w:right="0" w:firstLine="567"/>
        <w:jc w:val="both"/>
        <w:rPr>
          <w:bCs/>
          <w:sz w:val="24"/>
        </w:rPr>
      </w:pPr>
      <w:r>
        <w:rPr>
          <w:bCs/>
          <w:sz w:val="24"/>
        </w:rPr>
        <w:t>Отзыв руководителя, включающий в себя оценку уровня сформированности основных компетенций студентов, а также его социально-психологических характеристик (см. Приложение №1).</w:t>
      </w:r>
    </w:p>
    <w:p>
      <w:pPr>
        <w:pStyle w:val="Normal"/>
        <w:suppressAutoHyphens w:val="false"/>
        <w:ind w:left="0" w:right="0" w:firstLine="612"/>
        <w:jc w:val="both"/>
        <w:rPr>
          <w:bCs/>
          <w:sz w:val="24"/>
        </w:rPr>
      </w:pPr>
      <w:r>
        <w:rPr>
          <w:bCs/>
          <w:sz w:val="24"/>
        </w:rPr>
        <w:t>По желанию студент может приложить к отчёту любые другие документы, свидетельствующие о качестве его работы на базе практики (отзывы, благодарности, грамоты и т.д.).</w:t>
      </w:r>
    </w:p>
    <w:p>
      <w:pPr>
        <w:pStyle w:val="Normal"/>
        <w:ind w:left="0" w:right="0" w:firstLine="720"/>
        <w:jc w:val="both"/>
        <w:rPr/>
      </w:pPr>
      <w:r>
        <w:rPr>
          <w:b/>
          <w:i/>
          <w:sz w:val="24"/>
        </w:rPr>
        <w:t>Индикаторами  качества работы студента в период практики являются</w:t>
      </w:r>
      <w:r>
        <w:rPr>
          <w:i/>
          <w:sz w:val="24"/>
        </w:rPr>
        <w:t>:</w:t>
      </w:r>
    </w:p>
    <w:p>
      <w:pPr>
        <w:pStyle w:val="Normal"/>
        <w:numPr>
          <w:ilvl w:val="0"/>
          <w:numId w:val="8"/>
        </w:numPr>
        <w:tabs>
          <w:tab w:val="left" w:pos="854" w:leader="none"/>
        </w:tabs>
        <w:suppressAutoHyphens w:val="false"/>
        <w:ind w:left="567" w:right="0" w:hanging="0"/>
        <w:rPr>
          <w:sz w:val="24"/>
        </w:rPr>
      </w:pPr>
      <w:r>
        <w:rPr>
          <w:sz w:val="24"/>
        </w:rPr>
        <w:t>качество выполнения поставленных задач;</w:t>
      </w:r>
    </w:p>
    <w:p>
      <w:pPr>
        <w:pStyle w:val="Normal"/>
        <w:numPr>
          <w:ilvl w:val="0"/>
          <w:numId w:val="8"/>
        </w:numPr>
        <w:tabs>
          <w:tab w:val="left" w:pos="854" w:leader="none"/>
        </w:tabs>
        <w:suppressAutoHyphens w:val="false"/>
        <w:ind w:left="567" w:right="0" w:hanging="0"/>
        <w:rPr>
          <w:sz w:val="24"/>
        </w:rPr>
      </w:pPr>
      <w:r>
        <w:rPr>
          <w:sz w:val="24"/>
        </w:rPr>
        <w:t>содержание и качество оформления отчета;</w:t>
      </w:r>
    </w:p>
    <w:p>
      <w:pPr>
        <w:pStyle w:val="Normal"/>
        <w:numPr>
          <w:ilvl w:val="0"/>
          <w:numId w:val="8"/>
        </w:numPr>
        <w:tabs>
          <w:tab w:val="left" w:pos="854" w:leader="none"/>
        </w:tabs>
        <w:suppressAutoHyphens w:val="false"/>
        <w:ind w:left="567" w:right="0" w:hanging="0"/>
        <w:rPr>
          <w:sz w:val="24"/>
        </w:rPr>
      </w:pPr>
      <w:r>
        <w:rPr>
          <w:sz w:val="24"/>
        </w:rPr>
        <w:t>качество выступления и презентационных материалов;</w:t>
      </w:r>
    </w:p>
    <w:p>
      <w:pPr>
        <w:pStyle w:val="Normal"/>
        <w:numPr>
          <w:ilvl w:val="0"/>
          <w:numId w:val="9"/>
        </w:numPr>
        <w:tabs>
          <w:tab w:val="left" w:pos="850" w:leader="none"/>
        </w:tabs>
        <w:suppressAutoHyphens w:val="false"/>
        <w:ind w:left="567" w:right="0" w:hanging="0"/>
        <w:jc w:val="both"/>
        <w:rPr>
          <w:sz w:val="24"/>
        </w:rPr>
      </w:pPr>
      <w:r>
        <w:rPr>
          <w:sz w:val="24"/>
        </w:rPr>
        <w:t>степень сформированности исследовательских знаний, умений и навыков;</w:t>
      </w:r>
    </w:p>
    <w:p>
      <w:pPr>
        <w:pStyle w:val="Normal"/>
        <w:numPr>
          <w:ilvl w:val="0"/>
          <w:numId w:val="9"/>
        </w:numPr>
        <w:tabs>
          <w:tab w:val="left" w:pos="850" w:leader="none"/>
        </w:tabs>
        <w:suppressAutoHyphens w:val="false"/>
        <w:ind w:left="567" w:right="0" w:hanging="0"/>
        <w:jc w:val="both"/>
        <w:rPr>
          <w:sz w:val="24"/>
        </w:rPr>
      </w:pPr>
      <w:r>
        <w:rPr>
          <w:sz w:val="24"/>
        </w:rPr>
        <w:t>уровень теоретического осмысления/ самооценки студентами своей исследовательской деятельности (ее целей, задач, содержания, методов).</w:t>
      </w:r>
    </w:p>
    <w:p>
      <w:pPr>
        <w:pStyle w:val="Normal"/>
        <w:ind w:left="0" w:right="0" w:firstLine="720"/>
        <w:jc w:val="both"/>
        <w:rPr/>
      </w:pPr>
      <w:r>
        <w:rPr>
          <w:sz w:val="24"/>
        </w:rPr>
        <w:t>По результатам прохождения научно-исследовательской работы проводятся зачеты в 1 и 2 семестрах, зачет с оценкой (3 семестр), которая</w:t>
      </w:r>
      <w:r>
        <w:rPr>
          <w:color w:val="000000"/>
          <w:sz w:val="24"/>
        </w:rPr>
        <w:t xml:space="preserve"> выставляется на основании следующих критериев:</w:t>
      </w:r>
    </w:p>
    <w:p>
      <w:pPr>
        <w:pStyle w:val="Normal"/>
        <w:numPr>
          <w:ilvl w:val="0"/>
          <w:numId w:val="3"/>
        </w:numPr>
        <w:suppressAutoHyphens w:val="false"/>
        <w:ind w:left="426" w:right="0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>систематичность работы студента в период практики;</w:t>
      </w:r>
    </w:p>
    <w:p>
      <w:pPr>
        <w:pStyle w:val="Normal"/>
        <w:numPr>
          <w:ilvl w:val="0"/>
          <w:numId w:val="3"/>
        </w:numPr>
        <w:suppressAutoHyphens w:val="false"/>
        <w:ind w:left="426" w:right="0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>качество и профессиональный уровень выполнения заданий;</w:t>
      </w:r>
    </w:p>
    <w:p>
      <w:pPr>
        <w:pStyle w:val="Normal"/>
        <w:numPr>
          <w:ilvl w:val="0"/>
          <w:numId w:val="3"/>
        </w:numPr>
        <w:suppressAutoHyphens w:val="false"/>
        <w:ind w:left="426" w:right="0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содержание и качество оформления отчетной документации; </w:t>
      </w:r>
    </w:p>
    <w:p>
      <w:pPr>
        <w:pStyle w:val="Normal"/>
        <w:numPr>
          <w:ilvl w:val="0"/>
          <w:numId w:val="3"/>
        </w:numPr>
        <w:suppressAutoHyphens w:val="false"/>
        <w:ind w:left="426" w:right="0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>своевременность представления отчетной документации.</w:t>
      </w:r>
    </w:p>
    <w:p>
      <w:pPr>
        <w:pStyle w:val="Style14"/>
        <w:rPr>
          <w:i/>
          <w:i/>
          <w:sz w:val="26"/>
        </w:rPr>
      </w:pPr>
      <w:r>
        <w:rPr>
          <w:i/>
          <w:sz w:val="26"/>
        </w:rPr>
      </w:r>
    </w:p>
    <w:p>
      <w:pPr>
        <w:pStyle w:val="1"/>
        <w:widowControl w:val="false"/>
        <w:numPr>
          <w:ilvl w:val="0"/>
          <w:numId w:val="2"/>
        </w:numPr>
        <w:tabs>
          <w:tab w:val="left" w:pos="567" w:leader="none"/>
        </w:tabs>
        <w:suppressAutoHyphens w:val="true"/>
        <w:bidi w:val="0"/>
        <w:ind w:left="0" w:right="0" w:firstLine="737"/>
        <w:jc w:val="both"/>
        <w:rPr/>
      </w:pPr>
      <w:r>
        <w:rPr>
          <w:i w:val="false"/>
          <w:iCs w:val="false"/>
          <w:sz w:val="24"/>
          <w:szCs w:val="24"/>
        </w:rPr>
        <w:t>7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Фонд оценочных средств для проведения промежуточной аттестации обучающихся по практике</w:t>
      </w:r>
    </w:p>
    <w:p>
      <w:pPr>
        <w:pStyle w:val="Style18"/>
        <w:tabs>
          <w:tab w:val="left" w:pos="1134" w:leader="none"/>
        </w:tabs>
        <w:ind w:left="510" w:right="0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Фонд оценочных средств оформлен в виде приложения к рабочей программе практики.</w:t>
      </w:r>
    </w:p>
    <w:p>
      <w:pPr>
        <w:pStyle w:val="Style18"/>
        <w:tabs>
          <w:tab w:val="left" w:pos="1134" w:leader="none"/>
        </w:tabs>
        <w:ind w:left="510" w:right="0" w:hanging="0"/>
        <w:jc w:val="both"/>
        <w:rPr>
          <w:b/>
          <w:b/>
          <w:i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0" w:right="0" w:firstLine="737"/>
        <w:jc w:val="left"/>
        <w:rPr/>
      </w:pPr>
      <w:r>
        <w:rPr>
          <w:b/>
          <w:i w:val="false"/>
          <w:iCs w:val="false"/>
          <w:sz w:val="24"/>
          <w:szCs w:val="24"/>
          <w:lang w:eastAsia="ru-RU"/>
        </w:rPr>
        <w:t>8</w:t>
      </w:r>
      <w:r>
        <w:rPr>
          <w:b/>
          <w:i/>
          <w:sz w:val="24"/>
          <w:szCs w:val="24"/>
          <w:lang w:eastAsia="ru-RU"/>
        </w:rPr>
        <w:t xml:space="preserve">. </w:t>
      </w:r>
      <w:r>
        <w:rPr>
          <w:b/>
          <w:i w:val="false"/>
          <w:iCs w:val="false"/>
          <w:sz w:val="24"/>
          <w:szCs w:val="24"/>
          <w:lang w:eastAsia="ru-RU"/>
        </w:rPr>
        <w:t>Перечень учебной литературы, современных профессиональных баз данных и информационных справочных систем</w:t>
      </w:r>
    </w:p>
    <w:p>
      <w:pPr>
        <w:pStyle w:val="Normal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а) основная учебная литература:</w:t>
      </w:r>
    </w:p>
    <w:p>
      <w:pPr>
        <w:pStyle w:val="Normal"/>
        <w:widowControl/>
        <w:numPr>
          <w:ilvl w:val="0"/>
          <w:numId w:val="4"/>
        </w:numPr>
        <w:suppressAutoHyphens w:val="false"/>
        <w:jc w:val="both"/>
        <w:rPr/>
      </w:pPr>
      <w:r>
        <w:rPr>
          <w:sz w:val="24"/>
          <w:szCs w:val="24"/>
        </w:rPr>
        <w:t>Естественно-научный подход в современной психологии [Текст] / отв. ред. В. А. Барабанщиков. - М.: Ин-т психологии РАН, 2014. - 880 с. - (Интеграция академической и университетской психологии). - ISBN 978-5-9270-0293-1. Шифры:    88.3 - Е 86</w:t>
      </w:r>
    </w:p>
    <w:p>
      <w:pPr>
        <w:pStyle w:val="Normal"/>
        <w:numPr>
          <w:ilvl w:val="0"/>
          <w:numId w:val="4"/>
        </w:numPr>
        <w:jc w:val="both"/>
        <w:rPr/>
      </w:pPr>
      <w:bookmarkStart w:id="0" w:name="_GoBack"/>
      <w:bookmarkEnd w:id="0"/>
      <w:r>
        <w:rPr>
          <w:sz w:val="24"/>
          <w:szCs w:val="24"/>
        </w:rPr>
        <w:t>Морозов, С. М. История психологии: учебник [Текст]. - М.: Издательство Московского психолого-социального университета, 2019. - 376 с. - ISBN 978-5-9770-0967-6. Шифры:    88.1 - М 79</w:t>
      </w:r>
    </w:p>
    <w:p>
      <w:pPr>
        <w:pStyle w:val="Style45"/>
        <w:numPr>
          <w:ilvl w:val="0"/>
          <w:numId w:val="4"/>
        </w:numPr>
        <w:spacing w:lineRule="atLeast" w:line="200" w:before="0" w:after="0"/>
        <w:rPr/>
      </w:pPr>
      <w:r>
        <w:rPr/>
        <w:t>Нечаев, Н. Н. Психология [Текст] : избр. психолог. тр. / Н. Н. Нечаев ; МПСУ. - М.: МПСУ ; Воронеж : МОДЭК, 2014. - 400 с. - (Психологи России). - ISBN 978-5-9770-0716-0. Шифры:    88.3 - Н 59</w:t>
      </w:r>
    </w:p>
    <w:p>
      <w:pPr>
        <w:pStyle w:val="Style45"/>
        <w:widowControl/>
        <w:numPr>
          <w:ilvl w:val="0"/>
          <w:numId w:val="4"/>
        </w:numPr>
        <w:suppressAutoHyphens w:val="false"/>
        <w:spacing w:lineRule="atLeast" w:line="200" w:before="0" w:after="0"/>
        <w:jc w:val="both"/>
        <w:rPr/>
      </w:pPr>
      <w:r>
        <w:rPr>
          <w:sz w:val="24"/>
          <w:szCs w:val="24"/>
        </w:rPr>
        <w:t>Словарь Л. С. Выготского [Текст] / под ред. А. А. Леонтьева. - 3-е изд., стер. - М. : Смысл, 2014. - 119 с. - ISBN 978-5-89357-326-8. Шифры:    88.3 - С 48</w:t>
      </w:r>
    </w:p>
    <w:p>
      <w:pPr>
        <w:pStyle w:val="Normal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б) дополнительная учебная литература: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Актуальные проблемы психологии труда, инженерной психологии и эргономики [Текст] . Вып. 3 / под ред. : В. А. Бодрова, А. Л. Журавлева ; Ин-т психологии РАН. - М. : Институт психологии РАН, 2012. - 399 с. - (Труды Института Психологии РАН). - ISBN 978-5-9270-0223-8. Шифры:    88.4 - А 43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Актуальные проблемы психологии труда, инженерной психологии и эогономики [Текст] . Вып. 4 / под ред. : В. А. Бодрова, А. Л. Журавлева ; Ин-т психологии РАН. - М. : Институт психологии РАН, 2012. - 479 с. - (Труды Института Психологии РАН). - ISBN 978-5-9270-0245-0. Шифры:    88.4 - А 43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Актуальные проблемы специальной психологии и коррекционной педагогики [Текст] : Материалы I Междунар. науч.-практич. конф. "Инновации в коррекции расстройств аутистического спектра, СДВГ, сложных речевых нарушений: метод Томатиса, сенсорная интеграция, компьютерные технологии", 28 окт. 2013 г. Вып. 1 / под общ. ред. Ж. В. Антиповой ; МПСУ. - М. : МПСУ, 2013. - 100 с. - ISBN 978-5-9770-0793-1. Шифры:    74.3 - А 43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Век психологии. К 100-летию Психологического института Российской академии образования. 1912 - 2012 [Текст] : материалы конф. (Москва, 24 окт. 2012 г.) / под общ. ред. В. В. Рубцова. - СПб. : Нестор-История, 2012. - 920 с. - ISBN 978-5-905987-01-4. Шифры:    88.3 - В 26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Общая психология. Тексты [Текст] : учеб. пособие в 3 т. Т. 1 : Введение. Кн. 1 / ред.-сост. : Ю. Б. Дормашев, С. А. Капустин, В. В. Петухов. - 3-е изд., испр. и доп. - М. : Когито-Центр, 2013. - 640 с. - ISBN 978-5-89353-377-4. Шифры:    88.3 - О-28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Общая психология. Тексты [Текст] : учеб. пособие в 3 т. Т. 1 : Введение. Кн. 2 / ред.-сост. : Ю. Б. Дормашев, С. А. Капустин, В. В. Петухов . - 3-е изд., испр. и доп. - М. : Когито-Центр, 2013. - 728 с. - ISBN 978-5-89353-378-1. Шифры:    88.3 - О-28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Общая психология. Тексты [Текст] : учеб. пособие в 3 т. Т. 1 : Введение. Кн. 3 / ред.-сост. : Ю. Б. Дормашев, С. А. Капустин, В. В. Петухов. - 3-е изд., испр. и доп. - М. : Когито-Центр, 2013. - 688 с. - ISBN 978-5-89353-379-8. Шифры:    88.3 - О-28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Общая психология. Тексты [Текст] : учеб. пособие в 3 т. Т. 2 : Субъект деятельности. Кн. 1 / ред.-сост. : Ю. Б. Дормашев, С. А. Капустин, В. В. Петухов. - 3-е изд., испр. и доп. - М. : Когито-Центр, 2013. - 608 с. - ISBN 978-5-89353-380-4. Шифры:    88.3 - О-28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Общая психология. Тексты [Текст] : учеб. пособие в 3 т. Т. 2 : Субъект деятельности. Кн. 2 / ред. - сост. : Ю. Б. Дормашев, С. А. Капустин, В. В. Петухов. - 3-е изд., испр. и доп. - М. : Когито-Центр, 2013. - 664 с. - ISBN 978-5-89353-381-1. Шифры:    88.3 - О-28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Общая психология. Тексты [Текст] : учеб. пособие в 3 т. Т. 2 : Субъект деятельности. Кн. 3 / ред.-сост. Ю. Б. Дормашев, С. А. Капустин, В. В. Петухов. - 3-е изд., испр. и доп. - М. : Когито-Центр, 2013. - 584 с. - ISBN 978-5-89353-382-8. Шифры:    88.3 - О-28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Общая психология. Тексты [Текст] : учеб. пособие в 3 т. Т. 3 : Субъект познания. Кн. 1 / ред.-сост.: Ю. Б. Дормашев, С. А. Капустин, В. В. Петухов . - 3-е изд., испр. и доп. - М. : Когито-центр, 2013. - 704 с. - ISBN 978-5-89353-383-5. Шифры:    88.3 - О-28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Общая психология. Тексты [Текст] : учеб. пособие в 3 т. Т. 3 : Субъект познания. Кн. 2 / ред.-сост. : Ю. Б. Дормашев, С. А. Капустин, В. В. Петухов . - 3-е изд., испр. и доп. - М. : Когито-центр, 2013. - 592 с. - ISBN 978-5-89353-384-2. Шифры:    88.3 - О-28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Общая психология. Тексты [Текст] : учеб. пособие в 3 т. Т. 3 : Субъект познания. Кн. 3 / ред.-сост. : Ю. Б. Дормашев, С. А. Капустин, В. В. Петухов . - 3-е изд., испр. и доп. - М. : Когито-центр, 2013. - 616 с. - ISBN 978-5-89353-385-9. Шифры:    88.3 - О-28</w:t>
      </w:r>
    </w:p>
    <w:p>
      <w:pPr>
        <w:pStyle w:val="Normal"/>
        <w:numPr>
          <w:ilvl w:val="0"/>
          <w:numId w:val="7"/>
        </w:numPr>
        <w:suppressAutoHyphens w:val="false"/>
        <w:rPr>
          <w:sz w:val="24"/>
          <w:szCs w:val="24"/>
        </w:rPr>
      </w:pPr>
      <w:r>
        <w:rPr>
          <w:sz w:val="24"/>
          <w:szCs w:val="24"/>
        </w:rPr>
        <w:t>Общая психология. Тексты [Текст] : учеб. пособие в 3 т. Т. 3. : Субъект познания. Кн. 4 / ред.-сост. : Ю. Б. Дормашев, С. А. Капустин, В. В. Петухов . - 3-е изд., испр. и доп. - М. : Когито-центр, 2013. - 640 с. - ISBN 978-5-89353-386-6. Шифры:    88.3 - О-28</w:t>
      </w:r>
    </w:p>
    <w:p>
      <w:pPr>
        <w:pStyle w:val="Style45"/>
        <w:numPr>
          <w:ilvl w:val="0"/>
          <w:numId w:val="7"/>
        </w:numPr>
        <w:shd w:val="clear" w:fill="FFFFFF"/>
        <w:spacing w:lineRule="atLeast" w:line="200" w:before="0" w:after="0"/>
        <w:rPr/>
      </w:pPr>
      <w:r>
        <w:rPr/>
        <w:t>Ратанова, Т. А. Психодиагностические методы изучения личности [Текст] : учеб. пособие / Т. А. Ратанова, Н. Ф. Шляхта ; МПСУ. - 6-е изд., доп. - М. : ФЛИНТА : МПСУ, 2013. - 352 с. - (Б-ка психолога). - ISBN 978-5-9770-0708-5. Шифры:    88.8 - Р 25</w:t>
      </w:r>
    </w:p>
    <w:p>
      <w:pPr>
        <w:pStyle w:val="Style45"/>
        <w:numPr>
          <w:ilvl w:val="0"/>
          <w:numId w:val="7"/>
        </w:numPr>
        <w:shd w:val="clear" w:fill="FFFFFF"/>
        <w:spacing w:lineRule="atLeast" w:line="200" w:before="0" w:after="0"/>
        <w:rPr/>
      </w:pPr>
      <w:r>
        <w:rPr/>
        <w:t>Роджерс, К. Гуманистическая психология: теория и практика [Текст] : избранные тр. по психологии / К. Р. Роджерс; под ред. А. Н. Сухова; МПСУ. - М. : НОУ ВПО МПСУ ; Воронеж : МОДЭК, 2013. - 456 с. - (Б-ка зарубежной психологии). - ISBN 978-5-9770-0035-2. Шифры:    88.3 - Р 60</w:t>
      </w:r>
    </w:p>
    <w:p>
      <w:pPr>
        <w:pStyle w:val="Normal"/>
        <w:numPr>
          <w:ilvl w:val="0"/>
          <w:numId w:val="7"/>
        </w:numPr>
        <w:shd w:val="clear" w:fill="FFFFFF"/>
        <w:spacing w:lineRule="atLeast" w:line="200" w:before="0" w:after="0"/>
        <w:jc w:val="both"/>
        <w:rPr/>
      </w:pPr>
      <w:r>
        <w:rPr>
          <w:sz w:val="24"/>
          <w:szCs w:val="24"/>
        </w:rPr>
        <w:t>Толочек, В. А. Проблема стилей в психологии: историко-теоретический анализ [Текст] / В. А. Толочек. - М. : Ин-т психологии РАН, 2013. - 320 с. - (Методология, теория и история психологии). - ISBN 978-5-9270-0260-3. Шифры:    88.3 - Т 52</w:t>
      </w:r>
    </w:p>
    <w:p>
      <w:pPr>
        <w:pStyle w:val="Style45"/>
        <w:numPr>
          <w:ilvl w:val="0"/>
          <w:numId w:val="7"/>
        </w:numPr>
        <w:shd w:val="clear" w:fill="FFFFFF"/>
        <w:spacing w:lineRule="atLeast" w:line="200" w:before="0" w:after="0"/>
        <w:rPr/>
      </w:pPr>
      <w:r>
        <w:rPr/>
        <w:t>Фельдштейн, Д. И. Мир Детства в современном мире (проблемы и задачи исследования) [Текст] / Д. И. Фельдштейн ; МПСУ. - М. : МПСУ ; Воронеж : МОДЭК, 2013. - 336 с. - ISBN 978-5-9770-0694-1. Шифры:    88.8 - Ф 39</w:t>
      </w:r>
    </w:p>
    <w:p>
      <w:pPr>
        <w:pStyle w:val="Normal"/>
        <w:suppressAutoHyphens w:val="false"/>
        <w:ind w:left="0" w:right="0" w:firstLine="40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uppressAutoHyphens w:val="false"/>
        <w:rPr>
          <w:b/>
          <w:b/>
          <w:i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в) Современные профессиональные базы данных и информационные справочные системы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397" w:right="0" w:hanging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1.Электронная библиотечная система «IPRbooks» [Электронный ресурс]. – Электрон. дан. – Режим доступа : http://www.iprbookshop.ru/ ;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397" w:right="0" w:hanging="0"/>
        <w:jc w:val="left"/>
        <w:rPr/>
      </w:pPr>
      <w:r>
        <w:rPr>
          <w:rFonts w:eastAsia="Calibri"/>
          <w:sz w:val="24"/>
          <w:szCs w:val="24"/>
          <w:lang w:eastAsia="en-US"/>
        </w:rPr>
        <w:t xml:space="preserve">2.  Научная электронная библиотека [Электронный ресурс]. – Электрон. дан. – Режим дос- тупа : </w:t>
      </w:r>
      <w:hyperlink r:id="rId3">
        <w:r>
          <w:rPr>
            <w:rStyle w:val="Style10"/>
            <w:rFonts w:eastAsia="Calibri"/>
            <w:color w:val="0563C1"/>
            <w:sz w:val="24"/>
            <w:szCs w:val="24"/>
            <w:u w:val="single"/>
            <w:lang w:eastAsia="en-US"/>
          </w:rPr>
          <w:t>http://www.elibrary.ru/</w:t>
        </w:r>
      </w:hyperlink>
      <w:r>
        <w:rPr>
          <w:rFonts w:eastAsia="Calibri"/>
          <w:sz w:val="24"/>
          <w:szCs w:val="24"/>
          <w:lang w:eastAsia="en-US"/>
        </w:rPr>
        <w:t>;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397" w:right="0" w:hanging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Национальная электронная библиотека [Электронный ресурс]. – Электрон. дан. – Режим доступа : http://www.nns.ru/ ;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397" w:right="0" w:hanging="0"/>
        <w:jc w:val="both"/>
        <w:rPr/>
      </w:pPr>
      <w:r>
        <w:rPr>
          <w:rFonts w:eastAsia="Calibri"/>
          <w:sz w:val="24"/>
          <w:szCs w:val="24"/>
          <w:lang w:eastAsia="ru-RU"/>
        </w:rPr>
        <w:t xml:space="preserve">4. Электронные ресурсы Российской государственной библиотеки. Режим доступа: </w:t>
      </w:r>
      <w:hyperlink r:id="rId4">
        <w:r>
          <w:rPr>
            <w:rStyle w:val="Style10"/>
            <w:rFonts w:eastAsia="Calibri"/>
            <w:sz w:val="24"/>
            <w:szCs w:val="24"/>
            <w:lang w:eastAsia="ru-RU"/>
          </w:rPr>
          <w:t>www.rsl.ru/ru/root3489/all</w:t>
        </w:r>
      </w:hyperlink>
      <w:r>
        <w:rPr>
          <w:rFonts w:eastAsia="Calibri"/>
          <w:sz w:val="24"/>
          <w:szCs w:val="24"/>
          <w:lang w:eastAsia="ru-RU"/>
        </w:rPr>
        <w:t>;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510" w:right="0" w:hanging="0"/>
        <w:jc w:val="left"/>
        <w:rPr/>
      </w:pPr>
      <w:r>
        <w:rPr>
          <w:rFonts w:cs="Times New Roman"/>
          <w:b/>
          <w:color w:val="000000"/>
          <w:sz w:val="24"/>
          <w:szCs w:val="24"/>
        </w:rPr>
        <w:t xml:space="preserve">9. </w:t>
      </w:r>
      <w:r>
        <w:rPr>
          <w:rFonts w:cs="Times New Roman"/>
          <w:b/>
          <w:color w:val="000000"/>
          <w:sz w:val="22"/>
          <w:szCs w:val="22"/>
        </w:rPr>
        <w:t xml:space="preserve"> Лицензионное программное обеспечение</w:t>
      </w:r>
    </w:p>
    <w:p>
      <w:pPr>
        <w:pStyle w:val="Normal"/>
        <w:widowControl w:val="false"/>
        <w:suppressAutoHyphens w:val="true"/>
        <w:bidi w:val="0"/>
        <w:ind w:left="567" w:right="0" w:hanging="170"/>
        <w:jc w:val="left"/>
        <w:rPr>
          <w:sz w:val="24"/>
          <w:szCs w:val="24"/>
        </w:rPr>
      </w:pPr>
      <w:r>
        <w:rPr>
          <w:sz w:val="24"/>
          <w:szCs w:val="24"/>
        </w:rPr>
        <w:t>1.Текстовый редактор с возможностью верстки документов, например, Microsoft Word, OpenOffice Writer или аналогичный по функциональным возможностям;</w:t>
      </w:r>
    </w:p>
    <w:p>
      <w:pPr>
        <w:pStyle w:val="Normal"/>
        <w:widowControl w:val="false"/>
        <w:suppressAutoHyphens w:val="true"/>
        <w:bidi w:val="0"/>
        <w:ind w:left="680" w:right="0" w:hanging="283"/>
        <w:jc w:val="left"/>
        <w:rPr>
          <w:sz w:val="24"/>
          <w:szCs w:val="24"/>
        </w:rPr>
      </w:pPr>
      <w:r>
        <w:rPr>
          <w:sz w:val="24"/>
          <w:szCs w:val="24"/>
        </w:rPr>
        <w:t>2. Процессор электронных таблиц, например, Microsoft Excel, OpenOffice Calc или аналогичный по функциональным возможностям;</w:t>
      </w:r>
    </w:p>
    <w:p>
      <w:pPr>
        <w:pStyle w:val="Normal"/>
        <w:widowControl w:val="false"/>
        <w:suppressAutoHyphens w:val="true"/>
        <w:bidi w:val="0"/>
        <w:ind w:left="624" w:right="0" w:hanging="227"/>
        <w:jc w:val="left"/>
        <w:rPr>
          <w:sz w:val="24"/>
          <w:szCs w:val="24"/>
        </w:rPr>
      </w:pPr>
      <w:r>
        <w:rPr>
          <w:sz w:val="24"/>
          <w:szCs w:val="24"/>
        </w:rPr>
        <w:t>3.</w:t>
        <w:tab/>
        <w:t>Программное обеспечение для работы с презентациями, например, Microsoft PowerPoint, OpenOffice Impress или аналогичное по функциональным возможностям;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624" w:right="0" w:hanging="22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4.</w:t>
        <w:tab/>
        <w:t>Система статистической обработки данных, анализа и прогнозного моделирования, например, IBM SPSS Base, Statistica, R или аналогичная по функциональным возможностям.</w:t>
      </w:r>
    </w:p>
    <w:p>
      <w:pPr>
        <w:pStyle w:val="Style18"/>
        <w:widowControl w:val="false"/>
        <w:numPr>
          <w:ilvl w:val="0"/>
          <w:numId w:val="0"/>
        </w:numPr>
        <w:tabs>
          <w:tab w:val="left" w:pos="580" w:leader="none"/>
        </w:tabs>
        <w:suppressAutoHyphens w:val="true"/>
        <w:bidi w:val="0"/>
        <w:spacing w:before="195" w:after="0"/>
        <w:ind w:left="1247" w:right="113" w:hanging="73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Описание материально-технической базы, необходимой для проведения практики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научно-исследовательской работы необходимы условия, требующиеся для организации и проведения традиционных и активных форм учебных занятий,  а именно мультимедийные аудитории и следующее техническое обеспечение: видеопроектор; слайд-шоу, ПК+видеопроектор; маркерная доска; телевизор.</w:t>
      </w:r>
    </w:p>
    <w:p>
      <w:pPr>
        <w:pStyle w:val="Style14"/>
        <w:ind w:left="0" w:right="0" w:firstLine="709"/>
        <w:jc w:val="both"/>
        <w:rPr/>
      </w:pPr>
      <w:r>
        <w:rPr/>
        <w:t xml:space="preserve">Студенты могут пользоваться: </w:t>
      </w:r>
      <w:r>
        <w:rPr>
          <w:lang w:eastAsia="en-US"/>
        </w:rPr>
        <w:t xml:space="preserve"> специализированным компьютерным классом, </w:t>
      </w:r>
      <w:r>
        <w:rPr/>
        <w:t xml:space="preserve">компьютерными мультимедийными проекторами по всех аудиториях, где проводятся лекционные занятия; </w:t>
      </w:r>
      <w:r>
        <w:rPr>
          <w:lang w:eastAsia="en-US"/>
        </w:rPr>
        <w:t xml:space="preserve">современные лицензионные компьютерные статистические системы для анализа данных и обработки результатов эмпирических исследований – </w:t>
      </w:r>
      <w:r>
        <w:rPr>
          <w:lang w:val="en-US" w:eastAsia="en-US"/>
        </w:rPr>
        <w:t>SPSS</w:t>
      </w:r>
      <w:r>
        <w:rPr>
          <w:lang w:eastAsia="en-US"/>
        </w:rPr>
        <w:t xml:space="preserve"> и соответствующая учебно-методическая литература к ней.</w:t>
      </w:r>
    </w:p>
    <w:p>
      <w:pPr>
        <w:pStyle w:val="Style14"/>
        <w:ind w:left="0" w:right="0" w:firstLine="709"/>
        <w:jc w:val="both"/>
        <w:rPr/>
      </w:pPr>
      <w:r>
        <w:rPr/>
      </w:r>
    </w:p>
    <w:p>
      <w:pPr>
        <w:pStyle w:val="Style18"/>
        <w:widowControl w:val="false"/>
        <w:numPr>
          <w:ilvl w:val="0"/>
          <w:numId w:val="0"/>
        </w:numPr>
        <w:tabs>
          <w:tab w:val="left" w:pos="1134" w:leader="none"/>
        </w:tabs>
        <w:suppressAutoHyphens w:val="true"/>
        <w:bidi w:val="0"/>
        <w:ind w:left="737" w:right="0" w:hanging="0"/>
        <w:jc w:val="both"/>
        <w:rPr>
          <w:rFonts w:ascii="Times New Roman CYR" w:hAnsi="Times New Roman CYR" w:cs="Times New Roman CYR"/>
          <w:b/>
          <w:b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iCs/>
          <w:sz w:val="24"/>
          <w:szCs w:val="24"/>
        </w:rPr>
        <w:t>11. Особенности прохождения практики инвалидами и лицами с ограниченными возможностями здоровья</w:t>
      </w:r>
    </w:p>
    <w:p>
      <w:pPr>
        <w:pStyle w:val="Normal"/>
        <w:tabs>
          <w:tab w:val="left" w:pos="1134" w:leader="none"/>
        </w:tabs>
        <w:overflowPunct w:val="true"/>
        <w:spacing w:lineRule="auto" w:line="228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прохождению практики,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воспроизведения.</w:t>
      </w:r>
    </w:p>
    <w:p>
      <w:pPr>
        <w:pStyle w:val="Normal"/>
        <w:tabs>
          <w:tab w:val="left" w:pos="1134" w:leader="none"/>
        </w:tabs>
        <w:overflowPunct w:val="true"/>
        <w:spacing w:lineRule="auto" w:line="228"/>
        <w:ind w:left="0" w:right="0" w:firstLine="720"/>
        <w:jc w:val="both"/>
        <w:rPr/>
      </w:pPr>
      <w:r>
        <w:rPr>
          <w:rFonts w:cs="Times New Roman"/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зрения: </w:t>
      </w:r>
      <w:r>
        <w:rPr>
          <w:rFonts w:cs="Times New Roman"/>
          <w:sz w:val="24"/>
          <w:szCs w:val="24"/>
          <w:lang w:eastAsia="en-US"/>
        </w:rPr>
        <w:t>MicrosoftWindows 7, Центр специальных возможностей, Экранная лупа; MicrosoftWindows 7, Центр специальных возможностей, Экранный диктор; MicrosoftWindows 7, Центр специальных возможностей, Экранная клавиатура; экранная лупа OneLoupe; речевой синтезатор «Голос».</w:t>
      </w:r>
    </w:p>
    <w:p>
      <w:pPr>
        <w:pStyle w:val="1"/>
        <w:numPr>
          <w:ilvl w:val="0"/>
          <w:numId w:val="2"/>
        </w:numPr>
        <w:tabs>
          <w:tab w:val="left" w:pos="580" w:leader="none"/>
        </w:tabs>
        <w:ind w:left="579" w:right="0" w:hanging="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510" w:right="0" w:firstLine="227"/>
        <w:jc w:val="left"/>
        <w:rPr/>
      </w:pPr>
      <w:r>
        <w:rPr>
          <w:i w:val="false"/>
          <w:iCs w:val="false"/>
          <w:sz w:val="24"/>
          <w:szCs w:val="24"/>
        </w:rPr>
        <w:t>12.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Иные сведения и (или)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</w:p>
    <w:p>
      <w:pPr>
        <w:pStyle w:val="Normal"/>
        <w:widowControl w:val="false"/>
        <w:suppressAutoHyphens w:val="true"/>
        <w:bidi w:val="0"/>
        <w:ind w:left="0" w:right="0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организации научно-исследовательской работы целесообразно провести предварительную работу по распределению тем и форм проведения самостоятельных занятий магистрантами, также важно, чтобы темы были связаны с темами ВКР. </w:t>
      </w:r>
    </w:p>
    <w:p>
      <w:pPr>
        <w:pStyle w:val="Normal"/>
        <w:shd w:val="clear" w:fill="FFFFFF"/>
        <w:ind w:left="0" w:right="0" w:firstLine="720"/>
        <w:jc w:val="both"/>
        <w:rPr/>
      </w:pPr>
      <w:r>
        <w:rPr>
          <w:sz w:val="24"/>
          <w:szCs w:val="24"/>
        </w:rPr>
        <w:t>Научно-исследовательская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работа является обязательным направлением в подготовке магистра психологии и представляет собой вид учебных занятий, непосредственно ориентированных на научно-исследовательскую подготовку обучающихся. Содержание НИР направлено на подготовку обучающихся к решению новых задач в сфере образования, социальной помощи населению, научно-исследовательских организациях, предоставляющих психологические услуги физическим лицам и организациям, научно-исследовательских лабораторий и институтов. </w:t>
      </w:r>
    </w:p>
    <w:p>
      <w:pPr>
        <w:pStyle w:val="Normal"/>
        <w:ind w:left="0" w:right="0" w:firstLine="720"/>
        <w:jc w:val="both"/>
        <w:rPr/>
      </w:pPr>
      <w:r>
        <w:rPr>
          <w:sz w:val="24"/>
          <w:szCs w:val="24"/>
        </w:rPr>
        <w:t>Образовательные технологии,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используемые при реализации различных видов учебной работы: традиционные образовательные технологии (семинар, практическое занятие); интерактивные технологии (семинар-дискуссия); информационно-коммуникационные образовательные технологии (практическое занятие в форме презентации – представление результатов исследовательской деятельности с использованием специализированных программных сред).</w:t>
      </w:r>
    </w:p>
    <w:p>
      <w:pPr>
        <w:pStyle w:val="Normal"/>
        <w:ind w:left="0" w:right="0" w:firstLine="72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Полезными могут оказаться методические материалы, представленные ниже.</w:t>
      </w:r>
    </w:p>
    <w:p>
      <w:pPr>
        <w:pStyle w:val="Normal"/>
        <w:ind w:left="0" w:right="0" w:firstLine="567"/>
        <w:jc w:val="center"/>
        <w:rPr>
          <w:b/>
          <w:b/>
          <w:i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Методические материалы по НИР</w:t>
      </w:r>
    </w:p>
    <w:p>
      <w:pPr>
        <w:pStyle w:val="Normal"/>
        <w:ind w:left="0" w:right="0" w:firstLine="567"/>
        <w:jc w:val="both"/>
        <w:rPr>
          <w:b/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Основные общенаучные термины</w:t>
      </w:r>
    </w:p>
    <w:p>
      <w:pPr>
        <w:pStyle w:val="Normal"/>
        <w:ind w:left="0" w:righ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 прохождении научно-исследовательской работы на преддипломной практики  важно иметь представление об основных общенаучных терминах, относящихся к изучаемой научной проблеме. Например: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Наука</w:t>
      </w:r>
      <w:r>
        <w:rPr>
          <w:iCs/>
          <w:sz w:val="24"/>
          <w:szCs w:val="24"/>
        </w:rPr>
        <w:t xml:space="preserve"> - сфера деятельности, целью которой является выработка новых знаний и систематизация существующих объективных знаний о действительности.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Научное исследование</w:t>
      </w:r>
      <w:r>
        <w:rPr>
          <w:iCs/>
          <w:sz w:val="24"/>
          <w:szCs w:val="24"/>
        </w:rPr>
        <w:t xml:space="preserve"> - описание, объяснение, предсказание процессов и явлений действительности, составляющих предмет исследования.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Методология научно-исследовательской деятельности</w:t>
      </w:r>
      <w:r>
        <w:rPr>
          <w:iCs/>
          <w:sz w:val="24"/>
          <w:szCs w:val="24"/>
        </w:rPr>
        <w:t xml:space="preserve"> – комплекс теоретических знаний для объяснения поведения исследуемого явления или предмета, прогнозирования будущих событий.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Метод исследования</w:t>
      </w:r>
      <w:r>
        <w:rPr>
          <w:iCs/>
          <w:sz w:val="24"/>
          <w:szCs w:val="24"/>
        </w:rPr>
        <w:t xml:space="preserve"> - совокупность приемов, способов и правил, которые исследователь применяет для получения новых знаний и фактов, открытия новых законов и категорий, совершенствования теории и выработки обоснованных практических рекомендаций.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Методика</w:t>
      </w:r>
      <w:r>
        <w:rPr>
          <w:iCs/>
          <w:sz w:val="24"/>
          <w:szCs w:val="24"/>
        </w:rPr>
        <w:t xml:space="preserve"> - последовательность решения частных задач на основе выбранного метода исследования.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Задача</w:t>
      </w:r>
      <w:r>
        <w:rPr>
          <w:iCs/>
          <w:sz w:val="24"/>
          <w:szCs w:val="24"/>
        </w:rPr>
        <w:t xml:space="preserve"> - частная проблема, решаемая уже известными методами для достижения цели.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Теория</w:t>
      </w:r>
      <w:r>
        <w:rPr>
          <w:iCs/>
          <w:sz w:val="24"/>
          <w:szCs w:val="24"/>
        </w:rPr>
        <w:t xml:space="preserve"> - высшая форма организации научного знания, дающая целостное представление о закономерностях и существенных связях в определенной области знаний. Теория строится на основе идеализированной модели объекта исследования.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Закон</w:t>
      </w:r>
      <w:r>
        <w:rPr>
          <w:iCs/>
          <w:sz w:val="24"/>
          <w:szCs w:val="24"/>
        </w:rPr>
        <w:t xml:space="preserve"> - существенное, устойчивое, повторяющееся отношение между явлениями и событиями в природе и общественной жизни.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Принцип</w:t>
      </w:r>
      <w:r>
        <w:rPr>
          <w:iCs/>
          <w:sz w:val="24"/>
          <w:szCs w:val="24"/>
        </w:rPr>
        <w:t xml:space="preserve"> - исходное положение теории или учения, основное правило деятельности.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Понятие</w:t>
      </w:r>
      <w:r>
        <w:rPr>
          <w:iCs/>
          <w:sz w:val="24"/>
          <w:szCs w:val="24"/>
        </w:rPr>
        <w:t xml:space="preserve"> - суждение о наиболее существенных сторонах и признаках исследуемого объекта.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Гипотеза</w:t>
      </w:r>
      <w:r>
        <w:rPr>
          <w:iCs/>
          <w:sz w:val="24"/>
          <w:szCs w:val="24"/>
        </w:rPr>
        <w:t xml:space="preserve"> - предположение о существовании определенных свойств объекта либо причинах изучаемого явления. Гипотезы дают стимул научным работам и определяют применяемую методику.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Концепция</w:t>
      </w:r>
      <w:r>
        <w:rPr>
          <w:iCs/>
          <w:sz w:val="24"/>
          <w:szCs w:val="24"/>
        </w:rPr>
        <w:t xml:space="preserve"> - целостный способ понимания действительности посредством объединения в систему категорий и законов на основе теоретического принципа.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Проблема</w:t>
      </w:r>
      <w:r>
        <w:rPr>
          <w:iCs/>
          <w:sz w:val="24"/>
          <w:szCs w:val="24"/>
        </w:rPr>
        <w:t xml:space="preserve"> - констатация недостаточности достигнутого уровня знаний для теоретического объяснения и практического использования явления, события, факта, случая, показателя.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Объект исследования</w:t>
      </w:r>
      <w:r>
        <w:rPr>
          <w:iCs/>
          <w:sz w:val="24"/>
          <w:szCs w:val="24"/>
        </w:rPr>
        <w:t xml:space="preserve"> - процесс или явление, порождающее проблемную ситуацию.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Предмет исследования</w:t>
      </w:r>
      <w:r>
        <w:rPr>
          <w:iCs/>
          <w:sz w:val="24"/>
          <w:szCs w:val="24"/>
        </w:rPr>
        <w:t xml:space="preserve"> - всё, что находится в границах объекта исследования, в определённом аспекте рассмотрения.</w:t>
      </w:r>
    </w:p>
    <w:p>
      <w:pPr>
        <w:pStyle w:val="Normal"/>
        <w:ind w:left="0" w:right="0" w:firstLine="567"/>
        <w:jc w:val="both"/>
        <w:rPr/>
      </w:pPr>
      <w:r>
        <w:rPr>
          <w:b/>
          <w:i/>
          <w:iCs/>
          <w:sz w:val="24"/>
          <w:szCs w:val="24"/>
        </w:rPr>
        <w:t>Анализ</w:t>
      </w:r>
      <w:r>
        <w:rPr>
          <w:iCs/>
          <w:sz w:val="24"/>
          <w:szCs w:val="24"/>
        </w:rPr>
        <w:t xml:space="preserve"> - научный метод исследования для всестороннего изучения объекта исследования, свойств и связей его составных частей.</w:t>
      </w:r>
    </w:p>
    <w:p>
      <w:pPr>
        <w:pStyle w:val="Normal"/>
        <w:ind w:left="0" w:righ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Содержание общенаучных терминов должно быть осмыслено и расширено студентом самостоятельно, при необходимости список может быть дополнен с ориентацией на конкретную тему выпускной квалификационной работы.</w:t>
      </w:r>
    </w:p>
    <w:p>
      <w:pPr>
        <w:pStyle w:val="211"/>
        <w:widowControl w:val="false"/>
        <w:suppressAutoHyphens w:val="true"/>
        <w:bidi w:val="0"/>
        <w:ind w:left="510" w:right="113" w:firstLine="57"/>
        <w:jc w:val="both"/>
        <w:rPr/>
      </w:pPr>
      <w:r>
        <w:rPr>
          <w:b/>
          <w:i/>
          <w:iCs/>
          <w:sz w:val="24"/>
          <w:szCs w:val="24"/>
        </w:rPr>
        <w:t>12.1</w:t>
      </w:r>
      <w:r>
        <w:rPr>
          <w:b/>
          <w:i/>
          <w:sz w:val="24"/>
          <w:szCs w:val="24"/>
        </w:rPr>
        <w:t xml:space="preserve"> Перечень образовательных технологий, используемых при проведении практики</w:t>
      </w:r>
    </w:p>
    <w:p>
      <w:pPr>
        <w:pStyle w:val="Normal"/>
        <w:ind w:left="0" w:right="0" w:firstLine="567"/>
        <w:jc w:val="both"/>
        <w:rPr>
          <w:rFonts w:eastAsia="TimesNewRoman;MS Mincho"/>
          <w:iCs/>
          <w:sz w:val="24"/>
          <w:szCs w:val="24"/>
        </w:rPr>
      </w:pPr>
      <w:r>
        <w:rPr>
          <w:rFonts w:eastAsia="TimesNewRoman;MS Mincho"/>
          <w:iCs/>
          <w:sz w:val="24"/>
          <w:szCs w:val="24"/>
        </w:rPr>
        <w:t>При прохождении научно-исследовательской работы применяется поисково-исследовательская технология обучения. Обучающиеся в ходе выполнения индивидуального задания ориентированы на решение исследовательских задач в области социальной психологии. Выполнение задания предполагает необходимость интегрирования имеющихся у обучающихся профессиональных исследовательских знаний, умений и навыков по проведению эмпирического  социально-психологического исследования.</w:t>
      </w:r>
    </w:p>
    <w:p>
      <w:pPr>
        <w:pStyle w:val="Normal"/>
        <w:spacing w:before="1" w:after="0"/>
        <w:ind w:left="513" w:right="24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" w:after="0"/>
        <w:ind w:left="513" w:right="243" w:hanging="0"/>
        <w:rPr>
          <w:sz w:val="24"/>
          <w:szCs w:val="24"/>
        </w:rPr>
      </w:pPr>
      <w:r>
        <w:rPr>
          <w:sz w:val="24"/>
          <w:szCs w:val="24"/>
        </w:rPr>
        <w:t>Составитель: Григорович Л.А., д.псх.н., профессор, профессор кафедры педагогической психологии и методики преподавания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right="0" w:firstLine="567"/>
        <w:rPr/>
      </w:pPr>
      <w:r>
        <w:rPr/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bidi w:val="0"/>
        <w:spacing w:lineRule="auto" w:line="276" w:before="0" w:after="0"/>
        <w:ind w:left="283" w:right="0" w:firstLine="283"/>
        <w:jc w:val="left"/>
        <w:rPr/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13</w:t>
      </w:r>
      <w:r>
        <w:rPr>
          <w:rFonts w:eastAsia="Times New Roman" w:cs="Times New Roman"/>
          <w:sz w:val="24"/>
          <w:szCs w:val="24"/>
          <w:lang w:eastAsia="zh-CN"/>
        </w:rPr>
        <w:t xml:space="preserve">. Рабочая программа </w:t>
      </w:r>
      <w:bookmarkStart w:id="1" w:name="_GoBack1"/>
      <w:bookmarkEnd w:id="1"/>
      <w:r>
        <w:rPr>
          <w:rFonts w:eastAsia="Times New Roman" w:cs="Times New Roman"/>
          <w:b/>
          <w:sz w:val="24"/>
          <w:szCs w:val="24"/>
          <w:u w:val="single"/>
          <w:lang w:eastAsia="zh-CN"/>
        </w:rPr>
        <w:t>научно-исследовательской работы</w:t>
      </w:r>
      <w:r>
        <w:rPr>
          <w:rFonts w:eastAsia="Times New Roman" w:cs="Times New Roman"/>
          <w:sz w:val="24"/>
          <w:szCs w:val="24"/>
          <w:lang w:eastAsia="zh-CN"/>
        </w:rPr>
        <w:t xml:space="preserve">  обсуждена и утверждена на заседании Ученого совета от « 29 » июня 2015 г. протокол № </w:t>
        <w:softHyphen/>
        <w:t>11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right="0" w:firstLine="567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</w:r>
    </w:p>
    <w:p>
      <w:pPr>
        <w:pStyle w:val="Normal"/>
        <w:tabs>
          <w:tab w:val="left" w:pos="567" w:leader="none"/>
          <w:tab w:val="left" w:pos="851" w:leader="none"/>
        </w:tabs>
        <w:spacing w:lineRule="auto" w:line="276"/>
        <w:ind w:left="284" w:hanging="0"/>
        <w:jc w:val="center"/>
        <w:rPr/>
      </w:pPr>
      <w:r>
        <w:rPr>
          <w:b/>
          <w:bCs/>
          <w:sz w:val="24"/>
          <w:szCs w:val="24"/>
          <w:lang w:eastAsia="ru-RU"/>
        </w:rPr>
        <w:t>Лист регистрации изменений</w:t>
      </w:r>
    </w:p>
    <w:tbl>
      <w:tblPr>
        <w:tblW w:w="9766" w:type="dxa"/>
        <w:jc w:val="left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4"/>
        <w:gridCol w:w="5207"/>
        <w:gridCol w:w="2620"/>
        <w:gridCol w:w="1404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napToGrid w:val="false"/>
              <w:ind w:right="-143"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Содержание изменения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Реквизиты</w:t>
              <w:br/>
              <w:t>документа</w:t>
              <w:br/>
              <w:t>об утверждении</w:t>
              <w:br/>
              <w:t>изменения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Дата</w:t>
              <w:br/>
              <w:t>введения</w:t>
              <w:br/>
              <w:t>изменения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030300 Психология (квалификация (степень) «магистр»), утвержденного приказом Министерства образования и науки Российской Федерации от 22.12.2009 г. № 797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 заседания </w:t>
              <w:br/>
              <w:t>Ученого совета  от «29» июня 2015 года протокол № 11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01.09.2015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4"/>
              </w:rPr>
              <w:t>Ученого совета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37.04.01 Психология (уровень магистратуры), утвержденного приказом Министерства образования и науки Российской Федерации от 23.09.2015 г. № 1043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 заседания </w:t>
              <w:br/>
              <w:t>Ученого совета  от «26» октября 2015 года протокол № 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27.10.2015</w:t>
            </w:r>
          </w:p>
        </w:tc>
      </w:tr>
      <w:tr>
        <w:trPr>
          <w:trHeight w:val="79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Default"/>
              <w:ind w:right="29" w:hanging="0"/>
              <w:rPr/>
            </w:pPr>
            <w:r>
              <w:rPr/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>
            <w:pPr>
              <w:pStyle w:val="Normal"/>
              <w:ind w:right="29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 заседания </w:t>
              <w:br/>
              <w:t>Ученого совета  от «30» мая 2016 года    протокол № 8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>
        <w:trPr>
          <w:trHeight w:val="79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 заседания </w:t>
              <w:br/>
              <w:t>Ученого совета  от «28» августа 2017 года протокол № 11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01.09.2017</w:t>
            </w:r>
          </w:p>
        </w:tc>
      </w:tr>
      <w:tr>
        <w:trPr>
          <w:trHeight w:val="79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Протокол заседания 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>Ученого совета  от «27» мая  2019 года протокол № 6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30.05.2019</w:t>
            </w:r>
          </w:p>
        </w:tc>
      </w:tr>
    </w:tbl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right="0" w:firstLine="567"/>
        <w:jc w:val="center"/>
        <w:rPr>
          <w:rFonts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right="0" w:firstLine="567"/>
        <w:rPr/>
      </w:pPr>
      <w:r>
        <w:rPr/>
      </w:r>
    </w:p>
    <w:sectPr>
      <w:footerReference w:type="default" r:id="rId5"/>
      <w:type w:val="nextPage"/>
      <w:pgSz w:w="11906" w:h="16838"/>
      <w:pgMar w:left="1020" w:right="640" w:header="0" w:top="993" w:footer="258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page">
                <wp:posOffset>7139305</wp:posOffset>
              </wp:positionH>
              <wp:positionV relativeFrom="paragraph">
                <wp:posOffset>635</wp:posOffset>
              </wp:positionV>
              <wp:extent cx="15240" cy="14351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562.15pt;margin-top:0.05pt;width:1.1pt;height:11.2pt;mso-position-horizontal-relative:pag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/>
        <w:b/>
        <w:szCs w:val="24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502" w:hanging="360"/>
      </w:pPr>
      <w:rPr>
        <w:sz w:val="24"/>
        <w:i w:val="false"/>
        <w:b/>
        <w:szCs w:val="28"/>
        <w:iCs w:val="fals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•"/>
      <w:lvlJc w:val="left"/>
      <w:pPr>
        <w:tabs>
          <w:tab w:val="num" w:pos="273"/>
        </w:tabs>
        <w:ind w:left="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•"/>
      <w:lvlJc w:val="left"/>
      <w:pPr>
        <w:tabs>
          <w:tab w:val="num" w:pos="274"/>
        </w:tabs>
        <w:ind w:left="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ind w:left="511" w:right="0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Normal"/>
    <w:qFormat/>
    <w:pPr>
      <w:numPr>
        <w:ilvl w:val="1"/>
        <w:numId w:val="1"/>
      </w:num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Normal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qFormat/>
    <w:pPr>
      <w:numPr>
        <w:ilvl w:val="3"/>
        <w:numId w:val="1"/>
      </w:numPr>
      <w:ind w:left="511" w:right="0" w:hanging="0"/>
      <w:outlineLvl w:val="3"/>
    </w:pPr>
    <w:rPr>
      <w:b/>
      <w:bCs/>
      <w:i/>
      <w:sz w:val="28"/>
      <w:szCs w:val="28"/>
    </w:rPr>
  </w:style>
  <w:style w:type="paragraph" w:styleId="5">
    <w:name w:val="Heading 5"/>
    <w:basedOn w:val="Normal"/>
    <w:qFormat/>
    <w:pPr>
      <w:numPr>
        <w:ilvl w:val="4"/>
        <w:numId w:val="1"/>
      </w:numPr>
      <w:ind w:left="214" w:right="243" w:hanging="0"/>
      <w:outlineLvl w:val="4"/>
    </w:pPr>
    <w:rPr>
      <w:i/>
      <w:sz w:val="28"/>
      <w:szCs w:val="28"/>
    </w:rPr>
  </w:style>
  <w:style w:type="paragraph" w:styleId="6">
    <w:name w:val="Heading 6"/>
    <w:basedOn w:val="Normal"/>
    <w:qFormat/>
    <w:pPr>
      <w:numPr>
        <w:ilvl w:val="5"/>
        <w:numId w:val="1"/>
      </w:numPr>
      <w:spacing w:lineRule="exact" w:line="299"/>
      <w:ind w:left="213" w:right="0" w:hanging="0"/>
      <w:jc w:val="center"/>
      <w:outlineLvl w:val="5"/>
    </w:pPr>
    <w:rPr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b/>
      <w:bCs/>
      <w:i/>
      <w:sz w:val="24"/>
      <w:szCs w:val="24"/>
    </w:rPr>
  </w:style>
  <w:style w:type="character" w:styleId="WW8Num4z0">
    <w:name w:val="WW8Num4z0"/>
    <w:qFormat/>
    <w:rPr>
      <w:rFonts w:ascii="Symbol" w:hAnsi="Symbol" w:cs="Symbol"/>
      <w:sz w:val="24"/>
    </w:rPr>
  </w:style>
  <w:style w:type="character" w:styleId="WW8Num5z0">
    <w:name w:val="WW8Num5z0"/>
    <w:qFormat/>
    <w:rPr>
      <w:b/>
      <w:i w:val="false"/>
      <w:iCs w:val="false"/>
      <w:sz w:val="28"/>
      <w:szCs w:val="28"/>
      <w:lang w:eastAsia="ru-RU"/>
    </w:rPr>
  </w:style>
  <w:style w:type="character" w:styleId="WW8Num6z0">
    <w:name w:val="WW8Num6z0"/>
    <w:qFormat/>
    <w:rPr>
      <w:b/>
      <w:sz w:val="24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1">
    <w:name w:val="WW8Num10z1"/>
    <w:qFormat/>
    <w:rPr>
      <w:b/>
      <w:sz w:val="24"/>
      <w:szCs w:val="24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zfalse">
    <w:name w:val="WW8Num1zfalse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2">
    <w:name w:val="WW-WW8Num2ztrue2"/>
    <w:qFormat/>
    <w:rPr/>
  </w:style>
  <w:style w:type="character" w:styleId="WWWW8Num2ztrue3">
    <w:name w:val="WW-WW8Num2ztrue3"/>
    <w:qFormat/>
    <w:rPr/>
  </w:style>
  <w:style w:type="character" w:styleId="WWWW8Num2ztrue4">
    <w:name w:val="WW-WW8Num2ztrue4"/>
    <w:qFormat/>
    <w:rPr/>
  </w:style>
  <w:style w:type="character" w:styleId="WWWW8Num2ztrue5">
    <w:name w:val="WW-WW8Num2ztrue5"/>
    <w:qFormat/>
    <w:rPr/>
  </w:style>
  <w:style w:type="character" w:styleId="WWWW8Num2ztrue6">
    <w:name w:val="WW-WW8Num2ztrue6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2">
    <w:name w:val="WW-WW8Num5ztrue2"/>
    <w:qFormat/>
    <w:rPr/>
  </w:style>
  <w:style w:type="character" w:styleId="WWWW8Num5ztrue3">
    <w:name w:val="WW-WW8Num5ztrue3"/>
    <w:qFormat/>
    <w:rPr/>
  </w:style>
  <w:style w:type="character" w:styleId="WWWW8Num5ztrue4">
    <w:name w:val="WW-WW8Num5ztrue4"/>
    <w:qFormat/>
    <w:rPr/>
  </w:style>
  <w:style w:type="character" w:styleId="WWWW8Num5ztrue5">
    <w:name w:val="WW-WW8Num5ztrue5"/>
    <w:qFormat/>
    <w:rPr/>
  </w:style>
  <w:style w:type="character" w:styleId="WWWW8Num5ztrue6">
    <w:name w:val="WW-WW8Num5ztrue6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2">
    <w:name w:val="WW-WW8Num7ztrue2"/>
    <w:qFormat/>
    <w:rPr/>
  </w:style>
  <w:style w:type="character" w:styleId="WWWW8Num7ztrue3">
    <w:name w:val="WW-WW8Num7ztrue3"/>
    <w:qFormat/>
    <w:rPr/>
  </w:style>
  <w:style w:type="character" w:styleId="WWWW8Num7ztrue4">
    <w:name w:val="WW-WW8Num7ztrue4"/>
    <w:qFormat/>
    <w:rPr/>
  </w:style>
  <w:style w:type="character" w:styleId="WWWW8Num7ztrue5">
    <w:name w:val="WW-WW8Num7ztrue5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2">
    <w:name w:val="WW-WW8Num8ztrue2"/>
    <w:qFormat/>
    <w:rPr/>
  </w:style>
  <w:style w:type="character" w:styleId="WWWW8Num8ztrue3">
    <w:name w:val="WW-WW8Num8ztrue3"/>
    <w:qFormat/>
    <w:rPr/>
  </w:style>
  <w:style w:type="character" w:styleId="WWWW8Num8ztrue4">
    <w:name w:val="WW-WW8Num8ztrue4"/>
    <w:qFormat/>
    <w:rPr/>
  </w:style>
  <w:style w:type="character" w:styleId="WWWW8Num8ztrue5">
    <w:name w:val="WW-WW8Num8ztrue5"/>
    <w:qFormat/>
    <w:rPr/>
  </w:style>
  <w:style w:type="character" w:styleId="WWWW8Num8ztrue6">
    <w:name w:val="WW-WW8Num8ztrue6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b/>
      <w:sz w:val="28"/>
      <w:szCs w:val="28"/>
      <w:lang w:eastAsia="ru-RU"/>
    </w:rPr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2">
    <w:name w:val="WW-WW8Num14ztrue2"/>
    <w:qFormat/>
    <w:rPr/>
  </w:style>
  <w:style w:type="character" w:styleId="WWWW8Num14ztrue3">
    <w:name w:val="WW-WW8Num14ztrue3"/>
    <w:qFormat/>
    <w:rPr/>
  </w:style>
  <w:style w:type="character" w:styleId="WWWW8Num14ztrue4">
    <w:name w:val="WW-WW8Num14ztrue4"/>
    <w:qFormat/>
    <w:rPr/>
  </w:style>
  <w:style w:type="character" w:styleId="WWWW8Num14ztrue5">
    <w:name w:val="WW-WW8Num14ztrue5"/>
    <w:qFormat/>
    <w:rPr/>
  </w:style>
  <w:style w:type="character" w:styleId="WWWW8Num14ztrue6">
    <w:name w:val="WW-WW8Num14ztrue6"/>
    <w:qFormat/>
    <w:rPr/>
  </w:style>
  <w:style w:type="character" w:styleId="WW8Num15zfalse">
    <w:name w:val="WW8Num15zfalse"/>
    <w:qFormat/>
    <w:rPr>
      <w:b/>
    </w:rPr>
  </w:style>
  <w:style w:type="character" w:styleId="WW8Num15ztrue">
    <w:name w:val="WW8Num15ztrue"/>
    <w:qFormat/>
    <w:rPr/>
  </w:style>
  <w:style w:type="character" w:styleId="WWWW8Num15ztrue">
    <w:name w:val="WW-WW8Num15ztrue"/>
    <w:qFormat/>
    <w:rPr/>
  </w:style>
  <w:style w:type="character" w:styleId="WWWW8Num15ztrue1">
    <w:name w:val="WW-WW8Num15ztrue1"/>
    <w:qFormat/>
    <w:rPr/>
  </w:style>
  <w:style w:type="character" w:styleId="WWWW8Num15ztrue2">
    <w:name w:val="WW-WW8Num15ztrue2"/>
    <w:qFormat/>
    <w:rPr/>
  </w:style>
  <w:style w:type="character" w:styleId="WWWW8Num15ztrue3">
    <w:name w:val="WW-WW8Num15ztrue3"/>
    <w:qFormat/>
    <w:rPr/>
  </w:style>
  <w:style w:type="character" w:styleId="WWWW8Num15ztrue4">
    <w:name w:val="WW-WW8Num15ztrue4"/>
    <w:qFormat/>
    <w:rPr/>
  </w:style>
  <w:style w:type="character" w:styleId="WWWW8Num15ztrue5">
    <w:name w:val="WW-WW8Num15ztrue5"/>
    <w:qFormat/>
    <w:rPr/>
  </w:style>
  <w:style w:type="character" w:styleId="WWWW8Num15ztrue6">
    <w:name w:val="WW-WW8Num15ztrue6"/>
    <w:qFormat/>
    <w:rPr/>
  </w:style>
  <w:style w:type="character" w:styleId="WW8Num16z0">
    <w:name w:val="WW8Num16z0"/>
    <w:qFormat/>
    <w:rPr>
      <w:rFonts w:cs="Times New Roman"/>
      <w:b w:val="false"/>
      <w:i w:val="false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>
      <w:rFonts w:ascii="Arial" w:hAnsi="Arial" w:cs="Arial"/>
      <w:sz w:val="32"/>
      <w:szCs w:val="32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b w:val="false"/>
      <w:i w:val="false"/>
    </w:rPr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2">
    <w:name w:val="WW-WW8Num18ztrue2"/>
    <w:qFormat/>
    <w:rPr/>
  </w:style>
  <w:style w:type="character" w:styleId="WWWW8Num18ztrue3">
    <w:name w:val="WW-WW8Num18ztrue3"/>
    <w:qFormat/>
    <w:rPr/>
  </w:style>
  <w:style w:type="character" w:styleId="WWWW8Num18ztrue4">
    <w:name w:val="WW-WW8Num18ztrue4"/>
    <w:qFormat/>
    <w:rPr/>
  </w:style>
  <w:style w:type="character" w:styleId="WWWW8Num18ztrue5">
    <w:name w:val="WW-WW8Num18ztrue5"/>
    <w:qFormat/>
    <w:rPr/>
  </w:style>
  <w:style w:type="character" w:styleId="WWWW8Num18ztrue6">
    <w:name w:val="WW-WW8Num18ztrue6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  <w:i/>
      <w:w w:val="99"/>
      <w:sz w:val="28"/>
      <w:szCs w:val="28"/>
    </w:rPr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2">
    <w:name w:val="WW-WW8Num19ztrue2"/>
    <w:qFormat/>
    <w:rPr/>
  </w:style>
  <w:style w:type="character" w:styleId="WWWW8Num19ztrue3">
    <w:name w:val="WW-WW8Num19ztrue3"/>
    <w:qFormat/>
    <w:rPr/>
  </w:style>
  <w:style w:type="character" w:styleId="WWWW8Num19ztrue4">
    <w:name w:val="WW-WW8Num19ztrue4"/>
    <w:qFormat/>
    <w:rPr/>
  </w:style>
  <w:style w:type="character" w:styleId="WWWW8Num19ztrue5">
    <w:name w:val="WW-WW8Num19ztrue5"/>
    <w:qFormat/>
    <w:rPr/>
  </w:style>
  <w:style w:type="character" w:styleId="WWWW8Num19ztrue6">
    <w:name w:val="WW-WW8Num19ztrue6"/>
    <w:qFormat/>
    <w:rPr/>
  </w:style>
  <w:style w:type="character" w:styleId="WW8Num20z0">
    <w:name w:val="WW8Num20z0"/>
    <w:qFormat/>
    <w:rPr>
      <w:rFonts w:cs="Times New Roman"/>
      <w:b w:val="false"/>
      <w:i w:val="false"/>
    </w:rPr>
  </w:style>
  <w:style w:type="character" w:styleId="WW8Num20z1">
    <w:name w:val="WW8Num20z1"/>
    <w:qFormat/>
    <w:rPr>
      <w:rFonts w:cs="Times New Roman"/>
    </w:rPr>
  </w:style>
  <w:style w:type="character" w:styleId="WW8Num21z0">
    <w:name w:val="WW8Num21z0"/>
    <w:qFormat/>
    <w:rPr>
      <w:rFonts w:cs="Times New Roman"/>
      <w:b w:val="false"/>
      <w:i w:val="false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b w:val="false"/>
      <w:i w:val="false"/>
    </w:rPr>
  </w:style>
  <w:style w:type="character" w:styleId="WW8Num22z1">
    <w:name w:val="WW8Num22z1"/>
    <w:qFormat/>
    <w:rPr>
      <w:b/>
      <w:bCs/>
      <w:i/>
      <w:iCs/>
      <w:sz w:val="24"/>
    </w:rPr>
  </w:style>
  <w:style w:type="character" w:styleId="WW8Num22z2">
    <w:name w:val="WW8Num22z2"/>
    <w:qFormat/>
    <w:rPr>
      <w:b/>
      <w:i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eastAsia="Calibri" w:cs="Times New Roman"/>
      <w:iCs/>
      <w:sz w:val="24"/>
      <w:szCs w:val="24"/>
    </w:rPr>
  </w:style>
  <w:style w:type="character" w:styleId="WW8Num24z0">
    <w:name w:val="WW8Num24z0"/>
    <w:qFormat/>
    <w:rPr>
      <w:b w:val="false"/>
      <w:i w:val="false"/>
      <w:color w:val="000000"/>
      <w:sz w:val="24"/>
      <w:szCs w:val="24"/>
      <w:lang w:eastAsia="ru-RU"/>
    </w:rPr>
  </w:style>
  <w:style w:type="character" w:styleId="WW8Num24z1">
    <w:name w:val="WW8Num24z1"/>
    <w:qFormat/>
    <w:rPr>
      <w:rFonts w:cs="Times New Roman"/>
    </w:rPr>
  </w:style>
  <w:style w:type="character" w:styleId="WW8Num25z0">
    <w:name w:val="WW8Num25z0"/>
    <w:qFormat/>
    <w:rPr>
      <w:b w:val="false"/>
    </w:rPr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2">
    <w:name w:val="WW-WW8Num25ztrue2"/>
    <w:qFormat/>
    <w:rPr/>
  </w:style>
  <w:style w:type="character" w:styleId="WWWW8Num25ztrue3">
    <w:name w:val="WW-WW8Num25ztrue3"/>
    <w:qFormat/>
    <w:rPr/>
  </w:style>
  <w:style w:type="character" w:styleId="WWWW8Num25ztrue4">
    <w:name w:val="WW-WW8Num25ztrue4"/>
    <w:qFormat/>
    <w:rPr/>
  </w:style>
  <w:style w:type="character" w:styleId="WWWW8Num25ztrue5">
    <w:name w:val="WW-WW8Num25ztrue5"/>
    <w:qFormat/>
    <w:rPr/>
  </w:style>
  <w:style w:type="character" w:styleId="WWWW8Num25ztrue6">
    <w:name w:val="WW-WW8Num25ztrue6"/>
    <w:qFormat/>
    <w:rPr/>
  </w:style>
  <w:style w:type="character" w:styleId="WW8Num26z0">
    <w:name w:val="WW8Num26z0"/>
    <w:qFormat/>
    <w:rPr>
      <w:rFonts w:ascii="Times New Roman CYR" w:hAnsi="Times New Roman CYR" w:cs="Times New Roman CYR"/>
      <w:sz w:val="24"/>
      <w:szCs w:val="24"/>
      <w:lang w:eastAsia="ru-RU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b/>
    </w:rPr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2">
    <w:name w:val="WW-WW8Num27ztrue2"/>
    <w:qFormat/>
    <w:rPr/>
  </w:style>
  <w:style w:type="character" w:styleId="WWWW8Num27ztrue3">
    <w:name w:val="WW-WW8Num27ztrue3"/>
    <w:qFormat/>
    <w:rPr/>
  </w:style>
  <w:style w:type="character" w:styleId="WWWW8Num27ztrue4">
    <w:name w:val="WW-WW8Num27ztrue4"/>
    <w:qFormat/>
    <w:rPr/>
  </w:style>
  <w:style w:type="character" w:styleId="WWWW8Num27ztrue5">
    <w:name w:val="WW-WW8Num27ztrue5"/>
    <w:qFormat/>
    <w:rPr/>
  </w:style>
  <w:style w:type="character" w:styleId="WWWW8Num27ztrue6">
    <w:name w:val="WW-WW8Num27ztrue6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2">
    <w:name w:val="WW-WW8Num29ztrue2"/>
    <w:qFormat/>
    <w:rPr/>
  </w:style>
  <w:style w:type="character" w:styleId="WWWW8Num29ztrue3">
    <w:name w:val="WW-WW8Num29ztrue3"/>
    <w:qFormat/>
    <w:rPr/>
  </w:style>
  <w:style w:type="character" w:styleId="WWWW8Num29ztrue4">
    <w:name w:val="WW-WW8Num29ztrue4"/>
    <w:qFormat/>
    <w:rPr/>
  </w:style>
  <w:style w:type="character" w:styleId="WWWW8Num29ztrue5">
    <w:name w:val="WW-WW8Num29ztrue5"/>
    <w:qFormat/>
    <w:rPr/>
  </w:style>
  <w:style w:type="character" w:styleId="WWWW8Num29ztrue6">
    <w:name w:val="WW-WW8Num29ztrue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2">
    <w:name w:val="WW-WW8Num30ztrue2"/>
    <w:qFormat/>
    <w:rPr/>
  </w:style>
  <w:style w:type="character" w:styleId="WWWW8Num30ztrue3">
    <w:name w:val="WW-WW8Num30ztrue3"/>
    <w:qFormat/>
    <w:rPr/>
  </w:style>
  <w:style w:type="character" w:styleId="WWWW8Num30ztrue4">
    <w:name w:val="WW-WW8Num30ztrue4"/>
    <w:qFormat/>
    <w:rPr/>
  </w:style>
  <w:style w:type="character" w:styleId="WWWW8Num30ztrue5">
    <w:name w:val="WW-WW8Num30ztrue5"/>
    <w:qFormat/>
    <w:rPr/>
  </w:style>
  <w:style w:type="character" w:styleId="WWWW8Num30ztrue6">
    <w:name w:val="WW-WW8Num30ztrue6"/>
    <w:qFormat/>
    <w:rPr/>
  </w:style>
  <w:style w:type="character" w:styleId="WW8Num31z0">
    <w:name w:val="WW8Num31z0"/>
    <w:qFormat/>
    <w:rPr>
      <w:rFonts w:ascii="Symbol" w:hAnsi="Symbol" w:eastAsia="Symbol" w:cs="Symbol"/>
      <w:w w:val="100"/>
      <w:sz w:val="20"/>
      <w:szCs w:val="20"/>
    </w:rPr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2">
    <w:name w:val="WW-WW8Num31ztrue2"/>
    <w:qFormat/>
    <w:rPr/>
  </w:style>
  <w:style w:type="character" w:styleId="WWWW8Num31ztrue3">
    <w:name w:val="WW-WW8Num31ztrue3"/>
    <w:qFormat/>
    <w:rPr/>
  </w:style>
  <w:style w:type="character" w:styleId="WWWW8Num31ztrue4">
    <w:name w:val="WW-WW8Num31ztrue4"/>
    <w:qFormat/>
    <w:rPr/>
  </w:style>
  <w:style w:type="character" w:styleId="WWWW8Num31ztrue5">
    <w:name w:val="WW-WW8Num31ztrue5"/>
    <w:qFormat/>
    <w:rPr/>
  </w:style>
  <w:style w:type="character" w:styleId="WWWW8Num31ztrue6">
    <w:name w:val="WW-WW8Num31ztrue6"/>
    <w:qFormat/>
    <w:rPr/>
  </w:style>
  <w:style w:type="character" w:styleId="WW8Num32z0">
    <w:name w:val="WW8Num32z0"/>
    <w:qFormat/>
    <w:rPr>
      <w:rFonts w:ascii="Times New Roman" w:hAnsi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8Num33z2">
    <w:name w:val="WW8Num33z2"/>
    <w:qFormat/>
    <w:rPr>
      <w:b/>
      <w:sz w:val="28"/>
      <w:szCs w:val="28"/>
    </w:rPr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2">
    <w:name w:val="WW-WW8Num33ztrue2"/>
    <w:qFormat/>
    <w:rPr/>
  </w:style>
  <w:style w:type="character" w:styleId="WWWW8Num33ztrue3">
    <w:name w:val="WW-WW8Num33ztrue3"/>
    <w:qFormat/>
    <w:rPr/>
  </w:style>
  <w:style w:type="character" w:styleId="WWWW8Num33ztrue4">
    <w:name w:val="WW-WW8Num33ztrue4"/>
    <w:qFormat/>
    <w:rPr/>
  </w:style>
  <w:style w:type="character" w:styleId="WWWW8Num33ztrue5">
    <w:name w:val="WW-WW8Num33ztrue5"/>
    <w:qFormat/>
    <w:rPr/>
  </w:style>
  <w:style w:type="character" w:styleId="WW8Num34z0">
    <w:name w:val="WW8Num34z0"/>
    <w:qFormat/>
    <w:rPr>
      <w:b w:val="false"/>
      <w:i w:val="false"/>
      <w:sz w:val="24"/>
      <w:lang w:eastAsia="ru-RU"/>
    </w:rPr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2">
    <w:name w:val="WW-WW8Num34ztrue2"/>
    <w:qFormat/>
    <w:rPr/>
  </w:style>
  <w:style w:type="character" w:styleId="WWWW8Num34ztrue3">
    <w:name w:val="WW-WW8Num34ztrue3"/>
    <w:qFormat/>
    <w:rPr/>
  </w:style>
  <w:style w:type="character" w:styleId="WWWW8Num34ztrue4">
    <w:name w:val="WW-WW8Num34ztrue4"/>
    <w:qFormat/>
    <w:rPr/>
  </w:style>
  <w:style w:type="character" w:styleId="WWWW8Num34ztrue5">
    <w:name w:val="WW-WW8Num34ztrue5"/>
    <w:qFormat/>
    <w:rPr/>
  </w:style>
  <w:style w:type="character" w:styleId="WWWW8Num34ztrue6">
    <w:name w:val="WW-WW8Num34ztrue6"/>
    <w:qFormat/>
    <w:rPr/>
  </w:style>
  <w:style w:type="character" w:styleId="WW8Num35z0">
    <w:name w:val="WW8Num35z0"/>
    <w:qFormat/>
    <w:rPr>
      <w:rFonts w:cs="Times New Roman"/>
      <w:b w:val="false"/>
      <w:i w:val="false"/>
    </w:rPr>
  </w:style>
  <w:style w:type="character" w:styleId="WW8Num35z1">
    <w:name w:val="WW8Num35z1"/>
    <w:qFormat/>
    <w:rPr>
      <w:rFonts w:cs="Times New Roman"/>
    </w:rPr>
  </w:style>
  <w:style w:type="character" w:styleId="WW8Num36z0">
    <w:name w:val="WW8Num36z0"/>
    <w:qFormat/>
    <w:rPr>
      <w:b w:val="false"/>
      <w:i w:val="false"/>
    </w:rPr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2">
    <w:name w:val="WW-WW8Num36ztrue2"/>
    <w:qFormat/>
    <w:rPr/>
  </w:style>
  <w:style w:type="character" w:styleId="WWWW8Num36ztrue3">
    <w:name w:val="WW-WW8Num36ztrue3"/>
    <w:qFormat/>
    <w:rPr/>
  </w:style>
  <w:style w:type="character" w:styleId="WWWW8Num36ztrue4">
    <w:name w:val="WW-WW8Num36ztrue4"/>
    <w:qFormat/>
    <w:rPr/>
  </w:style>
  <w:style w:type="character" w:styleId="WWWW8Num36ztrue5">
    <w:name w:val="WW-WW8Num36ztrue5"/>
    <w:qFormat/>
    <w:rPr/>
  </w:style>
  <w:style w:type="character" w:styleId="WWWW8Num36ztrue6">
    <w:name w:val="WW-WW8Num36ztrue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>
      <w:b/>
      <w:sz w:val="24"/>
      <w:szCs w:val="24"/>
    </w:rPr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2">
    <w:name w:val="WW-WW8Num37ztrue2"/>
    <w:qFormat/>
    <w:rPr/>
  </w:style>
  <w:style w:type="character" w:styleId="WWWW8Num37ztrue3">
    <w:name w:val="WW-WW8Num37ztrue3"/>
    <w:qFormat/>
    <w:rPr/>
  </w:style>
  <w:style w:type="character" w:styleId="WWWW8Num37ztrue4">
    <w:name w:val="WW-WW8Num37ztrue4"/>
    <w:qFormat/>
    <w:rPr/>
  </w:style>
  <w:style w:type="character" w:styleId="WWWW8Num37ztrue5">
    <w:name w:val="WW-WW8Num37ztrue5"/>
    <w:qFormat/>
    <w:rPr/>
  </w:style>
  <w:style w:type="character" w:styleId="WWWW8Num37ztrue6">
    <w:name w:val="WW-WW8Num37ztrue6"/>
    <w:qFormat/>
    <w:rPr/>
  </w:style>
  <w:style w:type="character" w:styleId="WW8Num38z0">
    <w:name w:val="WW8Num38z0"/>
    <w:qFormat/>
    <w:rPr>
      <w:b w:val="false"/>
      <w:i w:val="false"/>
    </w:rPr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2">
    <w:name w:val="WW-WW8Num38ztrue2"/>
    <w:qFormat/>
    <w:rPr/>
  </w:style>
  <w:style w:type="character" w:styleId="WWWW8Num38ztrue3">
    <w:name w:val="WW-WW8Num38ztrue3"/>
    <w:qFormat/>
    <w:rPr/>
  </w:style>
  <w:style w:type="character" w:styleId="WWWW8Num38ztrue4">
    <w:name w:val="WW-WW8Num38ztrue4"/>
    <w:qFormat/>
    <w:rPr/>
  </w:style>
  <w:style w:type="character" w:styleId="WWWW8Num38ztrue5">
    <w:name w:val="WW-WW8Num38ztrue5"/>
    <w:qFormat/>
    <w:rPr/>
  </w:style>
  <w:style w:type="character" w:styleId="WWWW8Num38ztrue6">
    <w:name w:val="WW-WW8Num38ztrue6"/>
    <w:qFormat/>
    <w:rPr/>
  </w:style>
  <w:style w:type="character" w:styleId="WW8NumSt12z0">
    <w:name w:val="WW8NumSt12z0"/>
    <w:qFormat/>
    <w:rPr>
      <w:rFonts w:ascii="Times New Roman" w:hAnsi="Times New Roman" w:cs="Times New Roman"/>
    </w:rPr>
  </w:style>
  <w:style w:type="character" w:styleId="WW8NumSt13z0">
    <w:name w:val="WW8NumSt13z0"/>
    <w:qFormat/>
    <w:rPr>
      <w:rFonts w:ascii="Times New Roman" w:hAnsi="Times New Roman" w:cs="Times New Roman"/>
    </w:rPr>
  </w:style>
  <w:style w:type="character" w:styleId="WW8NumSt25z0">
    <w:name w:val="WW8NumSt25z0"/>
    <w:qFormat/>
    <w:rPr>
      <w:rFonts w:ascii="Times New Roman" w:hAnsi="Times New Roman" w:cs="Times New Roman"/>
    </w:rPr>
  </w:style>
  <w:style w:type="character" w:styleId="WW8NumSt34z0">
    <w:name w:val="WW8NumSt34z0"/>
    <w:qFormat/>
    <w:rPr>
      <w:rFonts w:ascii="Times New Roman" w:hAnsi="Times New Roman" w:cs="Times New Roman"/>
    </w:rPr>
  </w:style>
  <w:style w:type="character" w:styleId="Style8">
    <w:name w:val="Основной шрифт абзаца"/>
    <w:qFormat/>
    <w:rPr/>
  </w:style>
  <w:style w:type="character" w:styleId="21">
    <w:name w:val=" Знак Знак2"/>
    <w:qFormat/>
    <w:rPr>
      <w:rFonts w:ascii="Tahoma" w:hAnsi="Tahoma" w:cs="Tahoma"/>
      <w:sz w:val="16"/>
      <w:szCs w:val="16"/>
      <w:lang w:val="ru-RU" w:eastAsia="zh-CN" w:bidi="ar-SA"/>
    </w:rPr>
  </w:style>
  <w:style w:type="character" w:styleId="11">
    <w:name w:val=" Знак Знак1"/>
    <w:qFormat/>
    <w:rPr>
      <w:lang w:val="ru-RU" w:eastAsia="zh-CN" w:bidi="ar-SA"/>
    </w:rPr>
  </w:style>
  <w:style w:type="character" w:styleId="Style9">
    <w:name w:val=" Знак Знак"/>
    <w:qFormat/>
    <w:rPr>
      <w:lang w:val="ru-RU" w:eastAsia="zh-CN" w:bidi="ar-SA"/>
    </w:rPr>
  </w:style>
  <w:style w:type="character" w:styleId="Style10">
    <w:name w:val="Интернет-ссылка"/>
    <w:rPr>
      <w:color w:val="0000FF"/>
      <w:u w:val="single"/>
    </w:rPr>
  </w:style>
  <w:style w:type="character" w:styleId="WW8Num2z1">
    <w:name w:val="WW8Num2z1"/>
    <w:qFormat/>
    <w:rPr/>
  </w:style>
  <w:style w:type="character" w:styleId="41">
    <w:name w:val=" Знак Знак4"/>
    <w:qFormat/>
    <w:rPr>
      <w:sz w:val="31"/>
      <w:szCs w:val="31"/>
      <w:lang w:val="ru-RU" w:eastAsia="zh-CN" w:bidi="ar-SA"/>
    </w:rPr>
  </w:style>
  <w:style w:type="character" w:styleId="31">
    <w:name w:val=" Знак Знак3"/>
    <w:qFormat/>
    <w:rPr>
      <w:sz w:val="24"/>
      <w:szCs w:val="24"/>
      <w:lang w:val="ru-RU" w:eastAsia="zh-CN" w:bidi="ar-SA"/>
    </w:rPr>
  </w:style>
  <w:style w:type="character" w:styleId="51">
    <w:name w:val=" Знак Знак5"/>
    <w:qFormat/>
    <w:rPr>
      <w:b/>
      <w:bCs/>
      <w:sz w:val="31"/>
      <w:szCs w:val="31"/>
      <w:lang w:val="ru-RU" w:eastAsia="zh-CN" w:bidi="ar-SA"/>
    </w:rPr>
  </w:style>
  <w:style w:type="character" w:styleId="WW8Num2z2">
    <w:name w:val="WW8Num2z2"/>
    <w:qFormat/>
    <w:rPr/>
  </w:style>
  <w:style w:type="character" w:styleId="Style11">
    <w:name w:val="Номер страницы"/>
    <w:basedOn w:val="Style8"/>
    <w:rPr/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b/>
      <w:bCs/>
      <w:i/>
      <w:sz w:val="24"/>
      <w:szCs w:val="24"/>
    </w:rPr>
  </w:style>
  <w:style w:type="character" w:styleId="ListLabel3">
    <w:name w:val="ListLabel 3"/>
    <w:qFormat/>
    <w:rPr>
      <w:rFonts w:cs="Symbol"/>
      <w:b/>
      <w:sz w:val="24"/>
    </w:rPr>
  </w:style>
  <w:style w:type="character" w:styleId="ListLabel4">
    <w:name w:val="ListLabel 4"/>
    <w:qFormat/>
    <w:rPr>
      <w:b/>
      <w:i w:val="false"/>
      <w:iCs w:val="false"/>
      <w:sz w:val="24"/>
      <w:szCs w:val="28"/>
      <w:lang w:eastAsia="ru-RU"/>
    </w:rPr>
  </w:style>
  <w:style w:type="character" w:styleId="ListLabel5">
    <w:name w:val="ListLabel 5"/>
    <w:qFormat/>
    <w:rPr>
      <w:b/>
      <w:sz w:val="24"/>
    </w:rPr>
  </w:style>
  <w:style w:type="character" w:styleId="ListLabel6">
    <w:name w:val="ListLabel 6"/>
    <w:qFormat/>
    <w:rPr>
      <w:rFonts w:cs="Times New Roman"/>
      <w:sz w:val="24"/>
    </w:rPr>
  </w:style>
  <w:style w:type="character" w:styleId="ListLabel7">
    <w:name w:val="ListLabel 7"/>
    <w:qFormat/>
    <w:rPr>
      <w:rFonts w:cs="Times New Roman"/>
      <w:sz w:val="24"/>
    </w:rPr>
  </w:style>
  <w:style w:type="character" w:styleId="Style12">
    <w:name w:val="Ссылка указателя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4">
    <w:name w:val="Body Text"/>
    <w:basedOn w:val="Normal"/>
    <w:pPr/>
    <w:rPr>
      <w:sz w:val="24"/>
      <w:szCs w:val="24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2">
    <w:name w:val="TOC 1"/>
    <w:basedOn w:val="Normal"/>
    <w:pPr>
      <w:spacing w:before="206" w:after="0"/>
      <w:ind w:left="114" w:right="0" w:hanging="0"/>
    </w:pPr>
    <w:rPr>
      <w:b/>
      <w:bCs/>
      <w:sz w:val="28"/>
      <w:szCs w:val="28"/>
    </w:rPr>
  </w:style>
  <w:style w:type="paragraph" w:styleId="22">
    <w:name w:val="TOC 2"/>
    <w:basedOn w:val="Normal"/>
    <w:pPr>
      <w:spacing w:before="3" w:after="0"/>
      <w:ind w:left="374" w:right="0" w:hanging="360"/>
    </w:pPr>
    <w:rPr>
      <w:sz w:val="26"/>
      <w:szCs w:val="26"/>
    </w:rPr>
  </w:style>
  <w:style w:type="paragraph" w:styleId="32">
    <w:name w:val="TOC 3"/>
    <w:basedOn w:val="Normal"/>
    <w:pPr>
      <w:spacing w:before="83" w:after="0"/>
      <w:ind w:left="474" w:right="0" w:hanging="360"/>
    </w:pPr>
    <w:rPr>
      <w:sz w:val="24"/>
      <w:szCs w:val="24"/>
    </w:rPr>
  </w:style>
  <w:style w:type="paragraph" w:styleId="42">
    <w:name w:val="TOC 4"/>
    <w:basedOn w:val="Normal"/>
    <w:pPr>
      <w:spacing w:before="90" w:after="0"/>
      <w:ind w:left="654" w:right="0" w:hanging="360"/>
    </w:pPr>
    <w:rPr>
      <w:sz w:val="26"/>
      <w:szCs w:val="26"/>
    </w:rPr>
  </w:style>
  <w:style w:type="paragraph" w:styleId="52">
    <w:name w:val="TOC 5"/>
    <w:basedOn w:val="Normal"/>
    <w:pPr>
      <w:spacing w:before="83" w:after="0"/>
      <w:ind w:left="654" w:right="0" w:hanging="360"/>
    </w:pPr>
    <w:rPr>
      <w:sz w:val="24"/>
      <w:szCs w:val="24"/>
    </w:rPr>
  </w:style>
  <w:style w:type="paragraph" w:styleId="61">
    <w:name w:val="TOC 6"/>
    <w:basedOn w:val="Normal"/>
    <w:pPr>
      <w:spacing w:before="4" w:after="0"/>
      <w:ind w:left="473" w:right="0" w:hanging="0"/>
    </w:pPr>
    <w:rPr>
      <w:b/>
      <w:bCs/>
      <w:sz w:val="28"/>
      <w:szCs w:val="28"/>
    </w:rPr>
  </w:style>
  <w:style w:type="paragraph" w:styleId="7">
    <w:name w:val="TOC 7"/>
    <w:basedOn w:val="Normal"/>
    <w:pPr>
      <w:spacing w:before="3" w:after="0"/>
      <w:ind w:left="474" w:right="0" w:hanging="0"/>
    </w:pPr>
    <w:rPr>
      <w:sz w:val="26"/>
      <w:szCs w:val="26"/>
    </w:rPr>
  </w:style>
  <w:style w:type="paragraph" w:styleId="8">
    <w:name w:val="TOC 8"/>
    <w:basedOn w:val="Normal"/>
    <w:pPr>
      <w:spacing w:before="83" w:after="0"/>
      <w:ind w:left="474" w:right="0" w:hanging="0"/>
    </w:pPr>
    <w:rPr>
      <w:sz w:val="24"/>
      <w:szCs w:val="24"/>
    </w:rPr>
  </w:style>
  <w:style w:type="paragraph" w:styleId="9">
    <w:name w:val="TOC 9"/>
    <w:basedOn w:val="Normal"/>
    <w:pPr>
      <w:spacing w:before="83" w:after="0"/>
      <w:ind w:left="474" w:right="0" w:hanging="0"/>
    </w:pPr>
    <w:rPr>
      <w:b/>
      <w:bCs/>
      <w:i/>
    </w:rPr>
  </w:style>
  <w:style w:type="paragraph" w:styleId="Style18">
    <w:name w:val="Абзац списка"/>
    <w:basedOn w:val="Normal"/>
    <w:qFormat/>
    <w:pPr>
      <w:ind w:left="474" w:right="0" w:hanging="360"/>
    </w:pPr>
    <w:rPr/>
  </w:style>
  <w:style w:type="paragraph" w:styleId="TableParagraph">
    <w:name w:val="Table Paragraph"/>
    <w:basedOn w:val="Normal"/>
    <w:qFormat/>
    <w:pPr>
      <w:ind w:left="103" w:right="0" w:hanging="0"/>
    </w:pPr>
    <w:rPr/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Обычный (веб)"/>
    <w:basedOn w:val="Normal"/>
    <w:qFormat/>
    <w:pPr>
      <w:widowControl/>
      <w:spacing w:before="100" w:after="100"/>
    </w:pPr>
    <w:rPr>
      <w:sz w:val="24"/>
      <w:szCs w:val="24"/>
    </w:rPr>
  </w:style>
  <w:style w:type="paragraph" w:styleId="Style23">
    <w:name w:val="Содержимое таблицы"/>
    <w:basedOn w:val="Normal"/>
    <w:qFormat/>
    <w:pPr>
      <w:suppressLineNumbers/>
      <w:spacing w:lineRule="atLeast" w:line="100"/>
    </w:pPr>
    <w:rPr>
      <w:rFonts w:ascii="Liberation Serif;Times New Roman" w:hAnsi="Liberation Serif;Times New Roman" w:eastAsia="Droid Sans Fallback;Times New Roman" w:cs="FreeSans;Times New Roman"/>
      <w:sz w:val="24"/>
      <w:szCs w:val="24"/>
      <w:lang w:bidi="hi-IN"/>
    </w:rPr>
  </w:style>
  <w:style w:type="paragraph" w:styleId="TOAHeading">
    <w:name w:val="TOA Heading"/>
    <w:basedOn w:val="1"/>
    <w:next w:val="Normal"/>
    <w:qFormat/>
    <w:pPr>
      <w:keepNext w:val="true"/>
      <w:keepLines/>
      <w:widowControl/>
      <w:numPr>
        <w:ilvl w:val="0"/>
        <w:numId w:val="0"/>
      </w:numPr>
      <w:spacing w:lineRule="auto" w:line="276" w:before="480" w:after="0"/>
      <w:ind w:left="0" w:right="0" w:hanging="0"/>
    </w:pPr>
    <w:rPr>
      <w:rFonts w:ascii="Cambria" w:hAnsi="Cambria" w:cs="Cambria"/>
      <w:color w:val="365F91"/>
      <w:sz w:val="28"/>
      <w:szCs w:val="28"/>
    </w:rPr>
  </w:style>
  <w:style w:type="paragraph" w:styleId="Style24">
    <w:name w:val="список с точками"/>
    <w:basedOn w:val="Normal"/>
    <w:qFormat/>
    <w:pPr>
      <w:widowControl/>
      <w:tabs>
        <w:tab w:val="left" w:pos="720" w:leader="none"/>
        <w:tab w:val="left" w:pos="756" w:leader="none"/>
      </w:tabs>
      <w:spacing w:lineRule="auto" w:line="312"/>
      <w:ind w:left="756" w:right="0" w:hanging="360"/>
      <w:jc w:val="both"/>
    </w:pPr>
    <w:rPr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zh-CN" w:bidi="ar-SA"/>
    </w:rPr>
  </w:style>
  <w:style w:type="paragraph" w:styleId="Style45">
    <w:name w:val="style45"/>
    <w:basedOn w:val="Normal"/>
    <w:qFormat/>
    <w:pPr>
      <w:spacing w:before="280" w:after="280"/>
    </w:pPr>
    <w:rPr>
      <w:rFonts w:eastAsia="Lucida Sans Unicode"/>
      <w:sz w:val="24"/>
      <w:szCs w:val="24"/>
    </w:rPr>
  </w:style>
  <w:style w:type="paragraph" w:styleId="ListParagraph">
    <w:name w:val="List Paragraph"/>
    <w:basedOn w:val="Normal"/>
    <w:qFormat/>
    <w:pPr>
      <w:suppressAutoHyphens w:val="false"/>
      <w:spacing w:before="0" w:after="0"/>
      <w:ind w:left="720" w:right="0" w:hanging="0"/>
      <w:contextualSpacing/>
    </w:pPr>
    <w:rPr>
      <w:sz w:val="24"/>
      <w:szCs w:val="24"/>
    </w:rPr>
  </w:style>
  <w:style w:type="paragraph" w:styleId="C1e0e7eee2fbe9">
    <w:name w:val="Бc1аe0зe7оeeвe2ыfbйe9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hi-IN"/>
    </w:rPr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6">
    <w:name w:val="Содержимое врезки"/>
    <w:basedOn w:val="Style14"/>
    <w:qFormat/>
    <w:pPr/>
    <w:rPr/>
  </w:style>
  <w:style w:type="paragraph" w:styleId="Style27">
    <w:name w:val="Index Heading"/>
    <w:basedOn w:val="Normal"/>
    <w:pPr>
      <w:suppressLineNumbers/>
    </w:pPr>
    <w:rPr>
      <w:rFonts w:cs="Mangal"/>
    </w:rPr>
  </w:style>
  <w:style w:type="paragraph" w:styleId="221">
    <w:name w:val="Оглавление 22"/>
    <w:basedOn w:val="Style27"/>
    <w:qFormat/>
    <w:pPr/>
    <w:rPr/>
  </w:style>
  <w:style w:type="paragraph" w:styleId="211">
    <w:name w:val="Заголовок 21"/>
    <w:basedOn w:val="Normal"/>
    <w:qFormat/>
    <w:pPr>
      <w:ind w:left="511" w:right="94" w:hanging="397"/>
    </w:pPr>
    <w:rPr>
      <w:sz w:val="31"/>
      <w:szCs w:val="31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library.ru/" TargetMode="External"/><Relationship Id="rId4" Type="http://schemas.openxmlformats.org/officeDocument/2006/relationships/hyperlink" Target="http://www.rsl.ru/ru/root3489/all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119</TotalTime>
  <Application>LibreOffice/5.4.4.2$Windows_x86 LibreOffice_project/2524958677847fb3bb44820e40380acbe820f960</Application>
  <Pages>13</Pages>
  <Words>4404</Words>
  <Characters>31793</Characters>
  <CharactersWithSpaces>35963</CharactersWithSpaces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2017-06-12T07:32:00Z</dcterms:created>
  <dc:creator>Luba</dc:creator>
  <dc:description/>
  <dc:language>ru-RU</dc:language>
  <cp:lastModifiedBy/>
  <dcterms:modified xsi:type="dcterms:W3CDTF">2020-01-21T12:50:08Z</dcterms:modified>
  <cp:revision>17</cp:revision>
  <dc:subject/>
  <dc:title> </dc:title>
</cp:coreProperties>
</file>