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7041C" w:rsidRDefault="00B7041C">
      <w:pPr>
        <w:rPr>
          <w:lang w:eastAsia="ru-RU"/>
        </w:rPr>
      </w:pPr>
    </w:p>
    <w:tbl>
      <w:tblPr>
        <w:tblW w:w="9498" w:type="dxa"/>
        <w:tblInd w:w="-142" w:type="dxa"/>
        <w:tblCellMar>
          <w:left w:w="0" w:type="dxa"/>
          <w:right w:w="0" w:type="dxa"/>
        </w:tblCellMar>
        <w:tblLook w:val="04A0" w:firstRow="1" w:lastRow="0" w:firstColumn="1" w:lastColumn="0" w:noHBand="0" w:noVBand="1"/>
      </w:tblPr>
      <w:tblGrid>
        <w:gridCol w:w="9635"/>
      </w:tblGrid>
      <w:tr w:rsidR="00B7041C">
        <w:trPr>
          <w:trHeight w:val="475"/>
        </w:trPr>
        <w:tc>
          <w:tcPr>
            <w:tcW w:w="9498" w:type="dxa"/>
            <w:shd w:val="clear" w:color="auto" w:fill="auto"/>
          </w:tcPr>
          <w:tbl>
            <w:tblPr>
              <w:tblW w:w="9635" w:type="dxa"/>
              <w:tblCellMar>
                <w:left w:w="0" w:type="dxa"/>
                <w:right w:w="0" w:type="dxa"/>
              </w:tblCellMar>
              <w:tblLook w:val="04A0" w:firstRow="1" w:lastRow="0" w:firstColumn="1" w:lastColumn="0" w:noHBand="0" w:noVBand="1"/>
            </w:tblPr>
            <w:tblGrid>
              <w:gridCol w:w="9635"/>
            </w:tblGrid>
            <w:tr w:rsidR="00B7041C">
              <w:tc>
                <w:tcPr>
                  <w:tcW w:w="9635" w:type="dxa"/>
                  <w:shd w:val="clear" w:color="auto" w:fill="auto"/>
                </w:tcPr>
                <w:p w:rsidR="00B7041C" w:rsidRDefault="005F5B0B">
                  <w:pPr>
                    <w:tabs>
                      <w:tab w:val="left" w:pos="9940"/>
                    </w:tabs>
                    <w:spacing w:line="100" w:lineRule="atLeast"/>
                    <w:ind w:right="-62"/>
                    <w:jc w:val="center"/>
                    <w:rPr>
                      <w:rFonts w:ascii="Calibri" w:hAnsi="Calibri"/>
                      <w:sz w:val="16"/>
                      <w:szCs w:val="16"/>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0pt;height:71.25pt;visibility:visible;mso-wrap-style:square">
                        <v:imagedata r:id="rId8" o:title=""/>
                      </v:shape>
                    </w:pict>
                  </w:r>
                </w:p>
                <w:p w:rsidR="00B7041C" w:rsidRDefault="002B4197">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B7041C" w:rsidRDefault="002B4197">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tc>
            </w:tr>
            <w:tr w:rsidR="00B7041C">
              <w:trPr>
                <w:trHeight w:val="475"/>
              </w:trPr>
              <w:tc>
                <w:tcPr>
                  <w:tcW w:w="9635" w:type="dxa"/>
                  <w:shd w:val="clear" w:color="auto" w:fill="auto"/>
                  <w:vAlign w:val="center"/>
                </w:tcPr>
                <w:p w:rsidR="00B7041C" w:rsidRDefault="002B4197">
                  <w:pPr>
                    <w:spacing w:line="100" w:lineRule="atLeast"/>
                    <w:jc w:val="center"/>
                    <w:rPr>
                      <w:rFonts w:ascii="Calibri" w:hAnsi="Calibri"/>
                    </w:rPr>
                  </w:pPr>
                  <w:r>
                    <w:rPr>
                      <w:rFonts w:ascii="Calibri" w:hAnsi="Calibri"/>
                    </w:rPr>
                    <w:t xml:space="preserve">115191, г. Москва, 4-й Рощинский проезд, 9А / Тел: + 7 (495) 796-92-62 / E-mail: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tc>
            </w:tr>
          </w:tbl>
          <w:p w:rsidR="00B7041C" w:rsidRDefault="00B7041C"/>
        </w:tc>
      </w:tr>
    </w:tbl>
    <w:p w:rsidR="00B7041C" w:rsidRDefault="00B7041C">
      <w:pPr>
        <w:rPr>
          <w:rFonts w:cs="TimesNewRomanPSMT"/>
          <w:b/>
        </w:rPr>
      </w:pPr>
    </w:p>
    <w:p w:rsidR="00B7041C" w:rsidRDefault="00B7041C">
      <w:pPr>
        <w:rPr>
          <w:rFonts w:cs="TimesNewRomanPSMT"/>
          <w:b/>
        </w:rPr>
      </w:pPr>
    </w:p>
    <w:p w:rsidR="005F5B0B" w:rsidRDefault="005F5B0B" w:rsidP="005F5B0B">
      <w:pPr>
        <w:pStyle w:val="a8"/>
        <w:spacing w:before="8" w:after="0"/>
        <w:rPr>
          <w:sz w:val="25"/>
        </w:rPr>
      </w:pPr>
      <w:r>
        <w:rPr>
          <w:sz w:val="25"/>
        </w:rPr>
        <w:t>Принято:</w:t>
      </w:r>
    </w:p>
    <w:p w:rsidR="005F5B0B" w:rsidRDefault="005F5B0B" w:rsidP="005F5B0B">
      <w:pPr>
        <w:pStyle w:val="a8"/>
        <w:spacing w:before="8" w:after="0"/>
        <w:rPr>
          <w:sz w:val="25"/>
        </w:rPr>
      </w:pPr>
      <w:r>
        <w:rPr>
          <w:sz w:val="25"/>
        </w:rPr>
        <w:t xml:space="preserve">Решение Ученого совета </w:t>
      </w:r>
    </w:p>
    <w:p w:rsidR="005F5B0B" w:rsidRDefault="005F5B0B" w:rsidP="005F5B0B">
      <w:pPr>
        <w:pStyle w:val="a8"/>
        <w:spacing w:before="8" w:after="0"/>
        <w:rPr>
          <w:sz w:val="25"/>
        </w:rPr>
      </w:pPr>
      <w:r>
        <w:rPr>
          <w:sz w:val="25"/>
        </w:rPr>
        <w:t>От «13» мая 2020 г.</w:t>
      </w:r>
    </w:p>
    <w:p w:rsidR="005F5B0B" w:rsidRDefault="005F5B0B" w:rsidP="005F5B0B">
      <w:pPr>
        <w:pStyle w:val="a8"/>
        <w:spacing w:before="8" w:after="0"/>
        <w:rPr>
          <w:sz w:val="25"/>
        </w:rPr>
      </w:pPr>
      <w:r>
        <w:rPr>
          <w:sz w:val="25"/>
        </w:rPr>
        <w:t>Протокол №7</w:t>
      </w:r>
    </w:p>
    <w:p w:rsidR="00B7041C" w:rsidRDefault="00B7041C">
      <w:pPr>
        <w:spacing w:before="1"/>
        <w:ind w:left="513" w:right="243" w:firstLine="0"/>
        <w:rPr>
          <w:b/>
          <w:i/>
          <w:sz w:val="28"/>
          <w:szCs w:val="28"/>
        </w:rPr>
      </w:pPr>
    </w:p>
    <w:p w:rsidR="00B7041C" w:rsidRDefault="00B7041C">
      <w:pPr>
        <w:jc w:val="center"/>
        <w:rPr>
          <w:b/>
        </w:rPr>
      </w:pPr>
    </w:p>
    <w:p w:rsidR="00B7041C" w:rsidRDefault="00B7041C">
      <w:pPr>
        <w:jc w:val="center"/>
        <w:rPr>
          <w:b/>
        </w:rPr>
      </w:pPr>
    </w:p>
    <w:p w:rsidR="00B7041C" w:rsidRDefault="00B7041C">
      <w:pPr>
        <w:jc w:val="center"/>
        <w:rPr>
          <w:b/>
        </w:rPr>
      </w:pPr>
    </w:p>
    <w:p w:rsidR="00B7041C" w:rsidRDefault="002B4197">
      <w:pPr>
        <w:jc w:val="center"/>
        <w:rPr>
          <w:b/>
        </w:rPr>
      </w:pPr>
      <w:r>
        <w:rPr>
          <w:b/>
        </w:rPr>
        <w:t>Рабочая программа учебной дисциплины</w:t>
      </w:r>
    </w:p>
    <w:p w:rsidR="00B7041C" w:rsidRDefault="002B4197">
      <w:pPr>
        <w:jc w:val="center"/>
      </w:pPr>
      <w:r>
        <w:t>Маркетинг персонала</w:t>
      </w:r>
    </w:p>
    <w:p w:rsidR="00B7041C" w:rsidRDefault="00B7041C">
      <w:pPr>
        <w:jc w:val="center"/>
      </w:pPr>
    </w:p>
    <w:p w:rsidR="00B7041C" w:rsidRDefault="002B4197">
      <w:pPr>
        <w:jc w:val="center"/>
        <w:rPr>
          <w:b/>
        </w:rPr>
      </w:pPr>
      <w:r>
        <w:rPr>
          <w:b/>
        </w:rPr>
        <w:t>Направление подготовки</w:t>
      </w:r>
    </w:p>
    <w:p w:rsidR="00B7041C" w:rsidRDefault="002B4197">
      <w:pPr>
        <w:jc w:val="center"/>
      </w:pPr>
      <w:r>
        <w:t>38.03.03 – Управление персоналом</w:t>
      </w:r>
    </w:p>
    <w:p w:rsidR="00B7041C" w:rsidRDefault="00B7041C">
      <w:pPr>
        <w:jc w:val="center"/>
      </w:pPr>
    </w:p>
    <w:p w:rsidR="00B7041C" w:rsidRDefault="002B4197">
      <w:pPr>
        <w:jc w:val="center"/>
        <w:rPr>
          <w:b/>
        </w:rPr>
      </w:pPr>
      <w:r>
        <w:rPr>
          <w:b/>
        </w:rPr>
        <w:t>Направленность (профиль) подготовки</w:t>
      </w:r>
    </w:p>
    <w:p w:rsidR="00B7041C" w:rsidRDefault="002B4197">
      <w:pPr>
        <w:jc w:val="center"/>
      </w:pPr>
      <w:r>
        <w:t>Управление персоналом организации</w:t>
      </w:r>
    </w:p>
    <w:p w:rsidR="00B7041C" w:rsidRDefault="00B7041C">
      <w:pPr>
        <w:jc w:val="center"/>
      </w:pPr>
    </w:p>
    <w:p w:rsidR="00B7041C" w:rsidRDefault="002B4197">
      <w:pPr>
        <w:jc w:val="center"/>
        <w:rPr>
          <w:b/>
        </w:rPr>
      </w:pPr>
      <w:r>
        <w:rPr>
          <w:b/>
        </w:rPr>
        <w:t>Квалификация (степень) выпускника</w:t>
      </w:r>
    </w:p>
    <w:p w:rsidR="00B7041C" w:rsidRDefault="002B4197">
      <w:pPr>
        <w:jc w:val="center"/>
      </w:pPr>
      <w:r>
        <w:t>Бакалавр</w:t>
      </w:r>
    </w:p>
    <w:p w:rsidR="00B7041C" w:rsidRDefault="00B7041C">
      <w:pPr>
        <w:jc w:val="center"/>
      </w:pPr>
    </w:p>
    <w:p w:rsidR="00B7041C" w:rsidRDefault="002B4197">
      <w:pPr>
        <w:jc w:val="center"/>
        <w:rPr>
          <w:b/>
        </w:rPr>
      </w:pPr>
      <w:r>
        <w:rPr>
          <w:b/>
        </w:rPr>
        <w:t>Форма обучения</w:t>
      </w:r>
    </w:p>
    <w:p w:rsidR="00B7041C" w:rsidRDefault="002B4197">
      <w:pPr>
        <w:jc w:val="center"/>
        <w:rPr>
          <w:i/>
        </w:rPr>
      </w:pPr>
      <w:r>
        <w:rPr>
          <w:i/>
        </w:rPr>
        <w:t>Заочная</w:t>
      </w:r>
    </w:p>
    <w:p w:rsidR="00B7041C" w:rsidRDefault="00B7041C">
      <w:pPr>
        <w:jc w:val="center"/>
      </w:pPr>
    </w:p>
    <w:p w:rsidR="00B7041C" w:rsidRDefault="00B7041C">
      <w:pPr>
        <w:jc w:val="center"/>
      </w:pPr>
    </w:p>
    <w:p w:rsidR="00B7041C" w:rsidRDefault="00B7041C">
      <w:pPr>
        <w:jc w:val="center"/>
      </w:pPr>
    </w:p>
    <w:p w:rsidR="00B7041C" w:rsidRDefault="00B7041C">
      <w:pPr>
        <w:jc w:val="center"/>
      </w:pPr>
    </w:p>
    <w:p w:rsidR="00B7041C" w:rsidRDefault="00B7041C">
      <w:pPr>
        <w:jc w:val="center"/>
      </w:pPr>
    </w:p>
    <w:p w:rsidR="00B7041C" w:rsidRDefault="00B7041C">
      <w:pPr>
        <w:jc w:val="center"/>
      </w:pPr>
    </w:p>
    <w:p w:rsidR="00B7041C" w:rsidRDefault="00B7041C">
      <w:pPr>
        <w:jc w:val="center"/>
      </w:pPr>
    </w:p>
    <w:p w:rsidR="00B7041C" w:rsidRDefault="00B7041C">
      <w:pPr>
        <w:jc w:val="center"/>
      </w:pPr>
    </w:p>
    <w:p w:rsidR="00D02085" w:rsidRDefault="00D02085">
      <w:pPr>
        <w:jc w:val="center"/>
      </w:pPr>
    </w:p>
    <w:p w:rsidR="00D02085" w:rsidRDefault="00D02085">
      <w:pPr>
        <w:jc w:val="center"/>
      </w:pPr>
    </w:p>
    <w:p w:rsidR="00D02085" w:rsidRDefault="00D02085">
      <w:pPr>
        <w:jc w:val="center"/>
      </w:pPr>
    </w:p>
    <w:p w:rsidR="00D02085" w:rsidRDefault="00D02085">
      <w:pPr>
        <w:jc w:val="center"/>
      </w:pPr>
    </w:p>
    <w:p w:rsidR="00B7041C" w:rsidRDefault="00B7041C">
      <w:pPr>
        <w:jc w:val="center"/>
      </w:pPr>
    </w:p>
    <w:p w:rsidR="00B7041C" w:rsidRDefault="00B7041C">
      <w:pPr>
        <w:jc w:val="center"/>
      </w:pPr>
    </w:p>
    <w:p w:rsidR="00B7041C" w:rsidRDefault="002B4197">
      <w:pPr>
        <w:jc w:val="center"/>
        <w:rPr>
          <w:i/>
        </w:rPr>
      </w:pPr>
      <w:r>
        <w:rPr>
          <w:i/>
        </w:rPr>
        <w:t>Москва</w:t>
      </w:r>
      <w:r w:rsidR="00D02085">
        <w:rPr>
          <w:i/>
        </w:rPr>
        <w:t xml:space="preserve"> </w:t>
      </w:r>
      <w:r>
        <w:rPr>
          <w:i/>
        </w:rPr>
        <w:t>20</w:t>
      </w:r>
      <w:r w:rsidR="005F5B0B">
        <w:rPr>
          <w:i/>
        </w:rPr>
        <w:t>20</w:t>
      </w:r>
    </w:p>
    <w:p w:rsidR="00B7041C" w:rsidRDefault="00B7041C">
      <w:pPr>
        <w:tabs>
          <w:tab w:val="left" w:pos="5085"/>
        </w:tabs>
        <w:jc w:val="center"/>
        <w:rPr>
          <w:sz w:val="28"/>
          <w:szCs w:val="28"/>
        </w:rPr>
      </w:pPr>
    </w:p>
    <w:p w:rsidR="00B7041C" w:rsidRDefault="00B7041C">
      <w:pPr>
        <w:tabs>
          <w:tab w:val="left" w:pos="5085"/>
        </w:tabs>
        <w:jc w:val="center"/>
        <w:rPr>
          <w:sz w:val="28"/>
          <w:szCs w:val="28"/>
        </w:rPr>
      </w:pPr>
    </w:p>
    <w:p w:rsidR="00B7041C" w:rsidRDefault="00B7041C">
      <w:pPr>
        <w:tabs>
          <w:tab w:val="left" w:pos="5085"/>
        </w:tabs>
        <w:jc w:val="center"/>
        <w:rPr>
          <w:sz w:val="28"/>
          <w:szCs w:val="28"/>
        </w:rPr>
      </w:pPr>
    </w:p>
    <w:p w:rsidR="00B7041C" w:rsidRDefault="00B7041C">
      <w:pPr>
        <w:tabs>
          <w:tab w:val="left" w:pos="5085"/>
        </w:tabs>
        <w:jc w:val="center"/>
        <w:rPr>
          <w:sz w:val="28"/>
          <w:szCs w:val="28"/>
        </w:rPr>
      </w:pPr>
    </w:p>
    <w:p w:rsidR="00B7041C" w:rsidRDefault="002B4197">
      <w:pPr>
        <w:tabs>
          <w:tab w:val="left" w:pos="5085"/>
        </w:tabs>
        <w:jc w:val="center"/>
      </w:pPr>
      <w:r>
        <w:rPr>
          <w:sz w:val="28"/>
          <w:szCs w:val="28"/>
        </w:rPr>
        <w:lastRenderedPageBreak/>
        <w:t>СОДЕРЖАНИЕ</w:t>
      </w:r>
    </w:p>
    <w:p w:rsidR="00B7041C" w:rsidRDefault="00B7041C">
      <w:pPr>
        <w:suppressAutoHyphens w:val="0"/>
        <w:jc w:val="center"/>
        <w:rPr>
          <w:sz w:val="28"/>
          <w:szCs w:val="28"/>
        </w:rPr>
      </w:pPr>
    </w:p>
    <w:tbl>
      <w:tblPr>
        <w:tblW w:w="10030" w:type="dxa"/>
        <w:tblLook w:val="04A0" w:firstRow="1" w:lastRow="0" w:firstColumn="1" w:lastColumn="0" w:noHBand="0" w:noVBand="1"/>
      </w:tblPr>
      <w:tblGrid>
        <w:gridCol w:w="9180"/>
        <w:gridCol w:w="850"/>
      </w:tblGrid>
      <w:tr w:rsidR="00B7041C">
        <w:tc>
          <w:tcPr>
            <w:tcW w:w="9179" w:type="dxa"/>
            <w:shd w:val="clear" w:color="auto" w:fill="auto"/>
          </w:tcPr>
          <w:p w:rsidR="00B7041C" w:rsidRDefault="002B4197">
            <w:pPr>
              <w:widowControl w:val="0"/>
              <w:numPr>
                <w:ilvl w:val="0"/>
                <w:numId w:val="8"/>
              </w:numPr>
              <w:tabs>
                <w:tab w:val="left" w:pos="567"/>
                <w:tab w:val="left" w:pos="1276"/>
              </w:tabs>
              <w:suppressAutoHyphens w:val="0"/>
              <w:ind w:left="0"/>
              <w:rPr>
                <w:rFonts w:eastAsia="Calibri"/>
              </w:rPr>
            </w:pPr>
            <w:r>
              <w:rPr>
                <w:rFonts w:eastAsia="Calibri"/>
              </w:rPr>
              <w:t>Перечень планируемых результатов обучения по дисциплине (модулю), соотнесенных с планируемыми результатами освоения основной профессиональной образовательной программы</w:t>
            </w:r>
          </w:p>
        </w:tc>
        <w:tc>
          <w:tcPr>
            <w:tcW w:w="850" w:type="dxa"/>
            <w:shd w:val="clear" w:color="auto" w:fill="auto"/>
          </w:tcPr>
          <w:p w:rsidR="00B7041C" w:rsidRDefault="002B4197">
            <w:pPr>
              <w:widowControl w:val="0"/>
              <w:suppressAutoHyphens w:val="0"/>
              <w:jc w:val="center"/>
              <w:rPr>
                <w:rFonts w:eastAsia="Calibri"/>
                <w:lang w:val="en-US"/>
              </w:rPr>
            </w:pPr>
            <w:r>
              <w:rPr>
                <w:rFonts w:eastAsia="Calibri"/>
                <w:lang w:val="en-US"/>
              </w:rPr>
              <w:t>3</w:t>
            </w:r>
          </w:p>
        </w:tc>
      </w:tr>
      <w:tr w:rsidR="00B7041C">
        <w:tc>
          <w:tcPr>
            <w:tcW w:w="9179" w:type="dxa"/>
            <w:shd w:val="clear" w:color="auto" w:fill="auto"/>
          </w:tcPr>
          <w:p w:rsidR="00B7041C" w:rsidRDefault="002B4197">
            <w:pPr>
              <w:widowControl w:val="0"/>
              <w:numPr>
                <w:ilvl w:val="0"/>
                <w:numId w:val="8"/>
              </w:numPr>
              <w:tabs>
                <w:tab w:val="left" w:pos="567"/>
                <w:tab w:val="left" w:pos="1276"/>
              </w:tabs>
              <w:suppressAutoHyphens w:val="0"/>
              <w:ind w:left="0"/>
              <w:rPr>
                <w:rFonts w:eastAsia="Calibri"/>
              </w:rPr>
            </w:pPr>
            <w:r>
              <w:rPr>
                <w:rFonts w:eastAsia="Calibri"/>
              </w:rPr>
              <w:t xml:space="preserve">Место учебной дисциплины (модуля) в структуре основной профессиональной образовательной программы бакалавриата </w:t>
            </w:r>
          </w:p>
        </w:tc>
        <w:tc>
          <w:tcPr>
            <w:tcW w:w="850" w:type="dxa"/>
            <w:shd w:val="clear" w:color="auto" w:fill="auto"/>
          </w:tcPr>
          <w:p w:rsidR="00B7041C" w:rsidRDefault="002B4197">
            <w:pPr>
              <w:widowControl w:val="0"/>
              <w:suppressAutoHyphens w:val="0"/>
              <w:jc w:val="center"/>
              <w:rPr>
                <w:rFonts w:eastAsia="Calibri"/>
              </w:rPr>
            </w:pPr>
            <w:r>
              <w:rPr>
                <w:rFonts w:eastAsia="Calibri"/>
              </w:rPr>
              <w:t>3</w:t>
            </w:r>
          </w:p>
        </w:tc>
      </w:tr>
      <w:tr w:rsidR="00B7041C">
        <w:tc>
          <w:tcPr>
            <w:tcW w:w="9179" w:type="dxa"/>
            <w:shd w:val="clear" w:color="auto" w:fill="auto"/>
          </w:tcPr>
          <w:p w:rsidR="00B7041C" w:rsidRDefault="002B4197">
            <w:pPr>
              <w:widowControl w:val="0"/>
              <w:numPr>
                <w:ilvl w:val="0"/>
                <w:numId w:val="8"/>
              </w:numPr>
              <w:tabs>
                <w:tab w:val="left" w:pos="567"/>
                <w:tab w:val="left" w:pos="1276"/>
              </w:tabs>
              <w:suppressAutoHyphens w:val="0"/>
              <w:ind w:left="0"/>
              <w:rPr>
                <w:rFonts w:eastAsia="Calibri"/>
              </w:rPr>
            </w:pPr>
            <w:r>
              <w:rPr>
                <w:rFonts w:eastAsia="Calibri"/>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rsidR="00B7041C" w:rsidRDefault="002B4197">
            <w:pPr>
              <w:widowControl w:val="0"/>
              <w:suppressAutoHyphens w:val="0"/>
              <w:jc w:val="center"/>
              <w:rPr>
                <w:rFonts w:eastAsia="Calibri"/>
              </w:rPr>
            </w:pPr>
            <w:r>
              <w:rPr>
                <w:rFonts w:eastAsia="Calibri"/>
              </w:rPr>
              <w:t>3</w:t>
            </w:r>
          </w:p>
        </w:tc>
      </w:tr>
      <w:tr w:rsidR="00B7041C">
        <w:tc>
          <w:tcPr>
            <w:tcW w:w="9179" w:type="dxa"/>
            <w:shd w:val="clear" w:color="auto" w:fill="auto"/>
          </w:tcPr>
          <w:p w:rsidR="00B7041C" w:rsidRDefault="002B4197">
            <w:pPr>
              <w:widowControl w:val="0"/>
              <w:tabs>
                <w:tab w:val="left" w:pos="567"/>
                <w:tab w:val="left" w:pos="1276"/>
              </w:tabs>
              <w:suppressAutoHyphens w:val="0"/>
              <w:ind w:left="709" w:firstLine="0"/>
              <w:rPr>
                <w:rFonts w:eastAsia="Calibri"/>
              </w:rPr>
            </w:pPr>
            <w:r>
              <w:rPr>
                <w:rFonts w:eastAsia="Calibri"/>
              </w:rPr>
              <w:t>3.1 Объём дисциплины (модуля) по видам учебных занятий (в часах)</w:t>
            </w:r>
          </w:p>
        </w:tc>
        <w:tc>
          <w:tcPr>
            <w:tcW w:w="850" w:type="dxa"/>
            <w:shd w:val="clear" w:color="auto" w:fill="auto"/>
          </w:tcPr>
          <w:p w:rsidR="00B7041C" w:rsidRDefault="002B4197">
            <w:pPr>
              <w:widowControl w:val="0"/>
              <w:suppressAutoHyphens w:val="0"/>
              <w:jc w:val="center"/>
              <w:rPr>
                <w:rFonts w:eastAsia="Calibri"/>
              </w:rPr>
            </w:pPr>
            <w:r>
              <w:rPr>
                <w:rFonts w:eastAsia="Calibri"/>
              </w:rPr>
              <w:t>3</w:t>
            </w:r>
          </w:p>
        </w:tc>
      </w:tr>
      <w:tr w:rsidR="00B7041C">
        <w:tc>
          <w:tcPr>
            <w:tcW w:w="9179" w:type="dxa"/>
            <w:shd w:val="clear" w:color="auto" w:fill="auto"/>
          </w:tcPr>
          <w:p w:rsidR="00B7041C" w:rsidRDefault="002B4197">
            <w:pPr>
              <w:widowControl w:val="0"/>
              <w:numPr>
                <w:ilvl w:val="0"/>
                <w:numId w:val="8"/>
              </w:numPr>
              <w:tabs>
                <w:tab w:val="left" w:pos="567"/>
                <w:tab w:val="left" w:pos="1276"/>
              </w:tabs>
              <w:suppressAutoHyphens w:val="0"/>
              <w:ind w:left="0"/>
              <w:rPr>
                <w:rFonts w:eastAsia="Calibri"/>
              </w:rPr>
            </w:pPr>
            <w:r>
              <w:rPr>
                <w:rFonts w:eastAsia="Calibri"/>
              </w:rPr>
              <w:t>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rsidR="00B7041C" w:rsidRDefault="002B4197">
            <w:pPr>
              <w:widowControl w:val="0"/>
              <w:suppressAutoHyphens w:val="0"/>
              <w:jc w:val="center"/>
              <w:rPr>
                <w:rFonts w:eastAsia="Calibri"/>
              </w:rPr>
            </w:pPr>
            <w:r>
              <w:rPr>
                <w:rFonts w:eastAsia="Calibri"/>
              </w:rPr>
              <w:t>4</w:t>
            </w:r>
          </w:p>
        </w:tc>
      </w:tr>
      <w:tr w:rsidR="00B7041C">
        <w:tc>
          <w:tcPr>
            <w:tcW w:w="9179" w:type="dxa"/>
            <w:shd w:val="clear" w:color="auto" w:fill="auto"/>
          </w:tcPr>
          <w:p w:rsidR="00B7041C" w:rsidRDefault="002B4197">
            <w:pPr>
              <w:widowControl w:val="0"/>
              <w:numPr>
                <w:ilvl w:val="1"/>
                <w:numId w:val="8"/>
              </w:numPr>
              <w:tabs>
                <w:tab w:val="left" w:pos="567"/>
                <w:tab w:val="left" w:pos="1276"/>
              </w:tabs>
              <w:suppressAutoHyphens w:val="0"/>
              <w:ind w:left="0"/>
              <w:rPr>
                <w:rFonts w:eastAsia="Calibri"/>
              </w:rPr>
            </w:pPr>
            <w:r>
              <w:rPr>
                <w:rFonts w:eastAsia="Calibri"/>
              </w:rPr>
              <w:t>Разделы дисциплины (модуля) и трудоемкость по видам учебных занятий (в академических часах)</w:t>
            </w:r>
          </w:p>
        </w:tc>
        <w:tc>
          <w:tcPr>
            <w:tcW w:w="850" w:type="dxa"/>
            <w:shd w:val="clear" w:color="auto" w:fill="auto"/>
          </w:tcPr>
          <w:p w:rsidR="00B7041C" w:rsidRDefault="002B4197">
            <w:pPr>
              <w:widowControl w:val="0"/>
              <w:suppressAutoHyphens w:val="0"/>
              <w:jc w:val="center"/>
              <w:rPr>
                <w:rFonts w:eastAsia="Calibri"/>
              </w:rPr>
            </w:pPr>
            <w:r>
              <w:rPr>
                <w:rFonts w:eastAsia="Calibri"/>
              </w:rPr>
              <w:t>4</w:t>
            </w:r>
          </w:p>
        </w:tc>
      </w:tr>
      <w:tr w:rsidR="00B7041C">
        <w:tc>
          <w:tcPr>
            <w:tcW w:w="9179" w:type="dxa"/>
            <w:shd w:val="clear" w:color="auto" w:fill="auto"/>
          </w:tcPr>
          <w:p w:rsidR="00B7041C" w:rsidRDefault="002B4197">
            <w:pPr>
              <w:widowControl w:val="0"/>
              <w:numPr>
                <w:ilvl w:val="1"/>
                <w:numId w:val="8"/>
              </w:numPr>
              <w:tabs>
                <w:tab w:val="left" w:pos="567"/>
                <w:tab w:val="left" w:pos="1276"/>
              </w:tabs>
              <w:suppressAutoHyphens w:val="0"/>
              <w:ind w:left="0"/>
              <w:rPr>
                <w:rFonts w:eastAsia="Calibri"/>
              </w:rPr>
            </w:pPr>
            <w:r>
              <w:rPr>
                <w:rFonts w:eastAsia="Calibri"/>
              </w:rPr>
              <w:t>Содержание дисциплины (модуля), структурированное по разделам (темам)</w:t>
            </w:r>
          </w:p>
        </w:tc>
        <w:tc>
          <w:tcPr>
            <w:tcW w:w="850" w:type="dxa"/>
            <w:shd w:val="clear" w:color="auto" w:fill="auto"/>
          </w:tcPr>
          <w:p w:rsidR="00B7041C" w:rsidRDefault="002B4197">
            <w:pPr>
              <w:widowControl w:val="0"/>
              <w:suppressAutoHyphens w:val="0"/>
              <w:jc w:val="center"/>
              <w:rPr>
                <w:rFonts w:eastAsia="Calibri"/>
              </w:rPr>
            </w:pPr>
            <w:r>
              <w:rPr>
                <w:rFonts w:eastAsia="Calibri"/>
              </w:rPr>
              <w:t>5</w:t>
            </w:r>
          </w:p>
        </w:tc>
      </w:tr>
      <w:tr w:rsidR="00B7041C">
        <w:tc>
          <w:tcPr>
            <w:tcW w:w="9179" w:type="dxa"/>
            <w:shd w:val="clear" w:color="auto" w:fill="auto"/>
          </w:tcPr>
          <w:p w:rsidR="00B7041C" w:rsidRDefault="002B4197">
            <w:pPr>
              <w:widowControl w:val="0"/>
              <w:numPr>
                <w:ilvl w:val="0"/>
                <w:numId w:val="8"/>
              </w:numPr>
              <w:tabs>
                <w:tab w:val="left" w:pos="567"/>
                <w:tab w:val="left" w:pos="1276"/>
              </w:tabs>
              <w:suppressAutoHyphens w:val="0"/>
              <w:ind w:left="0"/>
              <w:rPr>
                <w:rFonts w:eastAsia="Calibri"/>
              </w:rPr>
            </w:pPr>
            <w:r>
              <w:rPr>
                <w:rFonts w:eastAsia="Calibri"/>
              </w:rPr>
              <w:t>Перечень учебно-методического обеспечения для самостоятельной работы обучающихся по дисциплине (модулю)</w:t>
            </w:r>
          </w:p>
        </w:tc>
        <w:tc>
          <w:tcPr>
            <w:tcW w:w="850" w:type="dxa"/>
            <w:shd w:val="clear" w:color="auto" w:fill="auto"/>
          </w:tcPr>
          <w:p w:rsidR="00B7041C" w:rsidRDefault="002B4197">
            <w:pPr>
              <w:widowControl w:val="0"/>
              <w:suppressAutoHyphens w:val="0"/>
              <w:jc w:val="center"/>
              <w:rPr>
                <w:rFonts w:eastAsia="Calibri"/>
              </w:rPr>
            </w:pPr>
            <w:r>
              <w:rPr>
                <w:rFonts w:eastAsia="Calibri"/>
              </w:rPr>
              <w:t>7</w:t>
            </w:r>
          </w:p>
        </w:tc>
      </w:tr>
      <w:tr w:rsidR="00B7041C">
        <w:tc>
          <w:tcPr>
            <w:tcW w:w="9179" w:type="dxa"/>
            <w:shd w:val="clear" w:color="auto" w:fill="auto"/>
          </w:tcPr>
          <w:p w:rsidR="00B7041C" w:rsidRDefault="002B4197">
            <w:pPr>
              <w:widowControl w:val="0"/>
              <w:numPr>
                <w:ilvl w:val="0"/>
                <w:numId w:val="8"/>
              </w:numPr>
              <w:tabs>
                <w:tab w:val="left" w:pos="567"/>
                <w:tab w:val="left" w:pos="1276"/>
              </w:tabs>
              <w:suppressAutoHyphens w:val="0"/>
              <w:ind w:left="0"/>
              <w:rPr>
                <w:rFonts w:eastAsia="Calibri"/>
              </w:rPr>
            </w:pPr>
            <w:r>
              <w:rPr>
                <w:rFonts w:eastAsia="Calibri"/>
              </w:rPr>
              <w:t>Фонд оценочных средств для проведения промежуточной аттестации обучающихся по дисциплине (модулю)</w:t>
            </w:r>
          </w:p>
        </w:tc>
        <w:tc>
          <w:tcPr>
            <w:tcW w:w="850" w:type="dxa"/>
            <w:shd w:val="clear" w:color="auto" w:fill="auto"/>
          </w:tcPr>
          <w:p w:rsidR="00B7041C" w:rsidRDefault="002B4197">
            <w:pPr>
              <w:widowControl w:val="0"/>
              <w:suppressAutoHyphens w:val="0"/>
              <w:jc w:val="center"/>
              <w:rPr>
                <w:rFonts w:eastAsia="Calibri"/>
              </w:rPr>
            </w:pPr>
            <w:r>
              <w:rPr>
                <w:rFonts w:eastAsia="Calibri"/>
              </w:rPr>
              <w:t>8</w:t>
            </w:r>
          </w:p>
        </w:tc>
      </w:tr>
      <w:tr w:rsidR="00B7041C">
        <w:tc>
          <w:tcPr>
            <w:tcW w:w="9179" w:type="dxa"/>
            <w:shd w:val="clear" w:color="auto" w:fill="auto"/>
          </w:tcPr>
          <w:p w:rsidR="00B7041C" w:rsidRDefault="002B4197">
            <w:pPr>
              <w:widowControl w:val="0"/>
              <w:numPr>
                <w:ilvl w:val="0"/>
                <w:numId w:val="8"/>
              </w:numPr>
              <w:tabs>
                <w:tab w:val="left" w:pos="567"/>
                <w:tab w:val="left" w:pos="1276"/>
              </w:tabs>
              <w:suppressAutoHyphens w:val="0"/>
              <w:ind w:left="0"/>
              <w:rPr>
                <w:rFonts w:eastAsia="Calibri"/>
              </w:rPr>
            </w:pPr>
            <w:r>
              <w:rPr>
                <w:rFonts w:eastAsia="Calibri"/>
              </w:rPr>
              <w:t>Перечень основной и дополнительной учебной литературы, необходимой для освоения дисциплины (модуля)</w:t>
            </w:r>
          </w:p>
        </w:tc>
        <w:tc>
          <w:tcPr>
            <w:tcW w:w="850" w:type="dxa"/>
            <w:shd w:val="clear" w:color="auto" w:fill="auto"/>
          </w:tcPr>
          <w:p w:rsidR="00B7041C" w:rsidRDefault="002B4197">
            <w:pPr>
              <w:widowControl w:val="0"/>
              <w:suppressAutoHyphens w:val="0"/>
              <w:jc w:val="center"/>
              <w:rPr>
                <w:rFonts w:eastAsia="Calibri"/>
              </w:rPr>
            </w:pPr>
            <w:r>
              <w:rPr>
                <w:rFonts w:eastAsia="Calibri"/>
              </w:rPr>
              <w:t>8</w:t>
            </w:r>
          </w:p>
        </w:tc>
      </w:tr>
      <w:tr w:rsidR="00B7041C">
        <w:tc>
          <w:tcPr>
            <w:tcW w:w="9179" w:type="dxa"/>
            <w:shd w:val="clear" w:color="auto" w:fill="auto"/>
          </w:tcPr>
          <w:p w:rsidR="00B7041C" w:rsidRDefault="002B4197">
            <w:pPr>
              <w:widowControl w:val="0"/>
              <w:numPr>
                <w:ilvl w:val="0"/>
                <w:numId w:val="8"/>
              </w:numPr>
              <w:tabs>
                <w:tab w:val="left" w:pos="567"/>
                <w:tab w:val="left" w:pos="1276"/>
              </w:tabs>
              <w:suppressAutoHyphens w:val="0"/>
              <w:ind w:left="0"/>
              <w:rPr>
                <w:rFonts w:eastAsia="Calibri"/>
              </w:rPr>
            </w:pPr>
            <w:r>
              <w:rPr>
                <w:rFonts w:eastAsia="Calibri"/>
              </w:rPr>
              <w:t>Современные профессиональные базы данных и информационные справочные системы</w:t>
            </w:r>
          </w:p>
        </w:tc>
        <w:tc>
          <w:tcPr>
            <w:tcW w:w="850" w:type="dxa"/>
            <w:shd w:val="clear" w:color="auto" w:fill="auto"/>
          </w:tcPr>
          <w:p w:rsidR="00B7041C" w:rsidRDefault="002B4197">
            <w:pPr>
              <w:widowControl w:val="0"/>
              <w:suppressAutoHyphens w:val="0"/>
              <w:jc w:val="center"/>
              <w:rPr>
                <w:rFonts w:eastAsia="Calibri"/>
              </w:rPr>
            </w:pPr>
            <w:r>
              <w:rPr>
                <w:rFonts w:eastAsia="Calibri"/>
              </w:rPr>
              <w:t>9</w:t>
            </w:r>
          </w:p>
        </w:tc>
      </w:tr>
      <w:tr w:rsidR="00B7041C">
        <w:tc>
          <w:tcPr>
            <w:tcW w:w="9179" w:type="dxa"/>
            <w:shd w:val="clear" w:color="auto" w:fill="auto"/>
          </w:tcPr>
          <w:p w:rsidR="00B7041C" w:rsidRDefault="002B4197">
            <w:pPr>
              <w:widowControl w:val="0"/>
              <w:numPr>
                <w:ilvl w:val="0"/>
                <w:numId w:val="8"/>
              </w:numPr>
              <w:tabs>
                <w:tab w:val="left" w:pos="567"/>
                <w:tab w:val="left" w:pos="1276"/>
              </w:tabs>
              <w:suppressAutoHyphens w:val="0"/>
              <w:ind w:left="0"/>
              <w:rPr>
                <w:rFonts w:eastAsia="Calibri"/>
              </w:rPr>
            </w:pPr>
            <w:r>
              <w:rPr>
                <w:rFonts w:eastAsia="Calibri"/>
              </w:rPr>
              <w:t>Методические указания для обучающихся по освоению дисциплины (модуля)</w:t>
            </w:r>
          </w:p>
        </w:tc>
        <w:tc>
          <w:tcPr>
            <w:tcW w:w="850" w:type="dxa"/>
            <w:shd w:val="clear" w:color="auto" w:fill="auto"/>
          </w:tcPr>
          <w:p w:rsidR="00B7041C" w:rsidRDefault="002B4197">
            <w:pPr>
              <w:widowControl w:val="0"/>
              <w:suppressAutoHyphens w:val="0"/>
              <w:jc w:val="center"/>
              <w:rPr>
                <w:rFonts w:eastAsia="Calibri"/>
              </w:rPr>
            </w:pPr>
            <w:r>
              <w:rPr>
                <w:rFonts w:eastAsia="Calibri"/>
              </w:rPr>
              <w:t>10</w:t>
            </w:r>
          </w:p>
        </w:tc>
      </w:tr>
      <w:tr w:rsidR="00B7041C">
        <w:tc>
          <w:tcPr>
            <w:tcW w:w="9179" w:type="dxa"/>
            <w:shd w:val="clear" w:color="auto" w:fill="auto"/>
          </w:tcPr>
          <w:p w:rsidR="00B7041C" w:rsidRDefault="002B4197">
            <w:pPr>
              <w:widowControl w:val="0"/>
              <w:numPr>
                <w:ilvl w:val="0"/>
                <w:numId w:val="8"/>
              </w:numPr>
              <w:tabs>
                <w:tab w:val="left" w:pos="567"/>
                <w:tab w:val="left" w:pos="1276"/>
              </w:tabs>
              <w:suppressAutoHyphens w:val="0"/>
              <w:ind w:left="0"/>
              <w:rPr>
                <w:rFonts w:eastAsia="Calibri"/>
              </w:rPr>
            </w:pPr>
            <w:r>
              <w:rPr>
                <w:rFonts w:eastAsia="Calibri"/>
              </w:rPr>
              <w:t>Лицензионное программное обеспечение</w:t>
            </w:r>
          </w:p>
        </w:tc>
        <w:tc>
          <w:tcPr>
            <w:tcW w:w="850" w:type="dxa"/>
            <w:shd w:val="clear" w:color="auto" w:fill="auto"/>
          </w:tcPr>
          <w:p w:rsidR="00B7041C" w:rsidRDefault="002B4197">
            <w:pPr>
              <w:widowControl w:val="0"/>
              <w:suppressAutoHyphens w:val="0"/>
              <w:jc w:val="center"/>
              <w:rPr>
                <w:rFonts w:eastAsia="Calibri"/>
              </w:rPr>
            </w:pPr>
            <w:r>
              <w:rPr>
                <w:rFonts w:eastAsia="Calibri"/>
              </w:rPr>
              <w:t>13</w:t>
            </w:r>
          </w:p>
        </w:tc>
      </w:tr>
      <w:tr w:rsidR="00B7041C">
        <w:tc>
          <w:tcPr>
            <w:tcW w:w="9179" w:type="dxa"/>
            <w:shd w:val="clear" w:color="auto" w:fill="auto"/>
          </w:tcPr>
          <w:p w:rsidR="00B7041C" w:rsidRDefault="002B4197">
            <w:pPr>
              <w:widowControl w:val="0"/>
              <w:numPr>
                <w:ilvl w:val="0"/>
                <w:numId w:val="8"/>
              </w:numPr>
              <w:tabs>
                <w:tab w:val="left" w:pos="567"/>
                <w:tab w:val="left" w:pos="1276"/>
              </w:tabs>
              <w:suppressAutoHyphens w:val="0"/>
              <w:ind w:left="0"/>
              <w:rPr>
                <w:rFonts w:eastAsia="Calibri"/>
              </w:rPr>
            </w:pPr>
            <w:r>
              <w:rPr>
                <w:rFonts w:eastAsia="Calibri"/>
              </w:rPr>
              <w:t>Описание материально-технической базы, необходимой для осуществления образовательного процесса по дисциплине (модулю)</w:t>
            </w:r>
          </w:p>
        </w:tc>
        <w:tc>
          <w:tcPr>
            <w:tcW w:w="850" w:type="dxa"/>
            <w:shd w:val="clear" w:color="auto" w:fill="auto"/>
          </w:tcPr>
          <w:p w:rsidR="00B7041C" w:rsidRDefault="002B4197">
            <w:pPr>
              <w:widowControl w:val="0"/>
              <w:suppressAutoHyphens w:val="0"/>
              <w:jc w:val="center"/>
              <w:rPr>
                <w:rFonts w:eastAsia="Calibri"/>
              </w:rPr>
            </w:pPr>
            <w:r>
              <w:rPr>
                <w:rFonts w:eastAsia="Calibri"/>
              </w:rPr>
              <w:t>14</w:t>
            </w:r>
          </w:p>
        </w:tc>
      </w:tr>
      <w:tr w:rsidR="00B7041C">
        <w:tc>
          <w:tcPr>
            <w:tcW w:w="9179" w:type="dxa"/>
            <w:shd w:val="clear" w:color="auto" w:fill="auto"/>
          </w:tcPr>
          <w:p w:rsidR="00B7041C" w:rsidRDefault="002B4197">
            <w:pPr>
              <w:widowControl w:val="0"/>
              <w:numPr>
                <w:ilvl w:val="0"/>
                <w:numId w:val="8"/>
              </w:numPr>
              <w:tabs>
                <w:tab w:val="left" w:pos="567"/>
                <w:tab w:val="left" w:pos="1276"/>
              </w:tabs>
              <w:suppressAutoHyphens w:val="0"/>
              <w:ind w:left="0"/>
              <w:rPr>
                <w:rFonts w:eastAsia="Calibri"/>
              </w:rPr>
            </w:pPr>
            <w:r>
              <w:rPr>
                <w:rFonts w:eastAsia="Calibri"/>
              </w:rPr>
              <w:t>Особенности реализации дисциплины для инвалидов и лиц с ограниченными возможностями здоровья</w:t>
            </w:r>
          </w:p>
        </w:tc>
        <w:tc>
          <w:tcPr>
            <w:tcW w:w="850" w:type="dxa"/>
            <w:shd w:val="clear" w:color="auto" w:fill="auto"/>
          </w:tcPr>
          <w:p w:rsidR="00B7041C" w:rsidRDefault="002B4197">
            <w:pPr>
              <w:widowControl w:val="0"/>
              <w:suppressAutoHyphens w:val="0"/>
              <w:jc w:val="center"/>
              <w:rPr>
                <w:rFonts w:eastAsia="Calibri"/>
              </w:rPr>
            </w:pPr>
            <w:r>
              <w:rPr>
                <w:rFonts w:eastAsia="Calibri"/>
              </w:rPr>
              <w:t>14</w:t>
            </w:r>
          </w:p>
        </w:tc>
      </w:tr>
      <w:tr w:rsidR="00B7041C">
        <w:tc>
          <w:tcPr>
            <w:tcW w:w="9179" w:type="dxa"/>
            <w:shd w:val="clear" w:color="auto" w:fill="auto"/>
          </w:tcPr>
          <w:p w:rsidR="00B7041C" w:rsidRDefault="002B4197">
            <w:pPr>
              <w:widowControl w:val="0"/>
              <w:numPr>
                <w:ilvl w:val="0"/>
                <w:numId w:val="8"/>
              </w:numPr>
              <w:tabs>
                <w:tab w:val="left" w:pos="567"/>
                <w:tab w:val="left" w:pos="1276"/>
              </w:tabs>
              <w:suppressAutoHyphens w:val="0"/>
              <w:ind w:left="0"/>
              <w:rPr>
                <w:rFonts w:eastAsia="Calibri"/>
              </w:rPr>
            </w:pPr>
            <w:r>
              <w:rPr>
                <w:rFonts w:eastAsia="Calibri"/>
              </w:rPr>
              <w:t>Иные сведения и (или) материалы</w:t>
            </w:r>
          </w:p>
        </w:tc>
        <w:tc>
          <w:tcPr>
            <w:tcW w:w="850" w:type="dxa"/>
            <w:shd w:val="clear" w:color="auto" w:fill="auto"/>
          </w:tcPr>
          <w:p w:rsidR="00B7041C" w:rsidRDefault="002B4197">
            <w:pPr>
              <w:widowControl w:val="0"/>
              <w:suppressAutoHyphens w:val="0"/>
              <w:jc w:val="center"/>
              <w:rPr>
                <w:rFonts w:eastAsia="Calibri"/>
              </w:rPr>
            </w:pPr>
            <w:r>
              <w:rPr>
                <w:rFonts w:eastAsia="Calibri"/>
              </w:rPr>
              <w:t>14</w:t>
            </w:r>
          </w:p>
        </w:tc>
      </w:tr>
      <w:tr w:rsidR="00B7041C">
        <w:tc>
          <w:tcPr>
            <w:tcW w:w="9179" w:type="dxa"/>
            <w:shd w:val="clear" w:color="auto" w:fill="auto"/>
          </w:tcPr>
          <w:p w:rsidR="00B7041C" w:rsidRDefault="002B4197">
            <w:pPr>
              <w:widowControl w:val="0"/>
              <w:numPr>
                <w:ilvl w:val="1"/>
                <w:numId w:val="8"/>
              </w:numPr>
              <w:tabs>
                <w:tab w:val="left" w:pos="567"/>
                <w:tab w:val="left" w:pos="1276"/>
              </w:tabs>
              <w:suppressAutoHyphens w:val="0"/>
              <w:ind w:left="0"/>
              <w:rPr>
                <w:rFonts w:eastAsia="Calibri"/>
              </w:rPr>
            </w:pPr>
            <w:r>
              <w:rPr>
                <w:rFonts w:eastAsia="Calibri"/>
              </w:rPr>
              <w:t>Перечень образовательных технологий, используемых при осуществлении образовательного процесса по дисциплине (модулю)</w:t>
            </w:r>
          </w:p>
        </w:tc>
        <w:tc>
          <w:tcPr>
            <w:tcW w:w="850" w:type="dxa"/>
            <w:shd w:val="clear" w:color="auto" w:fill="auto"/>
          </w:tcPr>
          <w:p w:rsidR="00B7041C" w:rsidRDefault="002B4197">
            <w:pPr>
              <w:widowControl w:val="0"/>
              <w:suppressAutoHyphens w:val="0"/>
              <w:jc w:val="center"/>
              <w:rPr>
                <w:rFonts w:eastAsia="Calibri"/>
              </w:rPr>
            </w:pPr>
            <w:r>
              <w:rPr>
                <w:rFonts w:eastAsia="Calibri"/>
              </w:rPr>
              <w:t>14</w:t>
            </w:r>
          </w:p>
        </w:tc>
      </w:tr>
      <w:tr w:rsidR="00B7041C">
        <w:tc>
          <w:tcPr>
            <w:tcW w:w="9179" w:type="dxa"/>
            <w:shd w:val="clear" w:color="auto" w:fill="auto"/>
          </w:tcPr>
          <w:p w:rsidR="00B7041C" w:rsidRDefault="002B4197">
            <w:pPr>
              <w:widowControl w:val="0"/>
              <w:numPr>
                <w:ilvl w:val="0"/>
                <w:numId w:val="8"/>
              </w:numPr>
              <w:tabs>
                <w:tab w:val="left" w:pos="567"/>
                <w:tab w:val="left" w:pos="1276"/>
              </w:tabs>
              <w:suppressAutoHyphens w:val="0"/>
              <w:ind w:left="-533" w:hanging="11"/>
              <w:rPr>
                <w:rFonts w:eastAsia="Calibri"/>
              </w:rPr>
            </w:pPr>
            <w:r>
              <w:rPr>
                <w:rFonts w:eastAsia="Calibri"/>
              </w:rPr>
              <w:t xml:space="preserve"> Лист регистрации изменений</w:t>
            </w:r>
          </w:p>
        </w:tc>
        <w:tc>
          <w:tcPr>
            <w:tcW w:w="850" w:type="dxa"/>
            <w:shd w:val="clear" w:color="auto" w:fill="auto"/>
          </w:tcPr>
          <w:p w:rsidR="00B7041C" w:rsidRDefault="002B4197">
            <w:pPr>
              <w:widowControl w:val="0"/>
              <w:suppressAutoHyphens w:val="0"/>
              <w:jc w:val="center"/>
              <w:rPr>
                <w:rFonts w:eastAsia="Calibri"/>
              </w:rPr>
            </w:pPr>
            <w:r>
              <w:rPr>
                <w:rFonts w:eastAsia="Calibri"/>
              </w:rPr>
              <w:t>15</w:t>
            </w:r>
          </w:p>
        </w:tc>
      </w:tr>
    </w:tbl>
    <w:p w:rsidR="00B7041C" w:rsidRDefault="002B4197">
      <w:pPr>
        <w:ind w:firstLine="709"/>
      </w:pPr>
      <w:r>
        <w:br w:type="page"/>
      </w:r>
    </w:p>
    <w:p w:rsidR="00B7041C" w:rsidRDefault="00B7041C">
      <w:pPr>
        <w:pStyle w:val="ad"/>
        <w:spacing w:line="200" w:lineRule="atLeast"/>
        <w:jc w:val="center"/>
        <w:rPr>
          <w:rFonts w:ascii="Times New Roman" w:hAnsi="Times New Roman" w:cs="Times New Roman"/>
          <w:b/>
          <w:bCs/>
          <w:sz w:val="24"/>
          <w:szCs w:val="24"/>
        </w:rPr>
      </w:pPr>
    </w:p>
    <w:p w:rsidR="00B7041C" w:rsidRDefault="002B4197">
      <w:pPr>
        <w:numPr>
          <w:ilvl w:val="0"/>
          <w:numId w:val="9"/>
        </w:numPr>
        <w:tabs>
          <w:tab w:val="left" w:pos="0"/>
        </w:tabs>
        <w:suppressAutoHyphens w:val="0"/>
        <w:ind w:left="0"/>
        <w:rPr>
          <w:rFonts w:eastAsia="TimesNewRomanPSMT"/>
          <w:lang w:eastAsia="en-US"/>
        </w:rPr>
      </w:pPr>
      <w:r>
        <w:rPr>
          <w:b/>
        </w:rPr>
        <w:t xml:space="preserve">Перечень планируемых результатов обучения по дисциплине, соотнесенных с планируемыми результатами </w:t>
      </w:r>
      <w:r>
        <w:rPr>
          <w:b/>
          <w:lang w:eastAsia="ru-RU"/>
        </w:rPr>
        <w:t>освоения основной профессиональной образовательной программы</w:t>
      </w:r>
    </w:p>
    <w:p w:rsidR="00B7041C" w:rsidRDefault="00B7041C">
      <w:pPr>
        <w:shd w:val="clear" w:color="auto" w:fill="FFFFFF"/>
        <w:spacing w:after="200" w:line="276" w:lineRule="auto"/>
        <w:ind w:firstLine="533"/>
      </w:pPr>
    </w:p>
    <w:p w:rsidR="00B7041C" w:rsidRDefault="002B4197">
      <w:pPr>
        <w:shd w:val="clear" w:color="auto" w:fill="FFFFFF"/>
        <w:spacing w:after="200" w:line="276" w:lineRule="auto"/>
        <w:ind w:firstLine="533"/>
      </w:pPr>
      <w:r>
        <w:t>В результате освоения ОПОП бакалавриата обучающийся должен овладеть следующими результатами обучения по дисциплине (модулю) Маркетинг персонала</w:t>
      </w:r>
    </w:p>
    <w:p w:rsidR="00B7041C" w:rsidRDefault="00B7041C">
      <w:pPr>
        <w:shd w:val="clear" w:color="auto" w:fill="FFFFFF"/>
        <w:spacing w:after="200" w:line="276" w:lineRule="auto"/>
        <w:ind w:firstLine="533"/>
      </w:pPr>
    </w:p>
    <w:tbl>
      <w:tblPr>
        <w:tblW w:w="9648" w:type="dxa"/>
        <w:tblInd w:w="-2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0" w:type="dxa"/>
          <w:right w:w="0" w:type="dxa"/>
        </w:tblCellMar>
        <w:tblLook w:val="04A0" w:firstRow="1" w:lastRow="0" w:firstColumn="1" w:lastColumn="0" w:noHBand="0" w:noVBand="1"/>
      </w:tblPr>
      <w:tblGrid>
        <w:gridCol w:w="2397"/>
        <w:gridCol w:w="3919"/>
        <w:gridCol w:w="3332"/>
      </w:tblGrid>
      <w:tr w:rsidR="00B7041C">
        <w:trPr>
          <w:trHeight w:hRule="exact" w:val="1043"/>
        </w:trPr>
        <w:tc>
          <w:tcPr>
            <w:tcW w:w="2397"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B7041C" w:rsidRDefault="002B4197">
            <w:pPr>
              <w:tabs>
                <w:tab w:val="left" w:pos="-4820"/>
                <w:tab w:val="left" w:pos="-4253"/>
              </w:tabs>
              <w:suppressAutoHyphens w:val="0"/>
              <w:ind w:left="0" w:right="-2" w:firstLine="0"/>
              <w:rPr>
                <w:b/>
                <w:i/>
              </w:rPr>
            </w:pPr>
            <w:r>
              <w:rPr>
                <w:b/>
                <w:i/>
              </w:rPr>
              <w:t>Коды компетенций</w:t>
            </w:r>
          </w:p>
        </w:tc>
        <w:tc>
          <w:tcPr>
            <w:tcW w:w="3919"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B7041C" w:rsidRDefault="002B4197">
            <w:pPr>
              <w:tabs>
                <w:tab w:val="left" w:pos="-4820"/>
                <w:tab w:val="left" w:pos="-4253"/>
              </w:tabs>
              <w:suppressAutoHyphens w:val="0"/>
              <w:ind w:left="0" w:right="-2" w:firstLine="0"/>
              <w:rPr>
                <w:b/>
              </w:rPr>
            </w:pPr>
            <w:r>
              <w:rPr>
                <w:b/>
              </w:rPr>
              <w:t>Результаты освоения ОПОП</w:t>
            </w:r>
          </w:p>
          <w:p w:rsidR="00B7041C" w:rsidRDefault="002B4197">
            <w:pPr>
              <w:tabs>
                <w:tab w:val="left" w:pos="-4820"/>
                <w:tab w:val="left" w:pos="-4253"/>
              </w:tabs>
              <w:suppressAutoHyphens w:val="0"/>
              <w:ind w:left="0" w:right="-2" w:firstLine="0"/>
              <w:rPr>
                <w:b/>
              </w:rPr>
            </w:pPr>
            <w:r>
              <w:rPr>
                <w:b/>
              </w:rPr>
              <w:t xml:space="preserve"> Содержание компетенций</w:t>
            </w:r>
          </w:p>
        </w:tc>
        <w:tc>
          <w:tcPr>
            <w:tcW w:w="3332"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B7041C" w:rsidRDefault="002B4197">
            <w:pPr>
              <w:tabs>
                <w:tab w:val="left" w:pos="-4820"/>
                <w:tab w:val="left" w:pos="-4253"/>
              </w:tabs>
              <w:suppressAutoHyphens w:val="0"/>
              <w:ind w:left="0" w:right="-2" w:firstLine="0"/>
              <w:rPr>
                <w:b/>
              </w:rPr>
            </w:pPr>
            <w:r>
              <w:rPr>
                <w:b/>
              </w:rPr>
              <w:t>Перечень планируемых результатов обучения по дисциплине</w:t>
            </w:r>
          </w:p>
        </w:tc>
      </w:tr>
      <w:tr w:rsidR="00B7041C">
        <w:trPr>
          <w:trHeight w:hRule="exact" w:val="3712"/>
        </w:trPr>
        <w:tc>
          <w:tcPr>
            <w:tcW w:w="2397"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B7041C" w:rsidRDefault="002B4197">
            <w:pPr>
              <w:widowControl w:val="0"/>
              <w:tabs>
                <w:tab w:val="left" w:pos="1134"/>
              </w:tabs>
              <w:spacing w:before="9"/>
              <w:ind w:left="0" w:firstLine="0"/>
              <w:rPr>
                <w:sz w:val="22"/>
                <w:szCs w:val="22"/>
              </w:rPr>
            </w:pPr>
            <w:r>
              <w:rPr>
                <w:sz w:val="22"/>
                <w:szCs w:val="22"/>
              </w:rPr>
              <w:t>ПК-2</w:t>
            </w:r>
          </w:p>
        </w:tc>
        <w:tc>
          <w:tcPr>
            <w:tcW w:w="3919"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B7041C" w:rsidRDefault="002B4197">
            <w:pPr>
              <w:spacing w:after="200" w:line="276" w:lineRule="auto"/>
              <w:ind w:left="0" w:firstLine="0"/>
            </w:pPr>
            <w:r>
              <w:rPr>
                <w:rFonts w:eastAsia="Calibri"/>
              </w:rPr>
              <w:t>знание основ кадрового планирования и контроллинга, основ маркетинга персонала, разработки и реализации стратегии привлечения персонала и умением применять их на практике</w:t>
            </w:r>
          </w:p>
        </w:tc>
        <w:tc>
          <w:tcPr>
            <w:tcW w:w="3332"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B7041C" w:rsidRDefault="002B4197">
            <w:pPr>
              <w:widowControl w:val="0"/>
              <w:ind w:left="0" w:firstLine="0"/>
              <w:textAlignment w:val="baseline"/>
            </w:pPr>
            <w:r>
              <w:rPr>
                <w:b/>
              </w:rPr>
              <w:t>Знать:</w:t>
            </w:r>
            <w:r>
              <w:t xml:space="preserve"> </w:t>
            </w:r>
          </w:p>
          <w:p w:rsidR="00B7041C" w:rsidRDefault="002B4197">
            <w:pPr>
              <w:widowControl w:val="0"/>
              <w:ind w:left="0" w:firstLine="0"/>
              <w:textAlignment w:val="baseline"/>
            </w:pPr>
            <w:r>
              <w:t>- основы кадрового планирования;</w:t>
            </w:r>
          </w:p>
          <w:p w:rsidR="00B7041C" w:rsidRDefault="002B4197">
            <w:pPr>
              <w:widowControl w:val="0"/>
              <w:ind w:left="0" w:firstLine="0"/>
              <w:textAlignment w:val="baseline"/>
            </w:pPr>
            <w:r>
              <w:t>- стратегию привлечения персонала в организацию.</w:t>
            </w:r>
          </w:p>
          <w:p w:rsidR="00B7041C" w:rsidRDefault="002B4197">
            <w:pPr>
              <w:widowControl w:val="0"/>
              <w:ind w:left="0" w:firstLine="0"/>
              <w:textAlignment w:val="baseline"/>
            </w:pPr>
            <w:r>
              <w:rPr>
                <w:b/>
              </w:rPr>
              <w:t>Уметь:</w:t>
            </w:r>
            <w:r>
              <w:t xml:space="preserve"> планировать работу с персоналом на перспективу, с учетом потребностей организации</w:t>
            </w:r>
          </w:p>
          <w:p w:rsidR="00B7041C" w:rsidRDefault="002B4197">
            <w:pPr>
              <w:widowControl w:val="0"/>
              <w:ind w:left="0" w:firstLine="0"/>
              <w:rPr>
                <w:rFonts w:eastAsia="Calibri"/>
                <w:shd w:val="clear" w:color="auto" w:fill="C0C0C0"/>
              </w:rPr>
            </w:pPr>
            <w:r>
              <w:rPr>
                <w:b/>
              </w:rPr>
              <w:t>Владеть:</w:t>
            </w:r>
            <w:r>
              <w:t xml:space="preserve"> навыками реализации стратегии работы с персоналом на всех этапах   </w:t>
            </w:r>
          </w:p>
        </w:tc>
      </w:tr>
    </w:tbl>
    <w:p w:rsidR="00B7041C" w:rsidRDefault="00B7041C">
      <w:pPr>
        <w:shd w:val="clear" w:color="auto" w:fill="FFFFFF"/>
        <w:spacing w:after="200" w:line="276" w:lineRule="auto"/>
      </w:pPr>
    </w:p>
    <w:p w:rsidR="00B7041C" w:rsidRDefault="002B4197">
      <w:pPr>
        <w:numPr>
          <w:ilvl w:val="0"/>
          <w:numId w:val="9"/>
        </w:numPr>
        <w:tabs>
          <w:tab w:val="left" w:pos="851"/>
          <w:tab w:val="left" w:pos="993"/>
        </w:tabs>
        <w:suppressAutoHyphens w:val="0"/>
        <w:rPr>
          <w:b/>
          <w:lang w:eastAsia="ru-RU"/>
        </w:rPr>
      </w:pPr>
      <w:r>
        <w:rPr>
          <w:b/>
          <w:lang w:eastAsia="ru-RU"/>
        </w:rPr>
        <w:t>Место дисциплины в структуре основной профессиональной образовательной программы бакалавриата:</w:t>
      </w:r>
    </w:p>
    <w:p w:rsidR="00B7041C" w:rsidRDefault="00B7041C">
      <w:pPr>
        <w:ind w:left="0" w:firstLine="360"/>
        <w:rPr>
          <w:rFonts w:eastAsia="TimesNewRomanPSMT"/>
          <w:lang w:eastAsia="en-US"/>
        </w:rPr>
      </w:pPr>
    </w:p>
    <w:p w:rsidR="00B7041C" w:rsidRDefault="002B4197">
      <w:pPr>
        <w:ind w:left="0" w:firstLine="567"/>
        <w:rPr>
          <w:rFonts w:eastAsia="TimesNewRomanPSMT"/>
          <w:lang w:eastAsia="en-US"/>
        </w:rPr>
      </w:pPr>
      <w:r>
        <w:rPr>
          <w:rFonts w:eastAsia="TimesNewRomanPSMT"/>
          <w:lang w:eastAsia="en-US"/>
        </w:rPr>
        <w:t>Дисциплина</w:t>
      </w:r>
      <w:r>
        <w:rPr>
          <w:rFonts w:eastAsia="Calibri"/>
        </w:rPr>
        <w:t xml:space="preserve"> Маркетинг персонала </w:t>
      </w:r>
      <w:r>
        <w:rPr>
          <w:rFonts w:eastAsia="TimesNewRomanPSMT"/>
          <w:lang w:eastAsia="en-US"/>
        </w:rPr>
        <w:t>реализуется в рамках дисциплин по выбору вариативной части.</w:t>
      </w:r>
    </w:p>
    <w:p w:rsidR="00B7041C" w:rsidRDefault="002B4197">
      <w:pPr>
        <w:shd w:val="clear" w:color="auto" w:fill="FFFFFF"/>
        <w:ind w:left="0" w:firstLine="567"/>
        <w:rPr>
          <w:lang w:eastAsia="ru-RU"/>
        </w:rPr>
      </w:pPr>
      <w:r>
        <w:rPr>
          <w:rFonts w:eastAsia="TimesNewRomanPSMT"/>
          <w:lang w:eastAsia="en-US"/>
        </w:rPr>
        <w:t xml:space="preserve">Для освоения дисциплины необходимы компетенции, сформированные в рамках следующих дисциплин ОПОП: </w:t>
      </w:r>
      <w:r>
        <w:rPr>
          <w:lang w:eastAsia="ru-RU"/>
        </w:rPr>
        <w:t>«Основы теории управления»; «Информационные технологии в управлении персоналом»; «Экономика организации»; «Социология».</w:t>
      </w:r>
    </w:p>
    <w:p w:rsidR="00B7041C" w:rsidRDefault="002B4197">
      <w:pPr>
        <w:widowControl w:val="0"/>
        <w:tabs>
          <w:tab w:val="left" w:pos="1186"/>
        </w:tabs>
        <w:ind w:left="0" w:firstLine="567"/>
      </w:pPr>
      <w:r>
        <w:t>Дисциплина изучается на 3 курсе в 6 семестре (для заочной формы обучения).</w:t>
      </w:r>
    </w:p>
    <w:p w:rsidR="00B7041C" w:rsidRDefault="00B7041C">
      <w:pPr>
        <w:widowControl w:val="0"/>
        <w:tabs>
          <w:tab w:val="left" w:pos="5605"/>
          <w:tab w:val="left" w:pos="8323"/>
        </w:tabs>
        <w:ind w:left="652" w:right="102" w:firstLine="0"/>
      </w:pPr>
    </w:p>
    <w:p w:rsidR="00B7041C" w:rsidRDefault="002B4197">
      <w:pPr>
        <w:pStyle w:val="ae"/>
        <w:numPr>
          <w:ilvl w:val="0"/>
          <w:numId w:val="9"/>
        </w:numPr>
        <w:tabs>
          <w:tab w:val="left" w:pos="0"/>
        </w:tabs>
        <w:spacing w:before="64" w:line="240" w:lineRule="auto"/>
        <w:ind w:left="0" w:right="218"/>
      </w:pPr>
      <w:r>
        <w:rPr>
          <w:rFonts w:ascii="Times New Roman" w:hAnsi="Times New Roman" w:cs="Times New Roman"/>
          <w:b/>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B7041C" w:rsidRDefault="00B7041C">
      <w:pPr>
        <w:widowControl w:val="0"/>
        <w:tabs>
          <w:tab w:val="left" w:pos="425"/>
          <w:tab w:val="left" w:pos="9298"/>
        </w:tabs>
        <w:spacing w:before="64"/>
        <w:ind w:left="654" w:right="218" w:firstLine="0"/>
      </w:pPr>
    </w:p>
    <w:p w:rsidR="00B7041C" w:rsidRDefault="002B4197">
      <w:pPr>
        <w:widowControl w:val="0"/>
        <w:tabs>
          <w:tab w:val="left" w:pos="425"/>
          <w:tab w:val="left" w:pos="9298"/>
        </w:tabs>
        <w:spacing w:before="64"/>
        <w:ind w:left="654" w:right="218" w:firstLine="0"/>
      </w:pPr>
      <w:r>
        <w:t>Общая трудоемкость (объем) дисциплины составляет 3 зачетные единицы.</w:t>
      </w:r>
    </w:p>
    <w:p w:rsidR="00B7041C" w:rsidRDefault="00B7041C">
      <w:pPr>
        <w:widowControl w:val="0"/>
        <w:tabs>
          <w:tab w:val="left" w:pos="425"/>
          <w:tab w:val="left" w:pos="9298"/>
        </w:tabs>
        <w:spacing w:before="64"/>
        <w:ind w:left="654" w:right="218" w:firstLine="0"/>
      </w:pPr>
    </w:p>
    <w:p w:rsidR="00B7041C" w:rsidRDefault="002B4197">
      <w:pPr>
        <w:widowControl w:val="0"/>
        <w:tabs>
          <w:tab w:val="left" w:pos="425"/>
          <w:tab w:val="left" w:pos="9298"/>
        </w:tabs>
        <w:spacing w:before="64"/>
        <w:ind w:left="654" w:right="218" w:firstLine="0"/>
        <w:rPr>
          <w:b/>
          <w:i/>
        </w:rPr>
      </w:pPr>
      <w:r>
        <w:rPr>
          <w:i/>
        </w:rPr>
        <w:t xml:space="preserve"> </w:t>
      </w:r>
      <w:bookmarkStart w:id="0" w:name="_Toc467325168"/>
      <w:bookmarkStart w:id="1" w:name="_Toc459975979"/>
      <w:bookmarkEnd w:id="0"/>
      <w:bookmarkEnd w:id="1"/>
      <w:r>
        <w:rPr>
          <w:b/>
          <w:i/>
        </w:rPr>
        <w:t>3.1 Объём дисциплины по видам учебных занятий</w:t>
      </w:r>
    </w:p>
    <w:p w:rsidR="00B7041C" w:rsidRDefault="00B7041C">
      <w:pPr>
        <w:widowControl w:val="0"/>
        <w:tabs>
          <w:tab w:val="left" w:pos="425"/>
          <w:tab w:val="left" w:pos="9298"/>
        </w:tabs>
        <w:spacing w:before="64"/>
        <w:ind w:left="654" w:right="218" w:firstLine="0"/>
        <w:rPr>
          <w:b/>
          <w:i/>
        </w:rPr>
      </w:pPr>
    </w:p>
    <w:tbl>
      <w:tblPr>
        <w:tblW w:w="9639" w:type="dxa"/>
        <w:tblInd w:w="1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5538"/>
        <w:gridCol w:w="4101"/>
      </w:tblGrid>
      <w:tr w:rsidR="00B7041C">
        <w:trPr>
          <w:trHeight w:hRule="exact" w:val="331"/>
        </w:trPr>
        <w:tc>
          <w:tcPr>
            <w:tcW w:w="5537"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B7041C">
            <w:pPr>
              <w:widowControl w:val="0"/>
              <w:ind w:left="0" w:firstLine="0"/>
              <w:rPr>
                <w:rFonts w:eastAsia="Calibri"/>
                <w:i/>
              </w:rPr>
            </w:pPr>
          </w:p>
          <w:p w:rsidR="00B7041C" w:rsidRDefault="002B4197">
            <w:pPr>
              <w:widowControl w:val="0"/>
              <w:ind w:left="1977" w:firstLine="0"/>
              <w:rPr>
                <w:rFonts w:eastAsia="Calibri"/>
                <w:b/>
                <w:lang w:val="en-US"/>
              </w:rPr>
            </w:pPr>
            <w:r>
              <w:rPr>
                <w:rFonts w:eastAsia="Calibri"/>
                <w:b/>
                <w:lang w:val="en-US"/>
              </w:rPr>
              <w:lastRenderedPageBreak/>
              <w:t>Объём</w:t>
            </w:r>
            <w:r>
              <w:rPr>
                <w:rFonts w:eastAsia="Calibri"/>
                <w:b/>
              </w:rPr>
              <w:t xml:space="preserve"> </w:t>
            </w:r>
            <w:r>
              <w:rPr>
                <w:rFonts w:eastAsia="Calibri"/>
                <w:b/>
                <w:lang w:val="en-US"/>
              </w:rPr>
              <w:t>дисциплины</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ind w:left="0" w:firstLine="0"/>
              <w:jc w:val="center"/>
              <w:rPr>
                <w:rFonts w:eastAsia="Calibri"/>
                <w:b/>
                <w:lang w:val="en-US"/>
              </w:rPr>
            </w:pPr>
            <w:r>
              <w:rPr>
                <w:rFonts w:eastAsia="Calibri"/>
                <w:b/>
                <w:lang w:val="en-US"/>
              </w:rPr>
              <w:lastRenderedPageBreak/>
              <w:t>Всего</w:t>
            </w:r>
            <w:r>
              <w:rPr>
                <w:rFonts w:eastAsia="Calibri"/>
                <w:b/>
              </w:rPr>
              <w:t xml:space="preserve"> </w:t>
            </w:r>
            <w:r>
              <w:rPr>
                <w:rFonts w:eastAsia="Calibri"/>
                <w:b/>
                <w:lang w:val="en-US"/>
              </w:rPr>
              <w:t>часов</w:t>
            </w:r>
          </w:p>
        </w:tc>
      </w:tr>
      <w:tr w:rsidR="00B7041C">
        <w:trPr>
          <w:trHeight w:hRule="exact" w:val="1407"/>
        </w:trPr>
        <w:tc>
          <w:tcPr>
            <w:tcW w:w="5537"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B7041C">
            <w:pPr>
              <w:widowControl w:val="0"/>
              <w:ind w:left="0" w:firstLine="0"/>
              <w:rPr>
                <w:rFonts w:eastAsia="Calibri"/>
                <w:lang w:val="en-US"/>
              </w:rPr>
            </w:pP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ind w:left="103" w:right="100" w:firstLine="0"/>
              <w:rPr>
                <w:rFonts w:eastAsia="Calibri"/>
                <w:lang w:val="en-US"/>
              </w:rPr>
            </w:pPr>
            <w:r>
              <w:rPr>
                <w:rFonts w:eastAsia="Calibri"/>
                <w:lang w:val="en-US"/>
              </w:rPr>
              <w:t>Заочная</w:t>
            </w:r>
            <w:r>
              <w:rPr>
                <w:rFonts w:eastAsia="Calibri"/>
              </w:rPr>
              <w:t xml:space="preserve"> </w:t>
            </w:r>
            <w:r>
              <w:rPr>
                <w:rFonts w:eastAsia="Calibri"/>
                <w:lang w:val="en-US"/>
              </w:rPr>
              <w:t>форма</w:t>
            </w:r>
            <w:r>
              <w:rPr>
                <w:rFonts w:eastAsia="Calibri"/>
              </w:rPr>
              <w:t xml:space="preserve"> </w:t>
            </w:r>
            <w:r>
              <w:rPr>
                <w:rFonts w:eastAsia="Calibri"/>
                <w:lang w:val="en-US"/>
              </w:rPr>
              <w:t>обучения</w:t>
            </w:r>
          </w:p>
        </w:tc>
      </w:tr>
      <w:tr w:rsidR="00B7041C">
        <w:trPr>
          <w:trHeight w:hRule="exact" w:val="343"/>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ind w:left="180" w:firstLine="0"/>
              <w:rPr>
                <w:rFonts w:eastAsia="Calibri"/>
                <w:lang w:val="en-US"/>
              </w:rPr>
            </w:pPr>
            <w:r>
              <w:rPr>
                <w:rFonts w:eastAsia="Calibri"/>
                <w:lang w:val="en-US"/>
              </w:rPr>
              <w:lastRenderedPageBreak/>
              <w:t>Общая</w:t>
            </w:r>
            <w:r>
              <w:rPr>
                <w:rFonts w:eastAsia="Calibri"/>
              </w:rPr>
              <w:t xml:space="preserve"> </w:t>
            </w:r>
            <w:r>
              <w:rPr>
                <w:rFonts w:eastAsia="Calibri"/>
                <w:lang w:val="en-US"/>
              </w:rPr>
              <w:t>трудоемкость</w:t>
            </w:r>
            <w:r>
              <w:rPr>
                <w:rFonts w:eastAsia="Calibri"/>
              </w:rPr>
              <w:t xml:space="preserve"> </w:t>
            </w:r>
            <w:r>
              <w:rPr>
                <w:rFonts w:eastAsia="Calibri"/>
                <w:lang w:val="en-US"/>
              </w:rPr>
              <w:t>дисциплины</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ind w:left="0" w:firstLine="0"/>
              <w:rPr>
                <w:rFonts w:eastAsia="Calibri"/>
              </w:rPr>
            </w:pPr>
            <w:r>
              <w:rPr>
                <w:rFonts w:eastAsia="Calibri"/>
              </w:rPr>
              <w:t xml:space="preserve">                               108</w:t>
            </w:r>
          </w:p>
        </w:tc>
      </w:tr>
      <w:tr w:rsidR="00B7041C">
        <w:trPr>
          <w:trHeight w:hRule="exact" w:val="943"/>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ind w:left="180" w:firstLine="0"/>
              <w:rPr>
                <w:rFonts w:eastAsia="Calibri"/>
              </w:rPr>
            </w:pPr>
            <w:r>
              <w:rPr>
                <w:rFonts w:eastAsia="Calibri"/>
              </w:rPr>
              <w:t>Контактная работа обучающихся с преподавателем (всего)</w:t>
            </w:r>
          </w:p>
        </w:tc>
        <w:tc>
          <w:tcPr>
            <w:tcW w:w="4101"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B7041C" w:rsidRDefault="002B4197">
            <w:pPr>
              <w:widowControl w:val="0"/>
              <w:suppressAutoHyphens w:val="0"/>
              <w:ind w:left="0" w:firstLine="0"/>
              <w:jc w:val="center"/>
              <w:rPr>
                <w:rFonts w:eastAsia="Calibri"/>
                <w:shd w:val="clear" w:color="auto" w:fill="FFFF00"/>
                <w:lang w:eastAsia="en-US"/>
              </w:rPr>
            </w:pPr>
            <w:r>
              <w:rPr>
                <w:rFonts w:eastAsia="Calibri"/>
                <w:lang w:eastAsia="en-US"/>
              </w:rPr>
              <w:t>8</w:t>
            </w:r>
          </w:p>
        </w:tc>
      </w:tr>
      <w:tr w:rsidR="00B7041C">
        <w:trPr>
          <w:trHeight w:hRule="exact" w:val="334"/>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ind w:left="180" w:firstLine="0"/>
              <w:rPr>
                <w:rFonts w:eastAsia="Calibri"/>
                <w:lang w:val="en-US"/>
              </w:rPr>
            </w:pPr>
            <w:r>
              <w:rPr>
                <w:rFonts w:eastAsia="Calibri"/>
                <w:lang w:val="en-US"/>
              </w:rPr>
              <w:t>Аудиторная</w:t>
            </w:r>
            <w:r>
              <w:rPr>
                <w:rFonts w:eastAsia="Calibri"/>
              </w:rPr>
              <w:t xml:space="preserve"> </w:t>
            </w:r>
            <w:r>
              <w:rPr>
                <w:rFonts w:eastAsia="Calibri"/>
                <w:lang w:val="en-US"/>
              </w:rPr>
              <w:t>работа (всего):</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suppressAutoHyphens w:val="0"/>
              <w:ind w:left="0" w:firstLine="0"/>
              <w:jc w:val="center"/>
              <w:rPr>
                <w:rFonts w:eastAsia="Calibri"/>
                <w:lang w:eastAsia="en-US"/>
              </w:rPr>
            </w:pPr>
            <w:r>
              <w:rPr>
                <w:rFonts w:eastAsia="Calibri"/>
                <w:lang w:eastAsia="en-US"/>
              </w:rPr>
              <w:t>8</w:t>
            </w:r>
          </w:p>
        </w:tc>
      </w:tr>
      <w:tr w:rsidR="00B7041C">
        <w:trPr>
          <w:trHeight w:hRule="exact" w:val="331"/>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ind w:left="1030" w:firstLine="0"/>
              <w:rPr>
                <w:rFonts w:eastAsia="Calibri"/>
                <w:lang w:val="en-US"/>
              </w:rPr>
            </w:pPr>
            <w:r>
              <w:rPr>
                <w:rFonts w:eastAsia="Calibri"/>
                <w:lang w:val="en-US"/>
              </w:rPr>
              <w:t>в том</w:t>
            </w:r>
            <w:r>
              <w:rPr>
                <w:rFonts w:eastAsia="Calibri"/>
              </w:rPr>
              <w:t xml:space="preserve"> </w:t>
            </w:r>
            <w:r>
              <w:rPr>
                <w:rFonts w:eastAsia="Calibri"/>
                <w:lang w:val="en-US"/>
              </w:rPr>
              <w:t>числе:</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B7041C">
            <w:pPr>
              <w:widowControl w:val="0"/>
              <w:suppressAutoHyphens w:val="0"/>
              <w:ind w:left="0" w:firstLine="0"/>
              <w:jc w:val="center"/>
              <w:rPr>
                <w:rFonts w:eastAsia="Calibri"/>
                <w:lang w:val="en-US" w:eastAsia="en-US"/>
              </w:rPr>
            </w:pPr>
          </w:p>
        </w:tc>
      </w:tr>
      <w:tr w:rsidR="00B7041C">
        <w:trPr>
          <w:trHeight w:hRule="exact" w:val="332"/>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ind w:left="1030" w:firstLine="0"/>
              <w:rPr>
                <w:rFonts w:eastAsia="Calibri"/>
                <w:lang w:val="en-US"/>
              </w:rPr>
            </w:pPr>
            <w:r>
              <w:rPr>
                <w:rFonts w:eastAsia="Calibri"/>
                <w:lang w:val="en-US"/>
              </w:rPr>
              <w:t>Лекции</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suppressAutoHyphens w:val="0"/>
              <w:ind w:left="0" w:firstLine="0"/>
              <w:jc w:val="center"/>
              <w:rPr>
                <w:rFonts w:eastAsia="Calibri"/>
                <w:lang w:eastAsia="en-US"/>
              </w:rPr>
            </w:pPr>
            <w:r>
              <w:rPr>
                <w:rFonts w:eastAsia="Calibri"/>
                <w:lang w:eastAsia="en-US"/>
              </w:rPr>
              <w:t>4</w:t>
            </w:r>
          </w:p>
        </w:tc>
      </w:tr>
      <w:tr w:rsidR="00B7041C">
        <w:trPr>
          <w:trHeight w:hRule="exact" w:val="332"/>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ind w:left="1030" w:firstLine="0"/>
              <w:rPr>
                <w:rFonts w:eastAsia="Calibri"/>
                <w:lang w:val="en-US"/>
              </w:rPr>
            </w:pPr>
            <w:r>
              <w:rPr>
                <w:rFonts w:eastAsia="Calibri"/>
                <w:lang w:val="en-US"/>
              </w:rPr>
              <w:t>семинары, практические</w:t>
            </w:r>
            <w:r>
              <w:rPr>
                <w:rFonts w:eastAsia="Calibri"/>
              </w:rPr>
              <w:t xml:space="preserve"> </w:t>
            </w:r>
            <w:r>
              <w:rPr>
                <w:rFonts w:eastAsia="Calibri"/>
                <w:lang w:val="en-US"/>
              </w:rPr>
              <w:t>занятия</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suppressAutoHyphens w:val="0"/>
              <w:ind w:left="0" w:firstLine="0"/>
              <w:jc w:val="center"/>
              <w:rPr>
                <w:rFonts w:eastAsia="Calibri"/>
                <w:lang w:eastAsia="en-US"/>
              </w:rPr>
            </w:pPr>
            <w:r>
              <w:rPr>
                <w:rFonts w:eastAsia="Calibri"/>
                <w:lang w:eastAsia="en-US"/>
              </w:rPr>
              <w:t>4</w:t>
            </w:r>
          </w:p>
        </w:tc>
      </w:tr>
      <w:tr w:rsidR="00B7041C">
        <w:trPr>
          <w:trHeight w:hRule="exact" w:val="332"/>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ind w:left="1030" w:firstLine="0"/>
              <w:rPr>
                <w:rFonts w:eastAsia="Calibri"/>
                <w:lang w:val="en-US"/>
              </w:rPr>
            </w:pPr>
            <w:r>
              <w:rPr>
                <w:rFonts w:eastAsia="Calibri"/>
                <w:lang w:val="en-US"/>
              </w:rPr>
              <w:t>Лабораторные</w:t>
            </w:r>
            <w:r>
              <w:rPr>
                <w:rFonts w:eastAsia="Calibri"/>
              </w:rPr>
              <w:t xml:space="preserve"> </w:t>
            </w:r>
            <w:r>
              <w:rPr>
                <w:rFonts w:eastAsia="Calibri"/>
                <w:lang w:val="en-US"/>
              </w:rPr>
              <w:t>работы</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B7041C">
            <w:pPr>
              <w:widowControl w:val="0"/>
              <w:suppressAutoHyphens w:val="0"/>
              <w:ind w:left="0" w:firstLine="0"/>
              <w:jc w:val="center"/>
              <w:rPr>
                <w:rFonts w:eastAsia="Calibri"/>
                <w:lang w:val="en-US" w:eastAsia="en-US"/>
              </w:rPr>
            </w:pPr>
          </w:p>
        </w:tc>
      </w:tr>
      <w:tr w:rsidR="00B7041C">
        <w:trPr>
          <w:trHeight w:hRule="exact" w:val="334"/>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ind w:left="180" w:firstLine="0"/>
              <w:rPr>
                <w:rFonts w:eastAsia="Calibri"/>
                <w:lang w:val="en-US"/>
              </w:rPr>
            </w:pPr>
            <w:r>
              <w:rPr>
                <w:rFonts w:eastAsia="Calibri"/>
                <w:lang w:val="en-US"/>
              </w:rPr>
              <w:t>Внеаудиторная</w:t>
            </w:r>
            <w:r>
              <w:rPr>
                <w:rFonts w:eastAsia="Calibri"/>
              </w:rPr>
              <w:t xml:space="preserve"> </w:t>
            </w:r>
            <w:r>
              <w:rPr>
                <w:rFonts w:eastAsia="Calibri"/>
                <w:lang w:val="en-US"/>
              </w:rPr>
              <w:t>работа (всего):</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suppressAutoHyphens w:val="0"/>
              <w:ind w:left="0" w:firstLine="0"/>
              <w:jc w:val="center"/>
              <w:rPr>
                <w:rFonts w:eastAsia="Calibri"/>
                <w:lang w:eastAsia="en-US"/>
              </w:rPr>
            </w:pPr>
            <w:r>
              <w:rPr>
                <w:rFonts w:eastAsia="Calibri"/>
                <w:lang w:eastAsia="en-US"/>
              </w:rPr>
              <w:t>96</w:t>
            </w:r>
          </w:p>
          <w:p w:rsidR="00B7041C" w:rsidRDefault="002B4197">
            <w:pPr>
              <w:widowControl w:val="0"/>
              <w:suppressAutoHyphens w:val="0"/>
              <w:ind w:left="0" w:firstLine="0"/>
              <w:jc w:val="center"/>
              <w:rPr>
                <w:rFonts w:eastAsia="Calibri"/>
                <w:lang w:val="en-US" w:eastAsia="en-US"/>
              </w:rPr>
            </w:pPr>
            <w:r>
              <w:rPr>
                <w:rFonts w:eastAsia="Calibri"/>
                <w:lang w:val="en-US" w:eastAsia="en-US"/>
              </w:rPr>
              <w:t>-</w:t>
            </w:r>
          </w:p>
          <w:p w:rsidR="00B7041C" w:rsidRDefault="002B4197">
            <w:pPr>
              <w:widowControl w:val="0"/>
              <w:suppressAutoHyphens w:val="0"/>
              <w:ind w:left="0" w:firstLine="0"/>
              <w:jc w:val="center"/>
              <w:rPr>
                <w:rFonts w:eastAsia="Calibri"/>
                <w:lang w:val="en-US" w:eastAsia="en-US"/>
              </w:rPr>
            </w:pPr>
            <w:r>
              <w:rPr>
                <w:rFonts w:eastAsia="Calibri"/>
                <w:lang w:val="en-US" w:eastAsia="en-US"/>
              </w:rPr>
              <w:t>-</w:t>
            </w:r>
          </w:p>
        </w:tc>
      </w:tr>
      <w:tr w:rsidR="00B7041C">
        <w:trPr>
          <w:trHeight w:hRule="exact" w:val="782"/>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ind w:left="1172" w:right="100" w:firstLine="0"/>
              <w:rPr>
                <w:rFonts w:eastAsia="Calibri"/>
              </w:rPr>
            </w:pPr>
            <w:r>
              <w:rPr>
                <w:rFonts w:eastAsia="Calibri"/>
              </w:rPr>
              <w:t>в том числе:</w:t>
            </w:r>
          </w:p>
          <w:p w:rsidR="00B7041C" w:rsidRDefault="002B4197">
            <w:pPr>
              <w:widowControl w:val="0"/>
              <w:ind w:left="1172" w:right="100" w:firstLine="0"/>
              <w:rPr>
                <w:rFonts w:eastAsia="Calibri"/>
                <w:i/>
              </w:rPr>
            </w:pPr>
            <w:r>
              <w:rPr>
                <w:rFonts w:eastAsia="Calibri"/>
              </w:rPr>
              <w:t xml:space="preserve">групповая консультация </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suppressAutoHyphens w:val="0"/>
              <w:ind w:left="0" w:firstLine="0"/>
              <w:jc w:val="center"/>
              <w:rPr>
                <w:rFonts w:eastAsia="Calibri"/>
                <w:lang w:val="en-US" w:eastAsia="en-US"/>
              </w:rPr>
            </w:pPr>
            <w:r>
              <w:rPr>
                <w:rFonts w:eastAsia="Calibri"/>
                <w:lang w:val="en-US" w:eastAsia="en-US"/>
              </w:rPr>
              <w:t>_</w:t>
            </w:r>
          </w:p>
        </w:tc>
      </w:tr>
      <w:tr w:rsidR="00B7041C">
        <w:trPr>
          <w:trHeight w:hRule="exact" w:val="693"/>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ind w:left="180" w:firstLine="0"/>
              <w:rPr>
                <w:rFonts w:eastAsia="Calibri"/>
                <w:lang w:val="en-US"/>
              </w:rPr>
            </w:pPr>
            <w:r>
              <w:rPr>
                <w:rFonts w:eastAsia="Calibri"/>
                <w:lang w:val="en-US"/>
              </w:rPr>
              <w:t>Самостоятельная</w:t>
            </w:r>
            <w:r>
              <w:rPr>
                <w:rFonts w:eastAsia="Calibri"/>
              </w:rPr>
              <w:t xml:space="preserve"> </w:t>
            </w:r>
            <w:r>
              <w:rPr>
                <w:rFonts w:eastAsia="Calibri"/>
                <w:lang w:val="en-US"/>
              </w:rPr>
              <w:t>работа</w:t>
            </w:r>
            <w:r>
              <w:rPr>
                <w:rFonts w:eastAsia="Calibri"/>
              </w:rPr>
              <w:t xml:space="preserve"> </w:t>
            </w:r>
            <w:r>
              <w:rPr>
                <w:rFonts w:eastAsia="Calibri"/>
                <w:lang w:val="en-US"/>
              </w:rPr>
              <w:t>обучающихся</w:t>
            </w:r>
            <w:r>
              <w:rPr>
                <w:rFonts w:eastAsia="Calibri"/>
              </w:rPr>
              <w:t xml:space="preserve"> </w:t>
            </w:r>
            <w:r>
              <w:rPr>
                <w:rFonts w:eastAsia="Calibri"/>
                <w:lang w:val="en-US"/>
              </w:rPr>
              <w:t>(всего)</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suppressAutoHyphens w:val="0"/>
              <w:ind w:left="0" w:firstLine="0"/>
              <w:jc w:val="center"/>
              <w:rPr>
                <w:rFonts w:eastAsia="Calibri"/>
                <w:lang w:eastAsia="en-US"/>
              </w:rPr>
            </w:pPr>
            <w:r>
              <w:rPr>
                <w:rFonts w:eastAsia="Calibri"/>
                <w:lang w:eastAsia="en-US"/>
              </w:rPr>
              <w:t>96</w:t>
            </w:r>
          </w:p>
        </w:tc>
      </w:tr>
      <w:tr w:rsidR="00B7041C">
        <w:trPr>
          <w:trHeight w:hRule="exact" w:val="692"/>
        </w:trPr>
        <w:tc>
          <w:tcPr>
            <w:tcW w:w="553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ind w:left="180" w:firstLine="0"/>
              <w:rPr>
                <w:rFonts w:eastAsia="Calibri"/>
                <w:lang w:val="en-US"/>
              </w:rPr>
            </w:pPr>
            <w:r>
              <w:rPr>
                <w:rFonts w:eastAsia="Calibri"/>
                <w:lang w:val="en-US"/>
              </w:rPr>
              <w:t>Зачет</w:t>
            </w:r>
          </w:p>
        </w:tc>
        <w:tc>
          <w:tcPr>
            <w:tcW w:w="4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7041C" w:rsidRDefault="002B4197">
            <w:pPr>
              <w:widowControl w:val="0"/>
              <w:suppressAutoHyphens w:val="0"/>
              <w:ind w:left="0" w:firstLine="0"/>
              <w:jc w:val="center"/>
              <w:rPr>
                <w:rFonts w:eastAsia="Calibri"/>
                <w:lang w:val="en-US" w:eastAsia="en-US"/>
              </w:rPr>
            </w:pPr>
            <w:r>
              <w:rPr>
                <w:rFonts w:eastAsia="Calibri"/>
                <w:lang w:eastAsia="en-US"/>
              </w:rPr>
              <w:t>4</w:t>
            </w:r>
          </w:p>
        </w:tc>
      </w:tr>
    </w:tbl>
    <w:p w:rsidR="00B7041C" w:rsidRDefault="00B7041C">
      <w:pPr>
        <w:widowControl w:val="0"/>
        <w:tabs>
          <w:tab w:val="left" w:pos="525"/>
        </w:tabs>
        <w:ind w:left="215" w:right="386" w:firstLine="0"/>
        <w:outlineLvl w:val="0"/>
        <w:rPr>
          <w:b/>
          <w:bCs/>
        </w:rPr>
      </w:pPr>
    </w:p>
    <w:p w:rsidR="00B7041C" w:rsidRDefault="002B4197">
      <w:pPr>
        <w:widowControl w:val="0"/>
        <w:numPr>
          <w:ilvl w:val="0"/>
          <w:numId w:val="9"/>
        </w:numPr>
        <w:tabs>
          <w:tab w:val="left" w:pos="525"/>
        </w:tabs>
        <w:suppressAutoHyphens w:val="0"/>
        <w:spacing w:after="160" w:line="256" w:lineRule="auto"/>
        <w:ind w:right="386"/>
        <w:outlineLvl w:val="0"/>
        <w:rPr>
          <w:b/>
          <w:bCs/>
        </w:rPr>
      </w:pPr>
      <w:bookmarkStart w:id="2" w:name="_Toc467325169"/>
      <w:bookmarkEnd w:id="2"/>
      <w:r>
        <w:rPr>
          <w:b/>
          <w:bCs/>
        </w:rPr>
        <w:t>Содержание дисциплины, структурированное по темам с указанием отведенного на них количества академических часов и видов учебных занятий</w:t>
      </w:r>
    </w:p>
    <w:p w:rsidR="00B7041C" w:rsidRDefault="002B4197">
      <w:pPr>
        <w:widowControl w:val="0"/>
        <w:numPr>
          <w:ilvl w:val="1"/>
          <w:numId w:val="9"/>
        </w:numPr>
        <w:ind w:right="96"/>
        <w:outlineLvl w:val="1"/>
        <w:rPr>
          <w:b/>
          <w:i/>
        </w:rPr>
      </w:pPr>
      <w:bookmarkStart w:id="3" w:name="_Toc467325170"/>
      <w:bookmarkStart w:id="4" w:name="_Toc459975981"/>
      <w:r>
        <w:rPr>
          <w:b/>
          <w:i/>
        </w:rPr>
        <w:t xml:space="preserve"> </w:t>
      </w:r>
      <w:bookmarkEnd w:id="3"/>
      <w:bookmarkEnd w:id="4"/>
      <w:r>
        <w:rPr>
          <w:b/>
          <w:i/>
        </w:rPr>
        <w:t>Разделы дисциплины и трудоемкость по видам учебных занятий (в академических часах)</w:t>
      </w:r>
    </w:p>
    <w:p w:rsidR="00B7041C" w:rsidRDefault="00B7041C">
      <w:pPr>
        <w:widowControl w:val="0"/>
        <w:ind w:left="0" w:firstLine="400"/>
        <w:rPr>
          <w:b/>
          <w:lang w:eastAsia="ru-RU"/>
        </w:rPr>
      </w:pPr>
    </w:p>
    <w:p w:rsidR="00B7041C" w:rsidRDefault="002B4197">
      <w:pPr>
        <w:widowControl w:val="0"/>
        <w:ind w:left="860" w:right="813" w:firstLine="0"/>
        <w:jc w:val="center"/>
        <w:rPr>
          <w:b/>
          <w:i/>
        </w:rPr>
      </w:pPr>
      <w:r>
        <w:rPr>
          <w:b/>
          <w:i/>
        </w:rPr>
        <w:t>Заочная форма обучения</w:t>
      </w:r>
    </w:p>
    <w:p w:rsidR="00B7041C" w:rsidRDefault="00B7041C">
      <w:pPr>
        <w:widowControl w:val="0"/>
        <w:ind w:left="860" w:right="813" w:firstLine="0"/>
        <w:jc w:val="center"/>
        <w:rPr>
          <w:b/>
          <w:i/>
        </w:rPr>
      </w:pPr>
    </w:p>
    <w:tbl>
      <w:tblPr>
        <w:tblW w:w="9923" w:type="dxa"/>
        <w:tblInd w:w="-28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40"/>
        <w:gridCol w:w="2577"/>
        <w:gridCol w:w="626"/>
        <w:gridCol w:w="664"/>
        <w:gridCol w:w="543"/>
        <w:gridCol w:w="769"/>
        <w:gridCol w:w="640"/>
        <w:gridCol w:w="543"/>
        <w:gridCol w:w="493"/>
        <w:gridCol w:w="493"/>
        <w:gridCol w:w="1935"/>
      </w:tblGrid>
      <w:tr w:rsidR="00B7041C">
        <w:trPr>
          <w:cantSplit/>
          <w:trHeight w:val="742"/>
        </w:trPr>
        <w:tc>
          <w:tcPr>
            <w:tcW w:w="68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rPr>
                <w:rFonts w:cs="Verdana"/>
                <w:b/>
              </w:rPr>
            </w:pPr>
          </w:p>
          <w:p w:rsidR="00B7041C" w:rsidRDefault="00B7041C">
            <w:pPr>
              <w:widowControl w:val="0"/>
              <w:tabs>
                <w:tab w:val="left" w:pos="643"/>
              </w:tabs>
              <w:ind w:left="0" w:firstLine="0"/>
              <w:rPr>
                <w:rFonts w:cs="Verdana"/>
                <w:b/>
              </w:rPr>
            </w:pPr>
          </w:p>
          <w:p w:rsidR="00B7041C" w:rsidRDefault="002B4197">
            <w:pPr>
              <w:widowControl w:val="0"/>
              <w:tabs>
                <w:tab w:val="left" w:pos="643"/>
              </w:tabs>
              <w:ind w:left="0" w:firstLine="0"/>
              <w:rPr>
                <w:rFonts w:cs="Verdana"/>
                <w:b/>
              </w:rPr>
            </w:pPr>
            <w:r>
              <w:rPr>
                <w:b/>
              </w:rPr>
              <w:t>№</w:t>
            </w:r>
          </w:p>
          <w:p w:rsidR="00B7041C" w:rsidRDefault="002B4197">
            <w:pPr>
              <w:widowControl w:val="0"/>
              <w:tabs>
                <w:tab w:val="left" w:pos="643"/>
              </w:tabs>
              <w:ind w:left="0" w:firstLine="0"/>
              <w:rPr>
                <w:rFonts w:cs="Verdana"/>
                <w:b/>
              </w:rPr>
            </w:pPr>
            <w:r>
              <w:rPr>
                <w:rFonts w:cs="Verdana"/>
                <w:b/>
              </w:rPr>
              <w:t>п/п</w:t>
            </w:r>
          </w:p>
        </w:tc>
        <w:tc>
          <w:tcPr>
            <w:tcW w:w="302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rPr>
                <w:rFonts w:cs="Verdana"/>
                <w:b/>
              </w:rPr>
            </w:pPr>
          </w:p>
          <w:p w:rsidR="00B7041C" w:rsidRDefault="002B4197">
            <w:pPr>
              <w:widowControl w:val="0"/>
              <w:tabs>
                <w:tab w:val="left" w:pos="643"/>
              </w:tabs>
              <w:ind w:left="0" w:firstLine="0"/>
              <w:rPr>
                <w:rFonts w:cs="Verdana"/>
                <w:b/>
              </w:rPr>
            </w:pPr>
            <w:r>
              <w:rPr>
                <w:rFonts w:cs="Verdana"/>
                <w:b/>
              </w:rPr>
              <w:t>Разделы и/или темы</w:t>
            </w:r>
          </w:p>
          <w:p w:rsidR="00B7041C" w:rsidRDefault="002B4197">
            <w:pPr>
              <w:widowControl w:val="0"/>
              <w:tabs>
                <w:tab w:val="left" w:pos="643"/>
              </w:tabs>
              <w:ind w:left="0" w:firstLine="0"/>
              <w:rPr>
                <w:rFonts w:cs="Verdana"/>
                <w:b/>
              </w:rPr>
            </w:pPr>
            <w:r>
              <w:rPr>
                <w:rFonts w:cs="Verdana"/>
                <w:b/>
              </w:rPr>
              <w:t>Дисциплины</w:t>
            </w:r>
          </w:p>
        </w:tc>
        <w:tc>
          <w:tcPr>
            <w:tcW w:w="68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7041C" w:rsidRDefault="002B4197">
            <w:pPr>
              <w:widowControl w:val="0"/>
              <w:tabs>
                <w:tab w:val="left" w:pos="643"/>
              </w:tabs>
              <w:ind w:left="113" w:right="113" w:firstLine="0"/>
              <w:rPr>
                <w:rFonts w:cs="Verdana"/>
                <w:b/>
              </w:rPr>
            </w:pPr>
            <w:r>
              <w:rPr>
                <w:rFonts w:cs="Verdana"/>
                <w:b/>
              </w:rPr>
              <w:t>Семестр</w:t>
            </w:r>
          </w:p>
        </w:tc>
        <w:tc>
          <w:tcPr>
            <w:tcW w:w="3969"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tabs>
                <w:tab w:val="left" w:pos="643"/>
              </w:tabs>
              <w:ind w:left="0" w:firstLine="0"/>
              <w:rPr>
                <w:rFonts w:cs="Verdana"/>
                <w:b/>
              </w:rPr>
            </w:pPr>
            <w:r>
              <w:rPr>
                <w:rFonts w:cs="Verdana"/>
                <w:b/>
              </w:rPr>
              <w:t>Виды учебной работы, включая самостоятельную работу обучающихся и трудоемкость (в часах)</w:t>
            </w: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B7041C" w:rsidRDefault="002B4197">
            <w:pPr>
              <w:widowControl w:val="0"/>
              <w:tabs>
                <w:tab w:val="left" w:pos="643"/>
              </w:tabs>
              <w:ind w:left="0" w:firstLine="0"/>
              <w:rPr>
                <w:rFonts w:cs="Verdana"/>
                <w:b/>
                <w:i/>
              </w:rPr>
            </w:pPr>
            <w:r>
              <w:rPr>
                <w:rFonts w:cs="Verdana"/>
                <w:b/>
              </w:rPr>
              <w:t xml:space="preserve">Вид оценочного средства текущего контроля успеваемости, промежуточной аттестации </w:t>
            </w:r>
          </w:p>
          <w:p w:rsidR="00B7041C" w:rsidRDefault="002B4197">
            <w:pPr>
              <w:widowControl w:val="0"/>
              <w:tabs>
                <w:tab w:val="left" w:pos="643"/>
              </w:tabs>
              <w:ind w:left="0" w:firstLine="0"/>
            </w:pPr>
            <w:r>
              <w:rPr>
                <w:rFonts w:cs="Verdana"/>
                <w:b/>
                <w:i/>
              </w:rPr>
              <w:t>(по семестрам)</w:t>
            </w:r>
          </w:p>
        </w:tc>
      </w:tr>
      <w:tr w:rsidR="00B7041C">
        <w:trPr>
          <w:cantSplit/>
          <w:trHeight w:val="438"/>
        </w:trPr>
        <w:tc>
          <w:tcPr>
            <w:tcW w:w="680" w:type="dxa"/>
            <w:vMerge/>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rPr>
                <w:rFonts w:cs="Verdana"/>
              </w:rPr>
            </w:pPr>
          </w:p>
        </w:tc>
        <w:tc>
          <w:tcPr>
            <w:tcW w:w="3024" w:type="dxa"/>
            <w:vMerge/>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rPr>
                <w:rFonts w:cs="Verdana"/>
              </w:rPr>
            </w:pPr>
          </w:p>
        </w:tc>
        <w:tc>
          <w:tcPr>
            <w:tcW w:w="689" w:type="dxa"/>
            <w:vMerge/>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rPr>
                <w:rFonts w:cs="Verdana"/>
              </w:rPr>
            </w:pPr>
          </w:p>
        </w:tc>
        <w:tc>
          <w:tcPr>
            <w:tcW w:w="708"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7041C" w:rsidRDefault="002B4197">
            <w:pPr>
              <w:widowControl w:val="0"/>
              <w:tabs>
                <w:tab w:val="left" w:pos="643"/>
              </w:tabs>
              <w:ind w:left="113" w:right="113" w:firstLine="0"/>
              <w:rPr>
                <w:rFonts w:cs="Verdana"/>
                <w:b/>
              </w:rPr>
            </w:pPr>
            <w:r>
              <w:rPr>
                <w:rFonts w:cs="Verdana"/>
                <w:b/>
              </w:rPr>
              <w:t>ВСЕГО</w:t>
            </w:r>
          </w:p>
        </w:tc>
        <w:tc>
          <w:tcPr>
            <w:tcW w:w="1843"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tabs>
                <w:tab w:val="left" w:pos="643"/>
              </w:tabs>
              <w:ind w:left="0" w:firstLine="0"/>
              <w:rPr>
                <w:rFonts w:cs="Verdana"/>
                <w:b/>
              </w:rPr>
            </w:pPr>
            <w:r>
              <w:rPr>
                <w:rFonts w:cs="Verdana"/>
                <w:b/>
              </w:rPr>
              <w:t>Из них аудиторные занятия</w:t>
            </w:r>
          </w:p>
        </w:tc>
        <w:tc>
          <w:tcPr>
            <w:tcW w:w="566"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7041C" w:rsidRDefault="002B4197">
            <w:pPr>
              <w:widowControl w:val="0"/>
              <w:tabs>
                <w:tab w:val="left" w:pos="643"/>
              </w:tabs>
              <w:ind w:left="113" w:right="113" w:firstLine="0"/>
              <w:rPr>
                <w:rFonts w:cs="Verdana"/>
                <w:b/>
              </w:rPr>
            </w:pPr>
            <w:r>
              <w:rPr>
                <w:rFonts w:cs="Verdana"/>
                <w:b/>
              </w:rPr>
              <w:t>Самостоятельная работа</w:t>
            </w:r>
          </w:p>
        </w:tc>
        <w:tc>
          <w:tcPr>
            <w:tcW w:w="42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7041C" w:rsidRDefault="002B4197">
            <w:pPr>
              <w:widowControl w:val="0"/>
              <w:tabs>
                <w:tab w:val="left" w:pos="643"/>
              </w:tabs>
              <w:ind w:left="113" w:right="113" w:firstLine="0"/>
              <w:rPr>
                <w:rFonts w:cs="Verdana"/>
                <w:b/>
              </w:rPr>
            </w:pPr>
            <w:r>
              <w:rPr>
                <w:rFonts w:cs="Verdana"/>
                <w:b/>
              </w:rPr>
              <w:t>Контрольная работа</w:t>
            </w:r>
          </w:p>
        </w:tc>
        <w:tc>
          <w:tcPr>
            <w:tcW w:w="426"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7041C" w:rsidRDefault="002B4197">
            <w:pPr>
              <w:widowControl w:val="0"/>
              <w:tabs>
                <w:tab w:val="left" w:pos="643"/>
              </w:tabs>
              <w:ind w:left="113" w:right="113" w:firstLine="0"/>
              <w:rPr>
                <w:rFonts w:cs="Verdana"/>
              </w:rPr>
            </w:pPr>
            <w:r>
              <w:rPr>
                <w:rFonts w:cs="Verdana"/>
                <w:b/>
              </w:rPr>
              <w:t>Курсовая работа</w:t>
            </w:r>
          </w:p>
        </w:tc>
        <w:tc>
          <w:tcPr>
            <w:tcW w:w="156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7041C" w:rsidRDefault="00B7041C">
            <w:pPr>
              <w:widowControl w:val="0"/>
              <w:tabs>
                <w:tab w:val="left" w:pos="643"/>
              </w:tabs>
              <w:ind w:left="0" w:firstLine="0"/>
              <w:rPr>
                <w:rFonts w:cs="Verdana"/>
              </w:rPr>
            </w:pPr>
          </w:p>
        </w:tc>
      </w:tr>
      <w:tr w:rsidR="00B7041C">
        <w:trPr>
          <w:cantSplit/>
          <w:trHeight w:hRule="exact" w:val="2217"/>
        </w:trPr>
        <w:tc>
          <w:tcPr>
            <w:tcW w:w="680" w:type="dxa"/>
            <w:vMerge/>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rPr>
                <w:rFonts w:cs="Verdana"/>
              </w:rPr>
            </w:pPr>
          </w:p>
        </w:tc>
        <w:tc>
          <w:tcPr>
            <w:tcW w:w="3024" w:type="dxa"/>
            <w:vMerge/>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rPr>
                <w:rFonts w:cs="Verdana"/>
              </w:rPr>
            </w:pPr>
          </w:p>
        </w:tc>
        <w:tc>
          <w:tcPr>
            <w:tcW w:w="689" w:type="dxa"/>
            <w:vMerge/>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rPr>
                <w:rFonts w:cs="Verdana"/>
              </w:rPr>
            </w:pPr>
          </w:p>
        </w:tc>
        <w:tc>
          <w:tcPr>
            <w:tcW w:w="708" w:type="dxa"/>
            <w:vMerge/>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rPr>
                <w:rFonts w:cs="Verdana"/>
              </w:rPr>
            </w:pP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7041C" w:rsidRDefault="002B4197">
            <w:pPr>
              <w:widowControl w:val="0"/>
              <w:tabs>
                <w:tab w:val="left" w:pos="643"/>
              </w:tabs>
              <w:ind w:left="113" w:right="113" w:firstLine="0"/>
              <w:rPr>
                <w:rFonts w:cs="Verdana"/>
                <w:b/>
              </w:rPr>
            </w:pPr>
            <w:r>
              <w:rPr>
                <w:rFonts w:cs="Verdana"/>
                <w:b/>
              </w:rPr>
              <w:t xml:space="preserve">Лекции </w:t>
            </w:r>
          </w:p>
        </w:tc>
        <w:tc>
          <w:tcPr>
            <w:tcW w:w="5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7041C" w:rsidRDefault="002B4197">
            <w:pPr>
              <w:widowControl w:val="0"/>
              <w:tabs>
                <w:tab w:val="left" w:pos="643"/>
              </w:tabs>
              <w:ind w:left="113" w:right="113" w:firstLine="0"/>
              <w:rPr>
                <w:rFonts w:cs="Verdana"/>
                <w:b/>
              </w:rPr>
            </w:pPr>
            <w:r>
              <w:rPr>
                <w:rFonts w:cs="Verdana"/>
                <w:b/>
              </w:rPr>
              <w:t>Лаборатор.</w:t>
            </w:r>
          </w:p>
          <w:p w:rsidR="00B7041C" w:rsidRDefault="002B4197">
            <w:pPr>
              <w:widowControl w:val="0"/>
              <w:tabs>
                <w:tab w:val="left" w:pos="643"/>
              </w:tabs>
              <w:ind w:left="113" w:right="113" w:firstLine="0"/>
              <w:rPr>
                <w:rFonts w:cs="Verdana"/>
                <w:b/>
              </w:rPr>
            </w:pPr>
            <w:r>
              <w:rPr>
                <w:rFonts w:cs="Verdana"/>
                <w:b/>
              </w:rPr>
              <w:t>практикум</w:t>
            </w:r>
          </w:p>
        </w:tc>
        <w:tc>
          <w:tcPr>
            <w:tcW w:w="7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B7041C" w:rsidRDefault="002B4197">
            <w:pPr>
              <w:widowControl w:val="0"/>
              <w:tabs>
                <w:tab w:val="left" w:pos="643"/>
              </w:tabs>
              <w:ind w:left="113" w:right="113" w:firstLine="0"/>
              <w:rPr>
                <w:rFonts w:cs="Verdana"/>
                <w:b/>
              </w:rPr>
            </w:pPr>
            <w:r>
              <w:rPr>
                <w:rFonts w:cs="Verdana"/>
                <w:b/>
              </w:rPr>
              <w:t>Практическ.занятия / семинары</w:t>
            </w:r>
          </w:p>
        </w:tc>
        <w:tc>
          <w:tcPr>
            <w:tcW w:w="566" w:type="dxa"/>
            <w:vMerge/>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rPr>
                <w:rFonts w:cs="Verdana"/>
                <w:b/>
              </w:rPr>
            </w:pPr>
          </w:p>
        </w:tc>
        <w:tc>
          <w:tcPr>
            <w:tcW w:w="425" w:type="dxa"/>
            <w:vMerge/>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rPr>
                <w:rFonts w:cs="Verdana"/>
                <w:b/>
              </w:rPr>
            </w:pPr>
          </w:p>
        </w:tc>
        <w:tc>
          <w:tcPr>
            <w:tcW w:w="426" w:type="dxa"/>
            <w:vMerge/>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rPr>
                <w:rFonts w:cs="Verdana"/>
                <w:b/>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7041C" w:rsidRDefault="00B7041C">
            <w:pPr>
              <w:widowControl w:val="0"/>
              <w:tabs>
                <w:tab w:val="left" w:pos="643"/>
              </w:tabs>
              <w:ind w:left="0" w:firstLine="0"/>
              <w:rPr>
                <w:rFonts w:cs="Verdana"/>
              </w:rPr>
            </w:pPr>
          </w:p>
        </w:tc>
      </w:tr>
      <w:tr w:rsidR="00B7041C">
        <w:tc>
          <w:tcPr>
            <w:tcW w:w="680"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suppressAutoHyphens w:val="0"/>
              <w:spacing w:after="160" w:line="256" w:lineRule="auto"/>
              <w:ind w:left="0" w:firstLine="0"/>
              <w:jc w:val="left"/>
              <w:rPr>
                <w:rFonts w:cs="Verdana"/>
              </w:rPr>
            </w:pPr>
            <w:r>
              <w:rPr>
                <w:rFonts w:cs="Verdana"/>
              </w:rPr>
              <w:t>1</w:t>
            </w:r>
          </w:p>
        </w:tc>
        <w:tc>
          <w:tcPr>
            <w:tcW w:w="3024"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jc w:val="right"/>
              <w:rPr>
                <w:rFonts w:cs="Verdana"/>
              </w:rPr>
            </w:pPr>
            <w:r>
              <w:rPr>
                <w:rFonts w:cs="Verdana"/>
              </w:rPr>
              <w:t>Потенциал маркетинговых технологий в правлении человеческими ресурсами.</w:t>
            </w:r>
          </w:p>
        </w:tc>
        <w:tc>
          <w:tcPr>
            <w:tcW w:w="689"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tabs>
                <w:tab w:val="left" w:pos="643"/>
              </w:tabs>
              <w:ind w:left="0" w:firstLine="0"/>
              <w:jc w:val="center"/>
              <w:rPr>
                <w:rFonts w:cs="Verdana"/>
              </w:rPr>
            </w:pPr>
            <w:r>
              <w:rPr>
                <w:rFonts w:cs="Verdana"/>
              </w:rPr>
              <w:t>6</w:t>
            </w: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tabs>
                <w:tab w:val="left" w:pos="643"/>
              </w:tabs>
              <w:ind w:left="0" w:firstLine="0"/>
              <w:jc w:val="center"/>
            </w:pPr>
            <w:r>
              <w:t>17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ind w:left="0" w:firstLine="0"/>
              <w:jc w:val="center"/>
              <w:rPr>
                <w:rFonts w:cs="Verdana"/>
              </w:rPr>
            </w:pPr>
            <w:r>
              <w:rPr>
                <w:rFonts w:cs="Verdana"/>
              </w:rPr>
              <w:t>1</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jc w:val="center"/>
              <w:rPr>
                <w:rFonts w:cs="Verdana"/>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ind w:left="0" w:firstLine="0"/>
              <w:jc w:val="center"/>
              <w:rPr>
                <w:rFonts w:cs="Verdana"/>
              </w:rPr>
            </w:pPr>
          </w:p>
        </w:tc>
        <w:tc>
          <w:tcPr>
            <w:tcW w:w="566"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widowControl w:val="0"/>
              <w:ind w:left="0" w:firstLine="0"/>
              <w:jc w:val="center"/>
              <w:rPr>
                <w:rFonts w:cs="Verdana"/>
              </w:rPr>
            </w:pPr>
            <w:r>
              <w:rPr>
                <w:rFonts w:cs="Verdana"/>
              </w:rPr>
              <w:t>16</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jc w:val="center"/>
              <w:rPr>
                <w:rFonts w:cs="Verdana"/>
              </w:rPr>
            </w:pP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jc w:val="center"/>
              <w:rPr>
                <w:rFonts w:cs="Verdana"/>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7041C" w:rsidRDefault="002B4197">
            <w:pPr>
              <w:widowControl w:val="0"/>
              <w:ind w:left="0" w:firstLine="0"/>
            </w:pPr>
            <w:r>
              <w:t>устный опрос, групповая дискуссия, контрольный срез</w:t>
            </w:r>
          </w:p>
        </w:tc>
      </w:tr>
      <w:tr w:rsidR="00B7041C">
        <w:tc>
          <w:tcPr>
            <w:tcW w:w="680"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ind w:left="0" w:firstLine="0"/>
              <w:rPr>
                <w:rFonts w:cs="Verdana"/>
              </w:rPr>
            </w:pPr>
            <w:r>
              <w:rPr>
                <w:rFonts w:cs="Verdana"/>
              </w:rPr>
              <w:lastRenderedPageBreak/>
              <w:t>2.</w:t>
            </w:r>
          </w:p>
        </w:tc>
        <w:tc>
          <w:tcPr>
            <w:tcW w:w="3024"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jc w:val="center"/>
              <w:rPr>
                <w:rFonts w:cs="Verdana"/>
              </w:rPr>
            </w:pPr>
            <w:r>
              <w:rPr>
                <w:rFonts w:cs="Verdana"/>
              </w:rPr>
              <w:t>Оценка потребностей в персонале.</w:t>
            </w:r>
          </w:p>
        </w:tc>
        <w:tc>
          <w:tcPr>
            <w:tcW w:w="689"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tabs>
                <w:tab w:val="left" w:pos="643"/>
              </w:tabs>
              <w:ind w:left="0" w:firstLine="0"/>
              <w:jc w:val="center"/>
              <w:rPr>
                <w:rFonts w:cs="Verdana"/>
              </w:rPr>
            </w:pPr>
            <w:r>
              <w:rPr>
                <w:rFonts w:cs="Verdana"/>
              </w:rPr>
              <w:t>6</w:t>
            </w: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tabs>
                <w:tab w:val="left" w:pos="643"/>
              </w:tabs>
              <w:ind w:left="0" w:firstLine="0"/>
              <w:jc w:val="center"/>
            </w:pPr>
            <w:r>
              <w:t>17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ind w:left="0" w:firstLine="0"/>
              <w:jc w:val="center"/>
              <w:rPr>
                <w:rFonts w:cs="Verdana"/>
              </w:rPr>
            </w:pP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jc w:val="center"/>
              <w:rPr>
                <w:rFonts w:cs="Verdana"/>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ind w:left="0" w:firstLine="0"/>
              <w:jc w:val="center"/>
              <w:rPr>
                <w:rFonts w:cs="Verdana"/>
              </w:rPr>
            </w:pPr>
            <w:r>
              <w:rPr>
                <w:rFonts w:cs="Verdana"/>
              </w:rPr>
              <w:t>1</w:t>
            </w:r>
          </w:p>
        </w:tc>
        <w:tc>
          <w:tcPr>
            <w:tcW w:w="566"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widowControl w:val="0"/>
              <w:ind w:left="0" w:firstLine="0"/>
              <w:jc w:val="center"/>
              <w:rPr>
                <w:rFonts w:cs="Verdana"/>
              </w:rPr>
            </w:pPr>
            <w:r>
              <w:rPr>
                <w:rFonts w:cs="Verdana"/>
              </w:rPr>
              <w:t>16</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jc w:val="center"/>
              <w:rPr>
                <w:rFonts w:cs="Verdana"/>
              </w:rPr>
            </w:pP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jc w:val="center"/>
              <w:rPr>
                <w:rFonts w:cs="Verdana"/>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7041C" w:rsidRDefault="002B4197">
            <w:pPr>
              <w:widowControl w:val="0"/>
              <w:ind w:left="0" w:firstLine="0"/>
            </w:pPr>
            <w:r>
              <w:t>устный опрос, доклад, контрольный срез</w:t>
            </w:r>
          </w:p>
        </w:tc>
      </w:tr>
      <w:tr w:rsidR="00B7041C">
        <w:tc>
          <w:tcPr>
            <w:tcW w:w="680"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ind w:left="0" w:firstLine="0"/>
              <w:rPr>
                <w:rFonts w:cs="Verdana"/>
              </w:rPr>
            </w:pPr>
            <w:r>
              <w:rPr>
                <w:rFonts w:cs="Verdana"/>
              </w:rPr>
              <w:t>3.</w:t>
            </w:r>
          </w:p>
        </w:tc>
        <w:tc>
          <w:tcPr>
            <w:tcW w:w="3024"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jc w:val="right"/>
              <w:rPr>
                <w:rFonts w:cs="Verdana"/>
              </w:rPr>
            </w:pPr>
            <w:r>
              <w:rPr>
                <w:rFonts w:cs="Verdana"/>
              </w:rPr>
              <w:t>Применение технологий внутреннего маркетинга в процессах управления персоналом.</w:t>
            </w:r>
          </w:p>
        </w:tc>
        <w:tc>
          <w:tcPr>
            <w:tcW w:w="689"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ind w:left="0" w:firstLine="0"/>
              <w:jc w:val="center"/>
              <w:rPr>
                <w:rFonts w:cs="Verdana"/>
              </w:rPr>
            </w:pPr>
            <w:r>
              <w:rPr>
                <w:rFonts w:cs="Verdana"/>
              </w:rPr>
              <w:t>6</w:t>
            </w: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tabs>
                <w:tab w:val="left" w:pos="643"/>
              </w:tabs>
              <w:ind w:left="0" w:firstLine="0"/>
              <w:jc w:val="center"/>
            </w:pPr>
            <w:r>
              <w:t>17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ind w:left="0" w:firstLine="0"/>
              <w:jc w:val="center"/>
              <w:rPr>
                <w:rFonts w:cs="Verdana"/>
              </w:rPr>
            </w:pPr>
            <w:r>
              <w:rPr>
                <w:rFonts w:cs="Verdana"/>
              </w:rPr>
              <w:t>1</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jc w:val="center"/>
              <w:rPr>
                <w:rFonts w:cs="Verdana"/>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ind w:left="0" w:firstLine="0"/>
              <w:jc w:val="center"/>
              <w:rPr>
                <w:rFonts w:cs="Verdana"/>
              </w:rPr>
            </w:pPr>
          </w:p>
        </w:tc>
        <w:tc>
          <w:tcPr>
            <w:tcW w:w="566"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widowControl w:val="0"/>
              <w:ind w:left="0" w:firstLine="0"/>
              <w:jc w:val="center"/>
              <w:rPr>
                <w:rFonts w:cs="Verdana"/>
              </w:rPr>
            </w:pPr>
            <w:r>
              <w:rPr>
                <w:rFonts w:cs="Verdana"/>
              </w:rPr>
              <w:t>16</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jc w:val="center"/>
              <w:rPr>
                <w:rFonts w:cs="Verdana"/>
              </w:rPr>
            </w:pP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jc w:val="center"/>
              <w:rPr>
                <w:rFonts w:cs="Verdana"/>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7041C" w:rsidRDefault="002B4197">
            <w:pPr>
              <w:widowControl w:val="0"/>
              <w:ind w:left="0" w:firstLine="0"/>
            </w:pPr>
            <w:r>
              <w:t>устный опрос, групповая дискуссия, контрольный срез</w:t>
            </w:r>
          </w:p>
        </w:tc>
      </w:tr>
      <w:tr w:rsidR="00B7041C">
        <w:tc>
          <w:tcPr>
            <w:tcW w:w="680"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widowControl w:val="0"/>
              <w:ind w:left="0" w:firstLine="0"/>
              <w:rPr>
                <w:rFonts w:cs="Verdana"/>
              </w:rPr>
            </w:pPr>
            <w:r>
              <w:rPr>
                <w:rFonts w:cs="Verdana"/>
              </w:rPr>
              <w:t>4.</w:t>
            </w:r>
          </w:p>
        </w:tc>
        <w:tc>
          <w:tcPr>
            <w:tcW w:w="3024"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jc w:val="right"/>
            </w:pPr>
            <w:r>
              <w:t xml:space="preserve">Маркетинговые </w:t>
            </w:r>
          </w:p>
          <w:p w:rsidR="00B7041C" w:rsidRDefault="002B4197">
            <w:pPr>
              <w:jc w:val="right"/>
              <w:rPr>
                <w:rFonts w:cs="Verdana"/>
              </w:rPr>
            </w:pPr>
            <w:r>
              <w:t>исследования рынка труда</w:t>
            </w:r>
          </w:p>
        </w:tc>
        <w:tc>
          <w:tcPr>
            <w:tcW w:w="689"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widowControl w:val="0"/>
              <w:ind w:left="0" w:firstLine="0"/>
              <w:jc w:val="center"/>
              <w:rPr>
                <w:rFonts w:cs="Verdana"/>
              </w:rPr>
            </w:pPr>
            <w:r>
              <w:rPr>
                <w:rFonts w:cs="Verdana"/>
              </w:rPr>
              <w:t>6</w:t>
            </w:r>
          </w:p>
        </w:tc>
        <w:tc>
          <w:tcPr>
            <w:tcW w:w="708"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widowControl w:val="0"/>
              <w:tabs>
                <w:tab w:val="left" w:pos="643"/>
              </w:tabs>
              <w:ind w:left="0" w:firstLine="0"/>
              <w:jc w:val="center"/>
            </w:pPr>
            <w:r>
              <w:t>17</w:t>
            </w:r>
          </w:p>
        </w:tc>
        <w:tc>
          <w:tcPr>
            <w:tcW w:w="567"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B7041C">
            <w:pPr>
              <w:widowControl w:val="0"/>
              <w:ind w:left="0" w:firstLine="0"/>
              <w:jc w:val="center"/>
              <w:rPr>
                <w:rFonts w:cs="Verdana"/>
              </w:rPr>
            </w:pPr>
          </w:p>
        </w:tc>
        <w:tc>
          <w:tcPr>
            <w:tcW w:w="566"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B7041C">
            <w:pPr>
              <w:widowControl w:val="0"/>
              <w:tabs>
                <w:tab w:val="left" w:pos="643"/>
              </w:tabs>
              <w:ind w:left="0" w:firstLine="0"/>
              <w:jc w:val="center"/>
              <w:rPr>
                <w:rFonts w:cs="Verdana"/>
              </w:rPr>
            </w:pPr>
          </w:p>
        </w:tc>
        <w:tc>
          <w:tcPr>
            <w:tcW w:w="709"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widowControl w:val="0"/>
              <w:ind w:left="0" w:firstLine="0"/>
              <w:jc w:val="center"/>
              <w:rPr>
                <w:rFonts w:cs="Verdana"/>
              </w:rPr>
            </w:pPr>
            <w:r>
              <w:rPr>
                <w:rFonts w:cs="Verdana"/>
              </w:rPr>
              <w:t>1</w:t>
            </w:r>
          </w:p>
        </w:tc>
        <w:tc>
          <w:tcPr>
            <w:tcW w:w="566"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widowControl w:val="0"/>
              <w:ind w:left="0" w:firstLine="0"/>
              <w:jc w:val="center"/>
              <w:rPr>
                <w:rFonts w:cs="Verdana"/>
              </w:rPr>
            </w:pPr>
            <w:r>
              <w:rPr>
                <w:rFonts w:cs="Verdana"/>
              </w:rPr>
              <w:t>16</w:t>
            </w:r>
          </w:p>
        </w:tc>
        <w:tc>
          <w:tcPr>
            <w:tcW w:w="425"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B7041C">
            <w:pPr>
              <w:widowControl w:val="0"/>
              <w:tabs>
                <w:tab w:val="left" w:pos="643"/>
              </w:tabs>
              <w:ind w:left="0" w:firstLine="0"/>
              <w:jc w:val="center"/>
              <w:rPr>
                <w:rFonts w:cs="Verdana"/>
              </w:rPr>
            </w:pPr>
          </w:p>
        </w:tc>
        <w:tc>
          <w:tcPr>
            <w:tcW w:w="426"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B7041C">
            <w:pPr>
              <w:widowControl w:val="0"/>
              <w:tabs>
                <w:tab w:val="left" w:pos="643"/>
              </w:tabs>
              <w:ind w:left="0" w:firstLine="0"/>
              <w:jc w:val="center"/>
              <w:rPr>
                <w:rFonts w:cs="Verdana"/>
              </w:rPr>
            </w:pPr>
          </w:p>
        </w:tc>
        <w:tc>
          <w:tcPr>
            <w:tcW w:w="156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41C" w:rsidRDefault="002B4197">
            <w:pPr>
              <w:widowControl w:val="0"/>
              <w:ind w:left="0" w:firstLine="0"/>
            </w:pPr>
            <w:r>
              <w:t>устный опрос, доклад, коллоквиум, контрольный срез</w:t>
            </w:r>
          </w:p>
        </w:tc>
      </w:tr>
      <w:tr w:rsidR="00B7041C">
        <w:tc>
          <w:tcPr>
            <w:tcW w:w="680"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widowControl w:val="0"/>
              <w:ind w:left="0" w:firstLine="0"/>
              <w:rPr>
                <w:rFonts w:cs="Verdana"/>
              </w:rPr>
            </w:pPr>
            <w:r>
              <w:rPr>
                <w:rFonts w:cs="Verdana"/>
              </w:rPr>
              <w:t>5.</w:t>
            </w:r>
          </w:p>
        </w:tc>
        <w:tc>
          <w:tcPr>
            <w:tcW w:w="3024"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tabs>
                <w:tab w:val="left" w:pos="643"/>
              </w:tabs>
              <w:jc w:val="center"/>
              <w:rPr>
                <w:rFonts w:cs="Verdana"/>
              </w:rPr>
            </w:pPr>
            <w:r>
              <w:t>Экономическая эффективность МП</w:t>
            </w:r>
          </w:p>
        </w:tc>
        <w:tc>
          <w:tcPr>
            <w:tcW w:w="689"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widowControl w:val="0"/>
              <w:ind w:left="0" w:firstLine="0"/>
              <w:jc w:val="center"/>
              <w:rPr>
                <w:rFonts w:cs="Verdana"/>
              </w:rPr>
            </w:pPr>
            <w:r>
              <w:rPr>
                <w:rFonts w:cs="Verdana"/>
              </w:rPr>
              <w:t>6</w:t>
            </w:r>
          </w:p>
        </w:tc>
        <w:tc>
          <w:tcPr>
            <w:tcW w:w="708"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widowControl w:val="0"/>
              <w:tabs>
                <w:tab w:val="left" w:pos="643"/>
              </w:tabs>
              <w:ind w:left="0" w:firstLine="0"/>
              <w:jc w:val="center"/>
            </w:pPr>
            <w:r>
              <w:t>18</w:t>
            </w:r>
          </w:p>
        </w:tc>
        <w:tc>
          <w:tcPr>
            <w:tcW w:w="567"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widowControl w:val="0"/>
              <w:ind w:left="0" w:firstLine="0"/>
              <w:jc w:val="center"/>
              <w:rPr>
                <w:rFonts w:cs="Verdana"/>
              </w:rPr>
            </w:pPr>
            <w:r>
              <w:rPr>
                <w:rFonts w:cs="Verdana"/>
              </w:rPr>
              <w:t>1</w:t>
            </w:r>
          </w:p>
        </w:tc>
        <w:tc>
          <w:tcPr>
            <w:tcW w:w="566"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B7041C">
            <w:pPr>
              <w:widowControl w:val="0"/>
              <w:tabs>
                <w:tab w:val="left" w:pos="643"/>
              </w:tabs>
              <w:ind w:left="0" w:firstLine="0"/>
              <w:jc w:val="center"/>
              <w:rPr>
                <w:rFonts w:cs="Verdana"/>
              </w:rPr>
            </w:pPr>
          </w:p>
        </w:tc>
        <w:tc>
          <w:tcPr>
            <w:tcW w:w="709"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widowControl w:val="0"/>
              <w:ind w:left="0" w:firstLine="0"/>
              <w:jc w:val="center"/>
              <w:rPr>
                <w:rFonts w:cs="Verdana"/>
              </w:rPr>
            </w:pPr>
            <w:r>
              <w:rPr>
                <w:rFonts w:cs="Verdana"/>
              </w:rPr>
              <w:t>1</w:t>
            </w:r>
          </w:p>
        </w:tc>
        <w:tc>
          <w:tcPr>
            <w:tcW w:w="566"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widowControl w:val="0"/>
              <w:ind w:left="0" w:firstLine="0"/>
              <w:jc w:val="center"/>
              <w:rPr>
                <w:rFonts w:cs="Verdana"/>
              </w:rPr>
            </w:pPr>
            <w:r>
              <w:rPr>
                <w:rFonts w:cs="Verdana"/>
              </w:rPr>
              <w:t>16</w:t>
            </w:r>
          </w:p>
        </w:tc>
        <w:tc>
          <w:tcPr>
            <w:tcW w:w="425"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B7041C">
            <w:pPr>
              <w:widowControl w:val="0"/>
              <w:tabs>
                <w:tab w:val="left" w:pos="643"/>
              </w:tabs>
              <w:ind w:left="0" w:firstLine="0"/>
              <w:jc w:val="center"/>
              <w:rPr>
                <w:rFonts w:cs="Verdana"/>
              </w:rPr>
            </w:pPr>
          </w:p>
        </w:tc>
        <w:tc>
          <w:tcPr>
            <w:tcW w:w="426"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B7041C">
            <w:pPr>
              <w:widowControl w:val="0"/>
              <w:tabs>
                <w:tab w:val="left" w:pos="643"/>
              </w:tabs>
              <w:ind w:left="0" w:firstLine="0"/>
              <w:jc w:val="center"/>
              <w:rPr>
                <w:rFonts w:cs="Verdana"/>
              </w:rPr>
            </w:pPr>
          </w:p>
        </w:tc>
        <w:tc>
          <w:tcPr>
            <w:tcW w:w="156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41C" w:rsidRDefault="002B4197">
            <w:pPr>
              <w:widowControl w:val="0"/>
              <w:ind w:left="0" w:firstLine="0"/>
            </w:pPr>
            <w:r>
              <w:t>устный опрос,доклад, коллоквиум</w:t>
            </w:r>
          </w:p>
        </w:tc>
      </w:tr>
      <w:tr w:rsidR="00B7041C">
        <w:tc>
          <w:tcPr>
            <w:tcW w:w="680"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ind w:left="0" w:firstLine="0"/>
              <w:rPr>
                <w:rFonts w:cs="Verdana"/>
              </w:rPr>
            </w:pPr>
            <w:r>
              <w:rPr>
                <w:rFonts w:cs="Verdana"/>
              </w:rPr>
              <w:t>6.</w:t>
            </w:r>
          </w:p>
        </w:tc>
        <w:tc>
          <w:tcPr>
            <w:tcW w:w="3024"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tabs>
                <w:tab w:val="left" w:pos="643"/>
              </w:tabs>
              <w:jc w:val="center"/>
            </w:pPr>
            <w:r>
              <w:t>Применение</w:t>
            </w:r>
          </w:p>
          <w:p w:rsidR="00B7041C" w:rsidRDefault="002B4197">
            <w:pPr>
              <w:tabs>
                <w:tab w:val="left" w:pos="643"/>
              </w:tabs>
              <w:jc w:val="center"/>
            </w:pPr>
            <w:r>
              <w:t>стратегического и тактического</w:t>
            </w:r>
          </w:p>
          <w:p w:rsidR="00B7041C" w:rsidRDefault="002B4197">
            <w:pPr>
              <w:tabs>
                <w:tab w:val="left" w:pos="643"/>
              </w:tabs>
              <w:jc w:val="center"/>
              <w:rPr>
                <w:rFonts w:cs="Verdana"/>
              </w:rPr>
            </w:pPr>
            <w:r>
              <w:t>инструментария МП организации</w:t>
            </w:r>
          </w:p>
        </w:tc>
        <w:tc>
          <w:tcPr>
            <w:tcW w:w="689"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ind w:left="0" w:firstLine="0"/>
              <w:jc w:val="center"/>
              <w:rPr>
                <w:rFonts w:cs="Verdana"/>
              </w:rPr>
            </w:pPr>
            <w:r>
              <w:rPr>
                <w:rFonts w:cs="Verdana"/>
              </w:rPr>
              <w:t>6</w:t>
            </w: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tabs>
                <w:tab w:val="left" w:pos="643"/>
              </w:tabs>
              <w:ind w:left="0" w:firstLine="0"/>
              <w:jc w:val="center"/>
            </w:pPr>
            <w:r>
              <w:t>18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ind w:left="0" w:firstLine="0"/>
              <w:jc w:val="center"/>
              <w:rPr>
                <w:rFonts w:cs="Verdana"/>
              </w:rPr>
            </w:pPr>
            <w:r>
              <w:rPr>
                <w:rFonts w:cs="Verdana"/>
              </w:rPr>
              <w:t>1</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jc w:val="center"/>
              <w:rPr>
                <w:rFonts w:cs="Verdana"/>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ind w:left="0" w:firstLine="0"/>
              <w:jc w:val="center"/>
              <w:rPr>
                <w:rFonts w:cs="Verdana"/>
              </w:rPr>
            </w:pPr>
            <w:r>
              <w:rPr>
                <w:rFonts w:cs="Verdana"/>
              </w:rPr>
              <w:t>1</w:t>
            </w:r>
          </w:p>
        </w:tc>
        <w:tc>
          <w:tcPr>
            <w:tcW w:w="566"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widowControl w:val="0"/>
              <w:ind w:left="0" w:firstLine="0"/>
              <w:jc w:val="center"/>
              <w:rPr>
                <w:rFonts w:cs="Verdana"/>
              </w:rPr>
            </w:pPr>
            <w:r>
              <w:rPr>
                <w:rFonts w:cs="Verdana"/>
              </w:rPr>
              <w:t>16</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jc w:val="center"/>
              <w:rPr>
                <w:rFonts w:cs="Verdana"/>
              </w:rPr>
            </w:pP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jc w:val="center"/>
              <w:rPr>
                <w:rFonts w:cs="Verdana"/>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7041C" w:rsidRDefault="002B4197">
            <w:pPr>
              <w:widowControl w:val="0"/>
              <w:ind w:left="0" w:firstLine="0"/>
            </w:pPr>
            <w:r>
              <w:t xml:space="preserve">устный опрос, коллоквиум, индивидуальные задания </w:t>
            </w:r>
          </w:p>
        </w:tc>
      </w:tr>
      <w:tr w:rsidR="00B7041C">
        <w:trPr>
          <w:trHeight w:val="1252"/>
        </w:trPr>
        <w:tc>
          <w:tcPr>
            <w:tcW w:w="680"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ind w:left="0" w:firstLine="0"/>
              <w:rPr>
                <w:rFonts w:cs="Verdana"/>
              </w:rPr>
            </w:pPr>
            <w:r>
              <w:rPr>
                <w:rFonts w:cs="Verdana"/>
              </w:rPr>
              <w:t>7.</w:t>
            </w:r>
          </w:p>
        </w:tc>
        <w:tc>
          <w:tcPr>
            <w:tcW w:w="3024" w:type="dxa"/>
            <w:tcBorders>
              <w:top w:val="single" w:sz="4" w:space="0" w:color="000001"/>
              <w:left w:val="single" w:sz="4" w:space="0" w:color="000001"/>
              <w:bottom w:val="single" w:sz="4" w:space="0" w:color="000001"/>
            </w:tcBorders>
            <w:shd w:val="clear" w:color="auto" w:fill="auto"/>
            <w:tcMar>
              <w:left w:w="103" w:type="dxa"/>
            </w:tcMar>
          </w:tcPr>
          <w:p w:rsidR="00B7041C" w:rsidRDefault="002B4197">
            <w:pPr>
              <w:widowControl w:val="0"/>
              <w:ind w:left="0" w:firstLine="0"/>
              <w:rPr>
                <w:b/>
              </w:rPr>
            </w:pPr>
            <w:r>
              <w:rPr>
                <w:b/>
              </w:rPr>
              <w:t>Зачет</w:t>
            </w:r>
          </w:p>
        </w:tc>
        <w:tc>
          <w:tcPr>
            <w:tcW w:w="689"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ind w:left="0" w:firstLine="0"/>
              <w:jc w:val="center"/>
              <w:rPr>
                <w:rFonts w:cs="Verdana"/>
              </w:rPr>
            </w:pPr>
            <w:r>
              <w:rPr>
                <w:rFonts w:cs="Verdana"/>
              </w:rPr>
              <w:t>6</w:t>
            </w: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tabs>
                <w:tab w:val="left" w:pos="643"/>
              </w:tabs>
              <w:spacing w:after="160"/>
              <w:ind w:left="0" w:firstLine="0"/>
              <w:jc w:val="center"/>
              <w:rPr>
                <w:rFonts w:eastAsia="Calibri"/>
                <w:b/>
              </w:rPr>
            </w:pPr>
            <w:r>
              <w:rPr>
                <w:rFonts w:eastAsia="Calibri"/>
                <w:b/>
              </w:rP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ind w:left="0" w:firstLine="0"/>
              <w:jc w:val="center"/>
              <w:rPr>
                <w:rFonts w:cs="Verdana"/>
              </w:rPr>
            </w:pP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ind w:left="0" w:firstLine="0"/>
              <w:jc w:val="center"/>
              <w:rPr>
                <w:rFonts w:cs="Verdana"/>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ind w:left="0" w:firstLine="0"/>
              <w:jc w:val="center"/>
              <w:rPr>
                <w:rFonts w:cs="Verdana"/>
              </w:rPr>
            </w:pPr>
          </w:p>
        </w:tc>
        <w:tc>
          <w:tcPr>
            <w:tcW w:w="566"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B7041C">
            <w:pPr>
              <w:widowControl w:val="0"/>
              <w:ind w:left="0" w:firstLine="0"/>
              <w:jc w:val="center"/>
              <w:rPr>
                <w:rFonts w:cs="Verdana"/>
              </w:rP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jc w:val="center"/>
              <w:rPr>
                <w:rFonts w:cs="Verdana"/>
              </w:rPr>
            </w:pP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tabs>
                <w:tab w:val="left" w:pos="643"/>
              </w:tabs>
              <w:ind w:left="0" w:firstLine="0"/>
              <w:jc w:val="center"/>
              <w:rPr>
                <w:rFonts w:cs="Verdana"/>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7041C" w:rsidRDefault="002B4197">
            <w:pPr>
              <w:widowControl w:val="0"/>
              <w:ind w:left="0" w:firstLine="0"/>
            </w:pPr>
            <w:r>
              <w:t xml:space="preserve">перечень вопросов, </w:t>
            </w:r>
          </w:p>
        </w:tc>
      </w:tr>
      <w:tr w:rsidR="00B7041C">
        <w:tc>
          <w:tcPr>
            <w:tcW w:w="680" w:type="dxa"/>
            <w:tcBorders>
              <w:top w:val="single" w:sz="4" w:space="0" w:color="000001"/>
              <w:left w:val="single" w:sz="4" w:space="0" w:color="000001"/>
              <w:bottom w:val="single" w:sz="4" w:space="0" w:color="00000A"/>
            </w:tcBorders>
            <w:shd w:val="clear" w:color="auto" w:fill="auto"/>
            <w:tcMar>
              <w:left w:w="103" w:type="dxa"/>
            </w:tcMar>
            <w:vAlign w:val="center"/>
          </w:tcPr>
          <w:p w:rsidR="00B7041C" w:rsidRDefault="002B4197">
            <w:pPr>
              <w:widowControl w:val="0"/>
              <w:ind w:left="0" w:firstLine="0"/>
              <w:rPr>
                <w:rFonts w:cs="Verdana"/>
              </w:rPr>
            </w:pPr>
            <w:r>
              <w:rPr>
                <w:rFonts w:cs="Verdana"/>
              </w:rPr>
              <w:t>8.</w:t>
            </w:r>
          </w:p>
        </w:tc>
        <w:tc>
          <w:tcPr>
            <w:tcW w:w="3024" w:type="dxa"/>
            <w:tcBorders>
              <w:top w:val="single" w:sz="4" w:space="0" w:color="000001"/>
              <w:left w:val="single" w:sz="4" w:space="0" w:color="000001"/>
              <w:bottom w:val="single" w:sz="4" w:space="0" w:color="00000A"/>
            </w:tcBorders>
            <w:shd w:val="clear" w:color="auto" w:fill="auto"/>
            <w:tcMar>
              <w:left w:w="103" w:type="dxa"/>
            </w:tcMar>
          </w:tcPr>
          <w:p w:rsidR="00B7041C" w:rsidRDefault="002B4197">
            <w:pPr>
              <w:widowControl w:val="0"/>
              <w:ind w:left="0" w:firstLine="0"/>
              <w:rPr>
                <w:b/>
              </w:rPr>
            </w:pPr>
            <w:r>
              <w:rPr>
                <w:b/>
              </w:rPr>
              <w:t>Всего:</w:t>
            </w:r>
          </w:p>
        </w:tc>
        <w:tc>
          <w:tcPr>
            <w:tcW w:w="689" w:type="dxa"/>
            <w:tcBorders>
              <w:top w:val="single" w:sz="4" w:space="0" w:color="000001"/>
              <w:left w:val="single" w:sz="4" w:space="0" w:color="000001"/>
              <w:bottom w:val="single" w:sz="4" w:space="0" w:color="00000A"/>
            </w:tcBorders>
            <w:shd w:val="clear" w:color="auto" w:fill="auto"/>
            <w:tcMar>
              <w:left w:w="103" w:type="dxa"/>
            </w:tcMar>
            <w:vAlign w:val="center"/>
          </w:tcPr>
          <w:p w:rsidR="00B7041C" w:rsidRDefault="00B7041C">
            <w:pPr>
              <w:widowControl w:val="0"/>
              <w:ind w:left="0" w:firstLine="0"/>
              <w:jc w:val="center"/>
              <w:rPr>
                <w:rFonts w:cs="Verdana"/>
                <w:b/>
              </w:rPr>
            </w:pPr>
          </w:p>
        </w:tc>
        <w:tc>
          <w:tcPr>
            <w:tcW w:w="708" w:type="dxa"/>
            <w:tcBorders>
              <w:top w:val="single" w:sz="4" w:space="0" w:color="000001"/>
              <w:left w:val="single" w:sz="4" w:space="0" w:color="000001"/>
              <w:bottom w:val="single" w:sz="4" w:space="0" w:color="00000A"/>
            </w:tcBorders>
            <w:shd w:val="clear" w:color="auto" w:fill="auto"/>
            <w:tcMar>
              <w:left w:w="103" w:type="dxa"/>
            </w:tcMar>
            <w:vAlign w:val="center"/>
          </w:tcPr>
          <w:p w:rsidR="00B7041C" w:rsidRDefault="002B4197">
            <w:pPr>
              <w:widowControl w:val="0"/>
              <w:tabs>
                <w:tab w:val="left" w:pos="643"/>
              </w:tabs>
              <w:ind w:left="0" w:firstLine="0"/>
              <w:jc w:val="center"/>
              <w:rPr>
                <w:rFonts w:cs="Verdana"/>
                <w:b/>
              </w:rPr>
            </w:pPr>
            <w:r>
              <w:rPr>
                <w:rFonts w:cs="Verdana"/>
                <w:b/>
              </w:rPr>
              <w:t>108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ind w:left="0" w:firstLine="0"/>
              <w:jc w:val="center"/>
              <w:rPr>
                <w:rFonts w:cs="Verdana"/>
                <w:b/>
              </w:rPr>
            </w:pPr>
            <w:r>
              <w:rPr>
                <w:rFonts w:cs="Verdana"/>
                <w:b/>
              </w:rPr>
              <w:t>4</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B7041C">
            <w:pPr>
              <w:widowControl w:val="0"/>
              <w:ind w:left="0" w:firstLine="0"/>
              <w:jc w:val="center"/>
              <w:rPr>
                <w:rFonts w:cs="Verdana"/>
                <w:b/>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B7041C" w:rsidRDefault="002B4197">
            <w:pPr>
              <w:widowControl w:val="0"/>
              <w:ind w:left="0" w:firstLine="0"/>
              <w:jc w:val="center"/>
              <w:rPr>
                <w:rFonts w:cs="Verdana"/>
                <w:b/>
              </w:rPr>
            </w:pPr>
            <w:r>
              <w:rPr>
                <w:rFonts w:cs="Verdana"/>
                <w:b/>
              </w:rPr>
              <w:t>4</w:t>
            </w:r>
          </w:p>
        </w:tc>
        <w:tc>
          <w:tcPr>
            <w:tcW w:w="566" w:type="dxa"/>
            <w:tcBorders>
              <w:top w:val="single" w:sz="4" w:space="0" w:color="000001"/>
              <w:left w:val="single" w:sz="4" w:space="0" w:color="000001"/>
              <w:bottom w:val="single" w:sz="4" w:space="0" w:color="000001"/>
            </w:tcBorders>
            <w:shd w:val="clear" w:color="auto" w:fill="FFFFFF"/>
            <w:tcMar>
              <w:left w:w="103" w:type="dxa"/>
            </w:tcMar>
            <w:vAlign w:val="center"/>
          </w:tcPr>
          <w:p w:rsidR="00B7041C" w:rsidRDefault="002B4197">
            <w:pPr>
              <w:widowControl w:val="0"/>
              <w:ind w:left="0" w:firstLine="0"/>
              <w:jc w:val="center"/>
              <w:rPr>
                <w:rFonts w:cs="Verdana"/>
                <w:b/>
              </w:rPr>
            </w:pPr>
            <w:r>
              <w:rPr>
                <w:rFonts w:cs="Verdana"/>
                <w:b/>
              </w:rPr>
              <w:t>96</w:t>
            </w:r>
          </w:p>
        </w:tc>
        <w:tc>
          <w:tcPr>
            <w:tcW w:w="425" w:type="dxa"/>
            <w:tcBorders>
              <w:top w:val="single" w:sz="4" w:space="0" w:color="000001"/>
              <w:left w:val="single" w:sz="4" w:space="0" w:color="000001"/>
              <w:bottom w:val="single" w:sz="4" w:space="0" w:color="00000A"/>
            </w:tcBorders>
            <w:shd w:val="clear" w:color="auto" w:fill="auto"/>
            <w:tcMar>
              <w:left w:w="103" w:type="dxa"/>
            </w:tcMar>
            <w:vAlign w:val="center"/>
          </w:tcPr>
          <w:p w:rsidR="00B7041C" w:rsidRDefault="00B7041C">
            <w:pPr>
              <w:widowControl w:val="0"/>
              <w:tabs>
                <w:tab w:val="left" w:pos="643"/>
              </w:tabs>
              <w:ind w:left="0" w:firstLine="0"/>
              <w:jc w:val="center"/>
              <w:rPr>
                <w:rFonts w:cs="Verdana"/>
              </w:rPr>
            </w:pPr>
          </w:p>
        </w:tc>
        <w:tc>
          <w:tcPr>
            <w:tcW w:w="426" w:type="dxa"/>
            <w:tcBorders>
              <w:top w:val="single" w:sz="4" w:space="0" w:color="000001"/>
              <w:left w:val="single" w:sz="4" w:space="0" w:color="000001"/>
              <w:bottom w:val="single" w:sz="4" w:space="0" w:color="00000A"/>
            </w:tcBorders>
            <w:shd w:val="clear" w:color="auto" w:fill="auto"/>
            <w:tcMar>
              <w:left w:w="103" w:type="dxa"/>
            </w:tcMar>
            <w:vAlign w:val="center"/>
          </w:tcPr>
          <w:p w:rsidR="00B7041C" w:rsidRDefault="00B7041C">
            <w:pPr>
              <w:widowControl w:val="0"/>
              <w:tabs>
                <w:tab w:val="left" w:pos="643"/>
              </w:tabs>
              <w:ind w:left="0" w:firstLine="0"/>
              <w:jc w:val="center"/>
              <w:rPr>
                <w:rFonts w:cs="Verdana"/>
              </w:rPr>
            </w:pPr>
          </w:p>
        </w:tc>
        <w:tc>
          <w:tcPr>
            <w:tcW w:w="1561"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B7041C" w:rsidRDefault="00B7041C">
            <w:pPr>
              <w:widowControl w:val="0"/>
              <w:ind w:left="0" w:firstLine="0"/>
              <w:rPr>
                <w:b/>
              </w:rPr>
            </w:pPr>
          </w:p>
        </w:tc>
      </w:tr>
    </w:tbl>
    <w:p w:rsidR="00B7041C" w:rsidRDefault="00B7041C">
      <w:pPr>
        <w:widowControl w:val="0"/>
        <w:spacing w:before="64"/>
        <w:ind w:left="3346" w:right="387" w:firstLine="0"/>
        <w:rPr>
          <w:b/>
          <w:i/>
        </w:rPr>
      </w:pPr>
    </w:p>
    <w:p w:rsidR="00B7041C" w:rsidRDefault="002B4197">
      <w:pPr>
        <w:widowControl w:val="0"/>
        <w:numPr>
          <w:ilvl w:val="1"/>
          <w:numId w:val="1"/>
        </w:numPr>
        <w:suppressAutoHyphens w:val="0"/>
        <w:spacing w:after="160" w:line="256" w:lineRule="auto"/>
        <w:ind w:right="94"/>
        <w:jc w:val="left"/>
        <w:outlineLvl w:val="1"/>
        <w:rPr>
          <w:b/>
          <w:i/>
        </w:rPr>
      </w:pPr>
      <w:bookmarkStart w:id="5" w:name="_bookmark6"/>
      <w:bookmarkStart w:id="6" w:name="_Toc467325171"/>
      <w:bookmarkStart w:id="7" w:name="_Toc459975982"/>
      <w:bookmarkEnd w:id="5"/>
      <w:r>
        <w:rPr>
          <w:b/>
          <w:i/>
        </w:rPr>
        <w:t>Содержание дисциплины, структурированное по разделам (темам</w:t>
      </w:r>
      <w:bookmarkEnd w:id="6"/>
      <w:bookmarkEnd w:id="7"/>
      <w:r>
        <w:rPr>
          <w:b/>
          <w:i/>
        </w:rPr>
        <w:t>)</w:t>
      </w:r>
    </w:p>
    <w:p w:rsidR="00B7041C" w:rsidRDefault="00B7041C">
      <w:pPr>
        <w:widowControl w:val="0"/>
        <w:ind w:left="0" w:firstLine="851"/>
        <w:outlineLvl w:val="1"/>
        <w:rPr>
          <w:b/>
          <w:i/>
        </w:rPr>
      </w:pPr>
    </w:p>
    <w:p w:rsidR="00B7041C" w:rsidRDefault="002B4197">
      <w:pPr>
        <w:widowControl w:val="0"/>
        <w:ind w:left="0" w:firstLine="851"/>
        <w:rPr>
          <w:rFonts w:eastAsia="Calibri"/>
          <w:b/>
          <w:iCs/>
          <w:color w:val="000000"/>
        </w:rPr>
      </w:pPr>
      <w:r>
        <w:rPr>
          <w:rFonts w:eastAsia="Calibri"/>
          <w:b/>
          <w:iCs/>
          <w:color w:val="000000"/>
        </w:rPr>
        <w:t>Тема 1.</w:t>
      </w:r>
      <w:r>
        <w:rPr>
          <w:rFonts w:cs="Verdana"/>
          <w:b/>
        </w:rPr>
        <w:t xml:space="preserve"> Потенциал маркетинговых технологий в правлении человеческими ресурсами</w:t>
      </w:r>
    </w:p>
    <w:p w:rsidR="00B7041C" w:rsidRDefault="00B7041C">
      <w:pPr>
        <w:widowControl w:val="0"/>
        <w:ind w:left="0" w:firstLine="851"/>
        <w:rPr>
          <w:rFonts w:eastAsia="Calibri"/>
          <w:i/>
          <w:iCs/>
          <w:color w:val="000000"/>
        </w:rPr>
      </w:pPr>
    </w:p>
    <w:p w:rsidR="00B7041C" w:rsidRDefault="002B4197">
      <w:pPr>
        <w:widowControl w:val="0"/>
        <w:ind w:left="0" w:firstLine="851"/>
        <w:rPr>
          <w:rFonts w:eastAsia="Calibri"/>
          <w:i/>
          <w:iCs/>
          <w:color w:val="000000"/>
        </w:rPr>
      </w:pPr>
      <w:r>
        <w:rPr>
          <w:rFonts w:eastAsia="Calibri"/>
          <w:i/>
          <w:iCs/>
          <w:color w:val="000000"/>
        </w:rPr>
        <w:t>Содержание лекционного курса</w:t>
      </w:r>
    </w:p>
    <w:p w:rsidR="00B7041C" w:rsidRDefault="002B4197">
      <w:pPr>
        <w:widowControl w:val="0"/>
        <w:ind w:left="0" w:firstLine="851"/>
        <w:rPr>
          <w:rFonts w:eastAsia="TimesNewRomanPSMT"/>
        </w:rPr>
      </w:pPr>
      <w:r>
        <w:rPr>
          <w:rFonts w:eastAsia="TimesNewRomanPSMT"/>
        </w:rPr>
        <w:t>Понятие и определение «Маркетинга персонала». Современные тренды и тенденции. Внутренний и внешний маркетинг персонала. Потенциал маркетинговых технологий для HR, маркетинговые инструменты для работы с целевыми аудиториями исследований, знание запросов/потребителей компании, понимание какими компетенциями должен обладать персонал, обслуживающий клиента, знание конкурентного рынка и тактических/стратегических действий конкурентов и преобразование информации для HR. Основные составляющие маркетинга персонала. Разработка качественных требований к персоналу; определение количественной и качественной потребности в персонале; расчет затрат на приобретение и дальнейшее использование персонала; выбор путей покрытия потребности в персонале; деловая оценка персонала; анализ и контроль эффективности распределения трудовых ресурсов организации по должностным позициям. Изучение рынка труда. Направления изучения рынка труда в маркетинге персонала. Спрос на рабочие места. Потребности и ожидания работников.</w:t>
      </w:r>
    </w:p>
    <w:p w:rsidR="00B7041C" w:rsidRDefault="00B7041C">
      <w:pPr>
        <w:widowControl w:val="0"/>
        <w:ind w:left="0" w:firstLine="851"/>
        <w:rPr>
          <w:rFonts w:eastAsia="Calibri"/>
          <w:i/>
          <w:iCs/>
          <w:color w:val="000000"/>
        </w:rPr>
      </w:pPr>
    </w:p>
    <w:p w:rsidR="00B7041C" w:rsidRDefault="002B4197">
      <w:pPr>
        <w:widowControl w:val="0"/>
        <w:ind w:left="0" w:firstLine="851"/>
        <w:rPr>
          <w:rFonts w:eastAsia="Calibri"/>
          <w:i/>
          <w:iCs/>
          <w:color w:val="000000"/>
        </w:rPr>
      </w:pPr>
      <w:r>
        <w:rPr>
          <w:rFonts w:eastAsia="Calibri"/>
          <w:i/>
          <w:iCs/>
          <w:color w:val="000000"/>
        </w:rPr>
        <w:t>Содержание практических занятий</w:t>
      </w:r>
    </w:p>
    <w:p w:rsidR="00B7041C" w:rsidRDefault="002B4197">
      <w:pPr>
        <w:widowControl w:val="0"/>
        <w:numPr>
          <w:ilvl w:val="0"/>
          <w:numId w:val="2"/>
        </w:numPr>
        <w:suppressAutoHyphens w:val="0"/>
        <w:ind w:left="0"/>
        <w:rPr>
          <w:rFonts w:eastAsia="Calibri"/>
          <w:b/>
          <w:iCs/>
          <w:color w:val="000000"/>
        </w:rPr>
      </w:pPr>
      <w:r>
        <w:rPr>
          <w:rFonts w:eastAsia="TimesNewRomanPSMT"/>
        </w:rPr>
        <w:t xml:space="preserve">Особенности социальных потребностей работников. </w:t>
      </w:r>
    </w:p>
    <w:p w:rsidR="00B7041C" w:rsidRDefault="002B4197">
      <w:pPr>
        <w:widowControl w:val="0"/>
        <w:numPr>
          <w:ilvl w:val="0"/>
          <w:numId w:val="2"/>
        </w:numPr>
        <w:suppressAutoHyphens w:val="0"/>
        <w:ind w:left="0"/>
        <w:rPr>
          <w:rFonts w:eastAsia="Calibri"/>
          <w:b/>
          <w:iCs/>
          <w:color w:val="000000"/>
        </w:rPr>
      </w:pPr>
      <w:r>
        <w:rPr>
          <w:rFonts w:eastAsia="TimesNewRomanPSMT"/>
        </w:rPr>
        <w:t>Характеристика потенциальных трудовых ресурсов (города, региона).</w:t>
      </w:r>
    </w:p>
    <w:p w:rsidR="00B7041C" w:rsidRDefault="002B4197">
      <w:pPr>
        <w:widowControl w:val="0"/>
        <w:numPr>
          <w:ilvl w:val="0"/>
          <w:numId w:val="2"/>
        </w:numPr>
        <w:suppressAutoHyphens w:val="0"/>
        <w:ind w:left="0"/>
        <w:rPr>
          <w:rFonts w:eastAsia="Calibri"/>
          <w:b/>
          <w:iCs/>
          <w:color w:val="000000"/>
        </w:rPr>
      </w:pPr>
      <w:r>
        <w:rPr>
          <w:rFonts w:eastAsia="TimesNewRomanPSMT"/>
        </w:rPr>
        <w:t xml:space="preserve">Внутренние и внешние корпоративные коммуникации, которые предпочитают работники. </w:t>
      </w:r>
    </w:p>
    <w:p w:rsidR="00B7041C" w:rsidRDefault="002B4197">
      <w:pPr>
        <w:widowControl w:val="0"/>
        <w:numPr>
          <w:ilvl w:val="0"/>
          <w:numId w:val="2"/>
        </w:numPr>
        <w:suppressAutoHyphens w:val="0"/>
        <w:ind w:left="0"/>
        <w:rPr>
          <w:rFonts w:eastAsia="Calibri"/>
          <w:b/>
          <w:iCs/>
          <w:color w:val="000000"/>
        </w:rPr>
      </w:pPr>
      <w:r>
        <w:rPr>
          <w:rFonts w:eastAsia="TimesNewRomanPSMT"/>
        </w:rPr>
        <w:lastRenderedPageBreak/>
        <w:t>Репутация компании как работодателей.</w:t>
      </w:r>
    </w:p>
    <w:p w:rsidR="00B7041C" w:rsidRDefault="002B4197">
      <w:pPr>
        <w:widowControl w:val="0"/>
        <w:numPr>
          <w:ilvl w:val="0"/>
          <w:numId w:val="2"/>
        </w:numPr>
        <w:suppressAutoHyphens w:val="0"/>
        <w:ind w:left="0"/>
      </w:pPr>
      <w:r>
        <w:rPr>
          <w:rFonts w:eastAsia="TimesNewRomanPSMT"/>
        </w:rPr>
        <w:t xml:space="preserve"> Имидж профессии и сфер бизнеса. </w:t>
      </w:r>
    </w:p>
    <w:p w:rsidR="00B7041C" w:rsidRDefault="00B7041C">
      <w:pPr>
        <w:widowControl w:val="0"/>
        <w:suppressAutoHyphens w:val="0"/>
        <w:ind w:left="851" w:firstLine="0"/>
      </w:pPr>
    </w:p>
    <w:p w:rsidR="00B7041C" w:rsidRDefault="002B4197">
      <w:pPr>
        <w:widowControl w:val="0"/>
        <w:suppressAutoHyphens w:val="0"/>
        <w:spacing w:after="160" w:line="256" w:lineRule="auto"/>
        <w:ind w:left="851" w:firstLine="0"/>
        <w:jc w:val="left"/>
      </w:pPr>
      <w:r>
        <w:rPr>
          <w:rFonts w:eastAsia="Calibri"/>
          <w:b/>
          <w:iCs/>
          <w:color w:val="000000"/>
        </w:rPr>
        <w:t>Тема 2.</w:t>
      </w:r>
      <w:r>
        <w:rPr>
          <w:rFonts w:eastAsia="Calibri"/>
          <w:b/>
        </w:rPr>
        <w:t xml:space="preserve"> </w:t>
      </w:r>
      <w:r>
        <w:rPr>
          <w:rFonts w:cs="Verdana"/>
          <w:b/>
        </w:rPr>
        <w:t>Оценка потребностей в персонале</w:t>
      </w:r>
      <w:r>
        <w:rPr>
          <w:b/>
        </w:rPr>
        <w:t>.</w:t>
      </w:r>
    </w:p>
    <w:p w:rsidR="00B7041C" w:rsidRDefault="00B7041C">
      <w:pPr>
        <w:widowControl w:val="0"/>
        <w:ind w:left="0" w:firstLine="851"/>
        <w:rPr>
          <w:rFonts w:eastAsia="Calibri"/>
          <w:i/>
          <w:iCs/>
          <w:color w:val="000000"/>
        </w:rPr>
      </w:pPr>
    </w:p>
    <w:p w:rsidR="00B7041C" w:rsidRDefault="002B4197">
      <w:pPr>
        <w:widowControl w:val="0"/>
        <w:ind w:left="0" w:firstLine="851"/>
        <w:rPr>
          <w:rFonts w:eastAsia="Calibri"/>
          <w:i/>
          <w:iCs/>
          <w:color w:val="000000"/>
        </w:rPr>
      </w:pPr>
      <w:r>
        <w:rPr>
          <w:rFonts w:eastAsia="Calibri"/>
          <w:i/>
          <w:iCs/>
          <w:color w:val="000000"/>
        </w:rPr>
        <w:t>Содержание лекционного курса</w:t>
      </w:r>
    </w:p>
    <w:p w:rsidR="00B7041C" w:rsidRDefault="002B4197">
      <w:pPr>
        <w:widowControl w:val="0"/>
        <w:ind w:left="0" w:firstLine="851"/>
      </w:pPr>
      <w:r>
        <w:t>Этапы оценки потребности в персонале. Проработка функциональной структуры управления с учетом главной задачи каждой службы, определение базовой задачи для каждой службы, определение типов ответственности, определение набора функциональных обязанностей, расчет временных и стоимостных ресурсов, необходимых для выполнения каждой функциональной обязанности. Определение нормативов трудоемкости. Определение количества временных и стоимостных ресурсов, необходимых для реализации функциональных обязанностей каждой отдельной должности в течение месяца, квартала, года. Окончательный расчет необходимого количества человек на данную должность.</w:t>
      </w:r>
    </w:p>
    <w:p w:rsidR="00B7041C" w:rsidRDefault="00B7041C">
      <w:pPr>
        <w:widowControl w:val="0"/>
        <w:ind w:left="0" w:firstLine="851"/>
        <w:rPr>
          <w:rFonts w:eastAsia="Calibri"/>
          <w:i/>
          <w:iCs/>
          <w:color w:val="000000"/>
        </w:rPr>
      </w:pPr>
    </w:p>
    <w:p w:rsidR="00B7041C" w:rsidRDefault="002B4197">
      <w:pPr>
        <w:widowControl w:val="0"/>
        <w:ind w:left="0" w:firstLine="851"/>
        <w:rPr>
          <w:rFonts w:eastAsia="Calibri"/>
          <w:i/>
          <w:iCs/>
          <w:color w:val="000000"/>
        </w:rPr>
      </w:pPr>
      <w:r>
        <w:rPr>
          <w:rFonts w:eastAsia="Calibri"/>
          <w:i/>
          <w:iCs/>
          <w:color w:val="000000"/>
        </w:rPr>
        <w:t>Содержание практических занятий</w:t>
      </w:r>
    </w:p>
    <w:p w:rsidR="00B7041C" w:rsidRDefault="002B4197">
      <w:pPr>
        <w:widowControl w:val="0"/>
        <w:numPr>
          <w:ilvl w:val="0"/>
          <w:numId w:val="3"/>
        </w:numPr>
        <w:ind w:left="0"/>
        <w:rPr>
          <w:rFonts w:eastAsia="Calibri"/>
          <w:b/>
          <w:iCs/>
          <w:color w:val="000000"/>
        </w:rPr>
      </w:pPr>
      <w:r>
        <w:t>Материальные факторы: общий уровень дохода сотрудников по сравнению с другими компаниями.</w:t>
      </w:r>
    </w:p>
    <w:p w:rsidR="00B7041C" w:rsidRDefault="002B4197">
      <w:pPr>
        <w:widowControl w:val="0"/>
        <w:numPr>
          <w:ilvl w:val="0"/>
          <w:numId w:val="3"/>
        </w:numPr>
        <w:ind w:left="0"/>
        <w:rPr>
          <w:rFonts w:eastAsia="Calibri"/>
          <w:b/>
          <w:iCs/>
          <w:color w:val="000000"/>
        </w:rPr>
      </w:pPr>
      <w:r>
        <w:t xml:space="preserve">Нематериальные факторы привлекательности. </w:t>
      </w:r>
    </w:p>
    <w:p w:rsidR="00B7041C" w:rsidRDefault="002B4197">
      <w:pPr>
        <w:widowControl w:val="0"/>
        <w:numPr>
          <w:ilvl w:val="0"/>
          <w:numId w:val="3"/>
        </w:numPr>
        <w:ind w:left="0"/>
        <w:rPr>
          <w:rFonts w:eastAsia="Calibri"/>
          <w:b/>
          <w:iCs/>
          <w:color w:val="000000"/>
        </w:rPr>
      </w:pPr>
      <w:r>
        <w:t>Карьерные возможности, общая атмосфера внутри компании.</w:t>
      </w:r>
    </w:p>
    <w:p w:rsidR="00B7041C" w:rsidRDefault="002B4197">
      <w:pPr>
        <w:widowControl w:val="0"/>
        <w:numPr>
          <w:ilvl w:val="0"/>
          <w:numId w:val="3"/>
        </w:numPr>
        <w:ind w:left="0"/>
        <w:rPr>
          <w:rFonts w:eastAsia="Calibri"/>
          <w:b/>
          <w:iCs/>
          <w:color w:val="000000"/>
        </w:rPr>
      </w:pPr>
      <w:r>
        <w:t>История и длительность существования компании.</w:t>
      </w:r>
    </w:p>
    <w:p w:rsidR="00B7041C" w:rsidRDefault="00B7041C">
      <w:pPr>
        <w:widowControl w:val="0"/>
        <w:ind w:left="1211" w:firstLine="0"/>
        <w:rPr>
          <w:rFonts w:eastAsia="Calibri"/>
          <w:b/>
          <w:iCs/>
          <w:color w:val="000000"/>
        </w:rPr>
      </w:pPr>
    </w:p>
    <w:p w:rsidR="00B7041C" w:rsidRDefault="002B4197">
      <w:pPr>
        <w:widowControl w:val="0"/>
        <w:ind w:left="0" w:firstLine="851"/>
        <w:rPr>
          <w:rFonts w:cs="Verdana"/>
          <w:b/>
        </w:rPr>
      </w:pPr>
      <w:r>
        <w:rPr>
          <w:rFonts w:eastAsia="Calibri"/>
          <w:b/>
          <w:iCs/>
          <w:color w:val="000000"/>
        </w:rPr>
        <w:t xml:space="preserve">Тема 3. </w:t>
      </w:r>
      <w:r>
        <w:rPr>
          <w:rFonts w:cs="Verdana"/>
          <w:b/>
        </w:rPr>
        <w:t>Применение технологий внутреннего маркетинга в процессах управления персоналом</w:t>
      </w:r>
    </w:p>
    <w:p w:rsidR="00B7041C" w:rsidRDefault="00B7041C">
      <w:pPr>
        <w:widowControl w:val="0"/>
        <w:ind w:left="0" w:firstLine="851"/>
        <w:rPr>
          <w:rFonts w:eastAsia="Calibri"/>
          <w:i/>
          <w:iCs/>
          <w:color w:val="000000"/>
        </w:rPr>
      </w:pPr>
    </w:p>
    <w:p w:rsidR="00B7041C" w:rsidRDefault="002B4197">
      <w:pPr>
        <w:widowControl w:val="0"/>
        <w:ind w:left="0" w:firstLine="851"/>
        <w:rPr>
          <w:rFonts w:eastAsia="Calibri"/>
          <w:i/>
          <w:iCs/>
          <w:color w:val="000000"/>
        </w:rPr>
      </w:pPr>
      <w:r>
        <w:rPr>
          <w:rFonts w:eastAsia="Calibri"/>
          <w:i/>
          <w:iCs/>
          <w:color w:val="000000"/>
        </w:rPr>
        <w:t>Содержание лекционного курса</w:t>
      </w:r>
    </w:p>
    <w:p w:rsidR="00B7041C" w:rsidRDefault="002B4197">
      <w:pPr>
        <w:widowControl w:val="0"/>
        <w:ind w:left="0" w:firstLine="851"/>
        <w:rPr>
          <w:rFonts w:eastAsia="Calibri"/>
          <w:b/>
          <w:iCs/>
          <w:color w:val="000000"/>
        </w:rPr>
      </w:pPr>
      <w:r>
        <w:t>Стратегический HR-менеджмент. Разработка кадровой стратегии, кадровое планирование. Непосредственная синхронизация стратегических планов компании в отношении персонала, маркетинга, финансов и других функциональных областей. Определение долгосрочных потребностей и возможностей в привлечении и изменении человеческих ресурсов, учитывая этап жизненного цикла компании, динамику развития, состояние продуктового портфеля, факторы влияния внешнего окружения организации (SWOT-анализ).</w:t>
      </w:r>
    </w:p>
    <w:p w:rsidR="00B7041C" w:rsidRDefault="00B7041C">
      <w:pPr>
        <w:widowControl w:val="0"/>
        <w:ind w:left="0" w:firstLine="851"/>
        <w:rPr>
          <w:rFonts w:eastAsia="Calibri"/>
          <w:i/>
          <w:iCs/>
          <w:color w:val="000000"/>
        </w:rPr>
      </w:pPr>
    </w:p>
    <w:p w:rsidR="00B7041C" w:rsidRDefault="002B4197">
      <w:pPr>
        <w:widowControl w:val="0"/>
        <w:ind w:left="0" w:firstLine="851"/>
        <w:rPr>
          <w:rFonts w:eastAsia="Calibri"/>
          <w:i/>
          <w:iCs/>
          <w:color w:val="000000"/>
        </w:rPr>
      </w:pPr>
      <w:r>
        <w:rPr>
          <w:rFonts w:eastAsia="Calibri"/>
          <w:i/>
          <w:iCs/>
          <w:color w:val="000000"/>
        </w:rPr>
        <w:t>Содержание практических занятий</w:t>
      </w:r>
    </w:p>
    <w:p w:rsidR="00B7041C" w:rsidRDefault="002B4197">
      <w:pPr>
        <w:widowControl w:val="0"/>
        <w:numPr>
          <w:ilvl w:val="0"/>
          <w:numId w:val="4"/>
        </w:numPr>
        <w:ind w:left="0"/>
        <w:rPr>
          <w:rFonts w:eastAsia="Calibri"/>
          <w:b/>
          <w:iCs/>
          <w:color w:val="000000"/>
        </w:rPr>
      </w:pPr>
      <w:r>
        <w:t>Управление корпоративной культурой и поведением персонала</w:t>
      </w:r>
    </w:p>
    <w:p w:rsidR="00B7041C" w:rsidRDefault="002B4197">
      <w:pPr>
        <w:widowControl w:val="0"/>
        <w:numPr>
          <w:ilvl w:val="0"/>
          <w:numId w:val="4"/>
        </w:numPr>
        <w:ind w:left="0"/>
        <w:rPr>
          <w:rFonts w:eastAsia="Calibri"/>
          <w:b/>
          <w:iCs/>
          <w:color w:val="000000"/>
        </w:rPr>
      </w:pPr>
      <w:r>
        <w:t xml:space="preserve">Позиционирование компании на том или ином сегменте бизнеса. </w:t>
      </w:r>
    </w:p>
    <w:p w:rsidR="00B7041C" w:rsidRDefault="002B4197">
      <w:pPr>
        <w:widowControl w:val="0"/>
        <w:numPr>
          <w:ilvl w:val="0"/>
          <w:numId w:val="4"/>
        </w:numPr>
        <w:ind w:left="0"/>
        <w:rPr>
          <w:rFonts w:eastAsia="Calibri"/>
          <w:b/>
          <w:iCs/>
          <w:color w:val="000000"/>
        </w:rPr>
      </w:pPr>
      <w:r>
        <w:t xml:space="preserve">PR программы развитие внешних коммуникаций. </w:t>
      </w:r>
    </w:p>
    <w:p w:rsidR="00B7041C" w:rsidRDefault="002B4197">
      <w:pPr>
        <w:widowControl w:val="0"/>
        <w:numPr>
          <w:ilvl w:val="0"/>
          <w:numId w:val="4"/>
        </w:numPr>
        <w:ind w:left="0"/>
        <w:rPr>
          <w:rFonts w:eastAsia="Calibri"/>
          <w:b/>
          <w:iCs/>
          <w:color w:val="000000"/>
        </w:rPr>
      </w:pPr>
      <w:r>
        <w:t>Формирование внешнего имиджа персонала</w:t>
      </w:r>
    </w:p>
    <w:p w:rsidR="00B7041C" w:rsidRDefault="00B7041C">
      <w:pPr>
        <w:widowControl w:val="0"/>
        <w:ind w:left="1211" w:firstLine="0"/>
        <w:rPr>
          <w:rFonts w:eastAsia="Calibri"/>
          <w:b/>
          <w:iCs/>
          <w:color w:val="000000"/>
        </w:rPr>
      </w:pPr>
    </w:p>
    <w:p w:rsidR="00B7041C" w:rsidRDefault="002B4197">
      <w:pPr>
        <w:widowControl w:val="0"/>
        <w:ind w:left="0" w:firstLine="851"/>
        <w:rPr>
          <w:rFonts w:eastAsia="Calibri"/>
          <w:b/>
          <w:iCs/>
          <w:color w:val="000000"/>
        </w:rPr>
      </w:pPr>
      <w:r>
        <w:rPr>
          <w:rFonts w:eastAsia="Calibri"/>
          <w:b/>
          <w:iCs/>
          <w:color w:val="000000"/>
        </w:rPr>
        <w:t>Тема 4.</w:t>
      </w:r>
      <w:r>
        <w:rPr>
          <w:b/>
        </w:rPr>
        <w:t xml:space="preserve"> Маркетинговые исследования рынка труда</w:t>
      </w:r>
    </w:p>
    <w:p w:rsidR="00B7041C" w:rsidRDefault="00B7041C">
      <w:pPr>
        <w:widowControl w:val="0"/>
        <w:ind w:left="0" w:firstLine="708"/>
        <w:rPr>
          <w:rFonts w:eastAsia="Calibri"/>
          <w:i/>
          <w:iCs/>
          <w:color w:val="000000"/>
        </w:rPr>
      </w:pPr>
    </w:p>
    <w:p w:rsidR="00B7041C" w:rsidRDefault="002B4197">
      <w:pPr>
        <w:widowControl w:val="0"/>
        <w:ind w:left="0" w:firstLine="708"/>
        <w:rPr>
          <w:rFonts w:eastAsia="Calibri"/>
          <w:i/>
          <w:iCs/>
          <w:color w:val="000000"/>
        </w:rPr>
      </w:pPr>
      <w:r>
        <w:rPr>
          <w:rFonts w:eastAsia="Calibri"/>
          <w:i/>
          <w:iCs/>
          <w:color w:val="000000"/>
        </w:rPr>
        <w:t>Содержание лекционного курса</w:t>
      </w:r>
    </w:p>
    <w:p w:rsidR="00B7041C" w:rsidRDefault="002B4197">
      <w:pPr>
        <w:ind w:left="0" w:firstLine="709"/>
        <w:rPr>
          <w:sz w:val="22"/>
          <w:szCs w:val="22"/>
        </w:rPr>
      </w:pPr>
      <w:r>
        <w:t>Выявление и классификация требований к персоналу и к работодателю. Сегментирование рынка труда на основе требований к персоналу и к работодателю. Требования (запросы) к работодателю со стороны различных целевых групп. Имидж организации как работодателя.</w:t>
      </w:r>
    </w:p>
    <w:p w:rsidR="00B7041C" w:rsidRDefault="00B7041C">
      <w:pPr>
        <w:widowControl w:val="0"/>
        <w:ind w:left="0" w:firstLine="708"/>
        <w:rPr>
          <w:rFonts w:eastAsia="Calibri"/>
          <w:i/>
          <w:iCs/>
          <w:color w:val="000000"/>
        </w:rPr>
      </w:pPr>
    </w:p>
    <w:p w:rsidR="00B7041C" w:rsidRDefault="002B4197">
      <w:pPr>
        <w:widowControl w:val="0"/>
        <w:ind w:left="0" w:firstLine="851"/>
        <w:rPr>
          <w:rFonts w:eastAsia="Calibri"/>
          <w:i/>
          <w:iCs/>
          <w:color w:val="000000"/>
        </w:rPr>
      </w:pPr>
      <w:r>
        <w:rPr>
          <w:rFonts w:eastAsia="Calibri"/>
          <w:i/>
          <w:iCs/>
          <w:color w:val="000000"/>
        </w:rPr>
        <w:t>Содержание практических занятий</w:t>
      </w:r>
    </w:p>
    <w:p w:rsidR="00B7041C" w:rsidRDefault="002B4197">
      <w:pPr>
        <w:widowControl w:val="0"/>
        <w:numPr>
          <w:ilvl w:val="0"/>
          <w:numId w:val="5"/>
        </w:numPr>
        <w:ind w:left="0"/>
        <w:rPr>
          <w:rFonts w:eastAsia="Calibri"/>
        </w:rPr>
      </w:pPr>
      <w:r>
        <w:t xml:space="preserve">Удержание персонала. </w:t>
      </w:r>
    </w:p>
    <w:p w:rsidR="00B7041C" w:rsidRDefault="002B4197">
      <w:pPr>
        <w:widowControl w:val="0"/>
        <w:numPr>
          <w:ilvl w:val="0"/>
          <w:numId w:val="5"/>
        </w:numPr>
        <w:ind w:left="0"/>
        <w:rPr>
          <w:rFonts w:eastAsia="Calibri"/>
        </w:rPr>
      </w:pPr>
      <w:r>
        <w:t xml:space="preserve">Комплексная разработка программ формирования лояльности персонала к компании и ее корпоративной культуре </w:t>
      </w:r>
    </w:p>
    <w:p w:rsidR="00B7041C" w:rsidRDefault="002B4197">
      <w:pPr>
        <w:widowControl w:val="0"/>
        <w:numPr>
          <w:ilvl w:val="0"/>
          <w:numId w:val="5"/>
        </w:numPr>
        <w:ind w:left="0"/>
        <w:rPr>
          <w:rFonts w:eastAsia="Calibri"/>
        </w:rPr>
      </w:pPr>
      <w:r>
        <w:t xml:space="preserve">Проектирование карьеры (продвижения персонала) на основе логистических процессов. </w:t>
      </w:r>
    </w:p>
    <w:p w:rsidR="00B7041C" w:rsidRDefault="002B4197">
      <w:pPr>
        <w:widowControl w:val="0"/>
        <w:numPr>
          <w:ilvl w:val="0"/>
          <w:numId w:val="5"/>
        </w:numPr>
        <w:ind w:left="0"/>
        <w:rPr>
          <w:rFonts w:eastAsia="Calibri"/>
        </w:rPr>
      </w:pPr>
      <w:r>
        <w:lastRenderedPageBreak/>
        <w:t>Использование методологии маркетинговых исследований, «партизанский» маркетинг.</w:t>
      </w:r>
    </w:p>
    <w:p w:rsidR="00B7041C" w:rsidRDefault="00B7041C">
      <w:pPr>
        <w:widowControl w:val="0"/>
        <w:ind w:left="851" w:firstLine="0"/>
        <w:rPr>
          <w:rFonts w:eastAsia="Calibri"/>
        </w:rPr>
      </w:pPr>
    </w:p>
    <w:p w:rsidR="00B7041C" w:rsidRDefault="002B4197">
      <w:pPr>
        <w:widowControl w:val="0"/>
        <w:ind w:left="851" w:firstLine="0"/>
        <w:rPr>
          <w:rFonts w:eastAsia="Calibri"/>
          <w:b/>
          <w:iCs/>
          <w:color w:val="000000"/>
        </w:rPr>
      </w:pPr>
      <w:r>
        <w:rPr>
          <w:rFonts w:eastAsia="Calibri"/>
          <w:b/>
          <w:iCs/>
          <w:color w:val="000000"/>
        </w:rPr>
        <w:t xml:space="preserve">Тема 5. </w:t>
      </w:r>
      <w:r>
        <w:rPr>
          <w:b/>
        </w:rPr>
        <w:t>Экономическая эффективность маркетинга персонала</w:t>
      </w:r>
    </w:p>
    <w:p w:rsidR="00B7041C" w:rsidRDefault="00B7041C">
      <w:pPr>
        <w:widowControl w:val="0"/>
        <w:ind w:left="0" w:firstLine="851"/>
        <w:rPr>
          <w:rFonts w:eastAsia="Calibri"/>
          <w:i/>
          <w:iCs/>
          <w:color w:val="000000"/>
        </w:rPr>
      </w:pPr>
    </w:p>
    <w:p w:rsidR="00B7041C" w:rsidRDefault="002B4197">
      <w:pPr>
        <w:widowControl w:val="0"/>
        <w:ind w:left="0" w:firstLine="851"/>
        <w:rPr>
          <w:rFonts w:eastAsia="Calibri"/>
          <w:i/>
          <w:iCs/>
          <w:color w:val="000000"/>
        </w:rPr>
      </w:pPr>
      <w:r>
        <w:rPr>
          <w:rFonts w:eastAsia="Calibri"/>
          <w:i/>
          <w:iCs/>
          <w:color w:val="000000"/>
        </w:rPr>
        <w:t>Содержание лекционного курса</w:t>
      </w:r>
    </w:p>
    <w:p w:rsidR="00B7041C" w:rsidRDefault="002B4197">
      <w:pPr>
        <w:ind w:left="0" w:firstLine="709"/>
      </w:pPr>
      <w:r>
        <w:t>Методологические подходы к оценке эффективности МП. Определение затрат на персонал. Показатели эффективности МП. Окончательный расчет необходимого количества человек на данную должность. Позиционирование и продвижение компании в качестве привлекательного работодателя. Материальные факторы: общий уровень дохода сотрудников по сравнению с другими компаниями; социальный пакет (страхование, декретные программы, программы для детей сотрудников, спортивные, направленные на поддержку здоровья и пр.).</w:t>
      </w:r>
    </w:p>
    <w:p w:rsidR="00B7041C" w:rsidRDefault="00B7041C">
      <w:pPr>
        <w:widowControl w:val="0"/>
        <w:ind w:left="0" w:firstLine="851"/>
        <w:rPr>
          <w:rFonts w:eastAsia="Calibri"/>
          <w:i/>
          <w:iCs/>
          <w:color w:val="000000"/>
        </w:rPr>
      </w:pPr>
    </w:p>
    <w:p w:rsidR="00B7041C" w:rsidRDefault="002B4197">
      <w:pPr>
        <w:widowControl w:val="0"/>
        <w:ind w:left="0" w:firstLine="851"/>
        <w:rPr>
          <w:rFonts w:eastAsia="Calibri"/>
          <w:i/>
          <w:iCs/>
          <w:color w:val="000000"/>
        </w:rPr>
      </w:pPr>
      <w:r>
        <w:rPr>
          <w:rFonts w:eastAsia="Calibri"/>
          <w:i/>
          <w:iCs/>
          <w:color w:val="000000"/>
        </w:rPr>
        <w:t>Содержание практических занятий</w:t>
      </w:r>
    </w:p>
    <w:p w:rsidR="00B7041C" w:rsidRDefault="002B4197">
      <w:pPr>
        <w:widowControl w:val="0"/>
        <w:numPr>
          <w:ilvl w:val="0"/>
          <w:numId w:val="6"/>
        </w:numPr>
        <w:ind w:left="0"/>
        <w:rPr>
          <w:rFonts w:eastAsia="Calibri"/>
          <w:b/>
        </w:rPr>
      </w:pPr>
      <w:r>
        <w:rPr>
          <w:rFonts w:eastAsia="TimesNewRomanPSMT"/>
        </w:rPr>
        <w:t xml:space="preserve">Направления изучения рынка труда в маркетинге персонала. </w:t>
      </w:r>
    </w:p>
    <w:p w:rsidR="00B7041C" w:rsidRDefault="002B4197">
      <w:pPr>
        <w:widowControl w:val="0"/>
        <w:numPr>
          <w:ilvl w:val="0"/>
          <w:numId w:val="6"/>
        </w:numPr>
        <w:ind w:left="0"/>
        <w:rPr>
          <w:rFonts w:eastAsia="Calibri"/>
          <w:b/>
        </w:rPr>
      </w:pPr>
      <w:r>
        <w:rPr>
          <w:rFonts w:eastAsia="TimesNewRomanPSMT"/>
        </w:rPr>
        <w:t>Спрос на рабочие места.</w:t>
      </w:r>
    </w:p>
    <w:p w:rsidR="00B7041C" w:rsidRDefault="002B4197">
      <w:pPr>
        <w:widowControl w:val="0"/>
        <w:numPr>
          <w:ilvl w:val="0"/>
          <w:numId w:val="6"/>
        </w:numPr>
        <w:ind w:left="0"/>
        <w:rPr>
          <w:rFonts w:eastAsia="Calibri"/>
          <w:b/>
        </w:rPr>
      </w:pPr>
      <w:r>
        <w:rPr>
          <w:rFonts w:eastAsia="TimesNewRomanPSMT"/>
        </w:rPr>
        <w:t xml:space="preserve">Предложения других работодателей. </w:t>
      </w:r>
    </w:p>
    <w:p w:rsidR="00B7041C" w:rsidRDefault="002B4197">
      <w:pPr>
        <w:widowControl w:val="0"/>
        <w:numPr>
          <w:ilvl w:val="0"/>
          <w:numId w:val="6"/>
        </w:numPr>
        <w:ind w:left="0"/>
        <w:rPr>
          <w:rFonts w:eastAsia="Calibri"/>
          <w:b/>
        </w:rPr>
      </w:pPr>
      <w:r>
        <w:rPr>
          <w:rFonts w:eastAsia="TimesNewRomanPSMT"/>
        </w:rPr>
        <w:t xml:space="preserve">Позиционирование конкурентов. </w:t>
      </w:r>
    </w:p>
    <w:p w:rsidR="00B7041C" w:rsidRDefault="002B4197">
      <w:pPr>
        <w:widowControl w:val="0"/>
        <w:numPr>
          <w:ilvl w:val="0"/>
          <w:numId w:val="6"/>
        </w:numPr>
        <w:ind w:left="0"/>
        <w:rPr>
          <w:rFonts w:eastAsia="Calibri"/>
          <w:b/>
        </w:rPr>
      </w:pPr>
      <w:r>
        <w:rPr>
          <w:rFonts w:eastAsia="TimesNewRomanPSMT"/>
        </w:rPr>
        <w:t xml:space="preserve">Характеристики наличной рабочей силы. </w:t>
      </w:r>
    </w:p>
    <w:p w:rsidR="00B7041C" w:rsidRDefault="00B7041C">
      <w:pPr>
        <w:widowControl w:val="0"/>
        <w:ind w:left="851" w:firstLine="0"/>
        <w:rPr>
          <w:rFonts w:eastAsia="Calibri"/>
          <w:b/>
        </w:rPr>
      </w:pPr>
    </w:p>
    <w:p w:rsidR="00B7041C" w:rsidRDefault="002B4197">
      <w:pPr>
        <w:widowControl w:val="0"/>
        <w:ind w:left="851" w:firstLine="0"/>
        <w:rPr>
          <w:rFonts w:eastAsia="Calibri"/>
          <w:b/>
        </w:rPr>
      </w:pPr>
      <w:r>
        <w:rPr>
          <w:rFonts w:eastAsia="Calibri"/>
          <w:b/>
        </w:rPr>
        <w:t xml:space="preserve">Тема 6. </w:t>
      </w:r>
      <w:r>
        <w:rPr>
          <w:b/>
        </w:rPr>
        <w:t>Применение стратегического и тактического инструментария МП организации</w:t>
      </w:r>
    </w:p>
    <w:p w:rsidR="00B7041C" w:rsidRDefault="00B7041C">
      <w:pPr>
        <w:widowControl w:val="0"/>
        <w:ind w:left="0" w:firstLine="851"/>
        <w:rPr>
          <w:rFonts w:eastAsia="Calibri"/>
          <w:i/>
          <w:iCs/>
          <w:color w:val="000000"/>
        </w:rPr>
      </w:pPr>
    </w:p>
    <w:p w:rsidR="00B7041C" w:rsidRDefault="002B4197">
      <w:pPr>
        <w:widowControl w:val="0"/>
        <w:ind w:left="0" w:firstLine="851"/>
        <w:rPr>
          <w:rFonts w:eastAsia="Calibri"/>
          <w:i/>
          <w:iCs/>
          <w:color w:val="000000"/>
        </w:rPr>
      </w:pPr>
      <w:r>
        <w:rPr>
          <w:rFonts w:eastAsia="Calibri"/>
          <w:i/>
          <w:iCs/>
          <w:color w:val="000000"/>
        </w:rPr>
        <w:t>Содержание лекционного курса</w:t>
      </w:r>
    </w:p>
    <w:p w:rsidR="00B7041C" w:rsidRDefault="002B4197">
      <w:pPr>
        <w:ind w:left="0" w:firstLine="709"/>
      </w:pPr>
      <w:r>
        <w:t>Основные направления реализации функции МП по формированию трудового потенциала организации. Применение коммуникативной функции организации-работодателя на рынке труда.</w:t>
      </w:r>
    </w:p>
    <w:p w:rsidR="00B7041C" w:rsidRDefault="00B7041C">
      <w:pPr>
        <w:widowControl w:val="0"/>
        <w:ind w:left="0" w:firstLine="851"/>
        <w:rPr>
          <w:rFonts w:eastAsia="Calibri"/>
          <w:i/>
          <w:iCs/>
          <w:color w:val="000000"/>
        </w:rPr>
      </w:pPr>
    </w:p>
    <w:p w:rsidR="00B7041C" w:rsidRDefault="002B4197">
      <w:pPr>
        <w:widowControl w:val="0"/>
        <w:ind w:left="0" w:firstLine="851"/>
        <w:rPr>
          <w:rFonts w:eastAsia="Calibri"/>
          <w:i/>
          <w:iCs/>
          <w:color w:val="000000"/>
        </w:rPr>
      </w:pPr>
      <w:r>
        <w:rPr>
          <w:rFonts w:eastAsia="Calibri"/>
          <w:i/>
          <w:iCs/>
          <w:color w:val="000000"/>
        </w:rPr>
        <w:t>Содержание практических занятий</w:t>
      </w:r>
    </w:p>
    <w:p w:rsidR="00B7041C" w:rsidRDefault="002B4197">
      <w:pPr>
        <w:widowControl w:val="0"/>
        <w:numPr>
          <w:ilvl w:val="0"/>
          <w:numId w:val="7"/>
        </w:numPr>
        <w:ind w:left="0"/>
        <w:rPr>
          <w:rFonts w:eastAsia="Calibri"/>
          <w:iCs/>
          <w:color w:val="000000"/>
        </w:rPr>
      </w:pPr>
      <w:r>
        <w:rPr>
          <w:rFonts w:eastAsia="TimesNewRomanPSMT"/>
        </w:rPr>
        <w:t>Разработка качественных требований к персоналу.</w:t>
      </w:r>
    </w:p>
    <w:p w:rsidR="00B7041C" w:rsidRDefault="002B4197">
      <w:pPr>
        <w:widowControl w:val="0"/>
        <w:numPr>
          <w:ilvl w:val="0"/>
          <w:numId w:val="7"/>
        </w:numPr>
        <w:ind w:left="0"/>
        <w:rPr>
          <w:rFonts w:eastAsia="Calibri"/>
          <w:iCs/>
          <w:color w:val="000000"/>
        </w:rPr>
      </w:pPr>
      <w:r>
        <w:rPr>
          <w:rFonts w:eastAsia="TimesNewRomanPSMT"/>
        </w:rPr>
        <w:t>Определение количественной и качественной потребности в персонале</w:t>
      </w:r>
    </w:p>
    <w:p w:rsidR="00B7041C" w:rsidRDefault="002B4197">
      <w:pPr>
        <w:widowControl w:val="0"/>
        <w:numPr>
          <w:ilvl w:val="0"/>
          <w:numId w:val="7"/>
        </w:numPr>
        <w:ind w:left="0"/>
        <w:rPr>
          <w:rFonts w:eastAsia="Calibri"/>
          <w:iCs/>
          <w:color w:val="000000"/>
        </w:rPr>
      </w:pPr>
      <w:r>
        <w:rPr>
          <w:rFonts w:eastAsia="TimesNewRomanPSMT"/>
        </w:rPr>
        <w:t>Расчет затрат на приобретение и дальнейшее использование персонала</w:t>
      </w:r>
    </w:p>
    <w:p w:rsidR="00B7041C" w:rsidRDefault="002B4197">
      <w:pPr>
        <w:widowControl w:val="0"/>
        <w:numPr>
          <w:ilvl w:val="0"/>
          <w:numId w:val="7"/>
        </w:numPr>
        <w:ind w:left="0"/>
        <w:rPr>
          <w:rFonts w:eastAsia="Calibri"/>
          <w:iCs/>
          <w:color w:val="000000"/>
        </w:rPr>
      </w:pPr>
      <w:r>
        <w:rPr>
          <w:rFonts w:eastAsia="TimesNewRomanPSMT"/>
        </w:rPr>
        <w:t>Выбор путей покрытия потребности в персонале.</w:t>
      </w:r>
    </w:p>
    <w:p w:rsidR="00B7041C" w:rsidRDefault="00B7041C">
      <w:pPr>
        <w:widowControl w:val="0"/>
        <w:ind w:left="851" w:firstLine="0"/>
        <w:rPr>
          <w:rFonts w:eastAsia="Calibri"/>
          <w:iCs/>
          <w:color w:val="000000"/>
        </w:rPr>
      </w:pPr>
    </w:p>
    <w:p w:rsidR="00B7041C" w:rsidRDefault="002B4197">
      <w:pPr>
        <w:widowControl w:val="0"/>
        <w:numPr>
          <w:ilvl w:val="0"/>
          <w:numId w:val="9"/>
        </w:numPr>
        <w:suppressAutoHyphens w:val="0"/>
        <w:ind w:left="0"/>
        <w:jc w:val="left"/>
        <w:outlineLvl w:val="0"/>
        <w:rPr>
          <w:b/>
          <w:bCs/>
        </w:rPr>
      </w:pPr>
      <w:bookmarkStart w:id="8" w:name="_Toc467325172"/>
      <w:bookmarkStart w:id="9" w:name="_Toc459975983"/>
      <w:r>
        <w:rPr>
          <w:b/>
          <w:bCs/>
        </w:rPr>
        <w:t>Перечень учебно-методического обеспечения для самостоятельной работы обучающихся по дисциплине</w:t>
      </w:r>
      <w:bookmarkEnd w:id="8"/>
      <w:bookmarkEnd w:id="9"/>
      <w:r>
        <w:rPr>
          <w:b/>
          <w:bCs/>
        </w:rPr>
        <w:t xml:space="preserve"> (модулю)</w:t>
      </w:r>
    </w:p>
    <w:p w:rsidR="00B7041C" w:rsidRDefault="00B7041C">
      <w:pPr>
        <w:widowControl w:val="0"/>
        <w:ind w:left="0" w:firstLine="851"/>
      </w:pPr>
    </w:p>
    <w:p w:rsidR="00B7041C" w:rsidRDefault="002B4197">
      <w:pPr>
        <w:widowControl w:val="0"/>
        <w:ind w:left="0" w:firstLine="567"/>
        <w:rPr>
          <w:color w:val="000000"/>
        </w:rPr>
      </w:pPr>
      <w:r>
        <w:t>Самостоятельная работа обучающихся при изучении курса «Маркетинг персонала» предполагает, в первую очередь, работу с основной и дополнительной литературой, ознакомление с диагностическими методиками, направленными на исследование гендерных характеристик. Результатами этой работы становятся выступления на семинарах, участие в обсуждении тем курса, подготовка докладов, выполнение заданий в ходе практических занятий.</w:t>
      </w:r>
    </w:p>
    <w:p w:rsidR="00B7041C" w:rsidRDefault="002B4197">
      <w:pPr>
        <w:widowControl w:val="0"/>
        <w:ind w:left="0" w:firstLine="567"/>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выполнения самостоятельной работы выбираются обучающимися по своему усмотрению с учетом рекомендаций преподавателя.</w:t>
      </w:r>
    </w:p>
    <w:p w:rsidR="00B7041C" w:rsidRDefault="002B4197">
      <w:pPr>
        <w:widowControl w:val="0"/>
        <w:ind w:left="0" w:firstLine="567"/>
      </w:pPr>
      <w:r>
        <w:t>Самостоятельную работу над дисциплиной следует начинать с изучения рабочей программы дисциплины «Маркетинг персонала», которая содержит основные требования к знаниям, умениям и навыкам обучающихся. Обязательно следует учитывать рекомендации преподавателя, данные на занятиях и приступать к изучению отдельных тем в порядке, предусмотренном программой.</w:t>
      </w:r>
    </w:p>
    <w:p w:rsidR="00B7041C" w:rsidRDefault="002B4197">
      <w:pPr>
        <w:widowControl w:val="0"/>
        <w:ind w:left="0" w:firstLine="567"/>
      </w:pPr>
      <w:r>
        <w:t xml:space="preserve">Получив представление об основном содержании темы на лекции, необходимо изучить и закрепить материал с помощью источников, указанных в разделе 7 рабочей </w:t>
      </w:r>
      <w:r>
        <w:lastRenderedPageBreak/>
        <w:t>программы. Целесообразно составить краткий конспект, отображающий содержание и связи основных понятий данной темы, представить различные варианты определений понятий, выделяя сходства и различия, учитывая тот факт, что понятийный аппарат дисциплины «Маркетинг персонала» не является достаточно разработанным.  Обязательно следует записывать возникшие вопросы, на которые не удалось ответить самостоятельно, для того, чтобы была возможность обсудить эти вопросы на практическом занятии.</w:t>
      </w:r>
    </w:p>
    <w:p w:rsidR="00B7041C" w:rsidRDefault="002B4197">
      <w:pPr>
        <w:pStyle w:val="ad"/>
        <w:ind w:left="0" w:firstLine="567"/>
      </w:pPr>
      <w:r>
        <w:rPr>
          <w:rFonts w:ascii="Times New Roman" w:hAnsi="Times New Roman" w:cs="Times New Roman"/>
          <w:sz w:val="24"/>
          <w:szCs w:val="24"/>
          <w:u w:val="single"/>
        </w:rPr>
        <w:t>Основные формы самостоятельной работы:</w:t>
      </w:r>
    </w:p>
    <w:p w:rsidR="00B7041C" w:rsidRDefault="002B4197">
      <w:pPr>
        <w:pStyle w:val="ad"/>
        <w:ind w:left="0" w:firstLine="567"/>
      </w:pPr>
      <w:r>
        <w:rPr>
          <w:rFonts w:ascii="Times New Roman" w:hAnsi="Times New Roman" w:cs="Times New Roman"/>
          <w:sz w:val="24"/>
          <w:szCs w:val="24"/>
        </w:rPr>
        <w:t xml:space="preserve">- анализ и изучение литературы и лекционного материала; </w:t>
      </w:r>
    </w:p>
    <w:p w:rsidR="00B7041C" w:rsidRDefault="002B4197">
      <w:pPr>
        <w:pStyle w:val="ad"/>
        <w:ind w:left="0" w:firstLine="567"/>
      </w:pPr>
      <w:r>
        <w:rPr>
          <w:rFonts w:ascii="Times New Roman" w:hAnsi="Times New Roman" w:cs="Times New Roman"/>
          <w:sz w:val="24"/>
          <w:szCs w:val="24"/>
        </w:rPr>
        <w:t xml:space="preserve">- подготовка докладов, сообщений; </w:t>
      </w:r>
    </w:p>
    <w:p w:rsidR="00B7041C" w:rsidRDefault="002B4197">
      <w:pPr>
        <w:ind w:left="0" w:firstLine="567"/>
      </w:pPr>
      <w:r>
        <w:t>- подготовка к экзамену/ зачету.</w:t>
      </w:r>
    </w:p>
    <w:p w:rsidR="00B7041C" w:rsidRDefault="002B4197">
      <w:pPr>
        <w:ind w:left="0" w:firstLine="567"/>
      </w:pPr>
      <w:r>
        <w:rPr>
          <w:u w:val="single"/>
        </w:rPr>
        <w:t>Методическое обеспечение самостоятельной работы преподавателем состоит из</w:t>
      </w:r>
      <w:r>
        <w:t>:</w:t>
      </w:r>
    </w:p>
    <w:p w:rsidR="00B7041C" w:rsidRDefault="002B4197">
      <w:pPr>
        <w:pStyle w:val="ae"/>
        <w:numPr>
          <w:ilvl w:val="0"/>
          <w:numId w:val="11"/>
        </w:numPr>
        <w:spacing w:after="0" w:line="240" w:lineRule="auto"/>
        <w:ind w:left="0"/>
      </w:pPr>
      <w:r>
        <w:rPr>
          <w:rFonts w:ascii="Times New Roman" w:hAnsi="Times New Roman" w:cs="Times New Roman"/>
          <w:sz w:val="24"/>
          <w:szCs w:val="24"/>
        </w:rPr>
        <w:t>определения вопросов, которые обучающиеся должны изучить самостоятельно;</w:t>
      </w:r>
    </w:p>
    <w:p w:rsidR="00B7041C" w:rsidRDefault="002B4197">
      <w:pPr>
        <w:pStyle w:val="ae"/>
        <w:numPr>
          <w:ilvl w:val="0"/>
          <w:numId w:val="11"/>
        </w:numPr>
        <w:spacing w:after="0" w:line="240" w:lineRule="auto"/>
        <w:ind w:left="0"/>
      </w:pPr>
      <w:r>
        <w:rPr>
          <w:rFonts w:ascii="Times New Roman" w:hAnsi="Times New Roman" w:cs="Times New Roman"/>
          <w:sz w:val="24"/>
          <w:szCs w:val="24"/>
        </w:rPr>
        <w:t>подбора необходимой литературы, обязательной для проработки и изучения;</w:t>
      </w:r>
    </w:p>
    <w:p w:rsidR="00B7041C" w:rsidRDefault="002B4197">
      <w:pPr>
        <w:pStyle w:val="ae"/>
        <w:numPr>
          <w:ilvl w:val="0"/>
          <w:numId w:val="11"/>
        </w:numPr>
        <w:spacing w:after="0" w:line="240" w:lineRule="auto"/>
        <w:ind w:left="0"/>
      </w:pPr>
      <w:r>
        <w:rPr>
          <w:rFonts w:ascii="Times New Roman" w:hAnsi="Times New Roman" w:cs="Times New Roman"/>
          <w:sz w:val="24"/>
          <w:szCs w:val="24"/>
        </w:rPr>
        <w:t>поиска дополнительной научной литературы, к которой обучающиеся могут обращаться по желанию, при наличии интереса к данной теме;</w:t>
      </w:r>
    </w:p>
    <w:p w:rsidR="00B7041C" w:rsidRDefault="002B4197">
      <w:pPr>
        <w:pStyle w:val="ae"/>
        <w:numPr>
          <w:ilvl w:val="0"/>
          <w:numId w:val="11"/>
        </w:numPr>
        <w:spacing w:after="0" w:line="240" w:lineRule="auto"/>
        <w:ind w:left="0"/>
      </w:pPr>
      <w:r>
        <w:rPr>
          <w:rFonts w:ascii="Times New Roman" w:hAnsi="Times New Roman" w:cs="Times New Roman"/>
          <w:sz w:val="24"/>
          <w:szCs w:val="24"/>
        </w:rPr>
        <w:t>организации консультаций преподавателя с обучающимися для разъяснения вопросов, вызвавших у обучающихся затруднения при самостоятельном освоении учебного материала.</w:t>
      </w:r>
    </w:p>
    <w:p w:rsidR="00B7041C" w:rsidRDefault="002B4197">
      <w:pPr>
        <w:tabs>
          <w:tab w:val="left" w:pos="0"/>
        </w:tabs>
        <w:ind w:left="0" w:firstLine="567"/>
      </w:pPr>
      <w:r>
        <w:t xml:space="preserve">Самостоятельная работа может выполняться обучающимся в читальном зале библиотеки, в компьютерных классах, а также в домашних условиях. </w:t>
      </w:r>
    </w:p>
    <w:p w:rsidR="00B7041C" w:rsidRDefault="002B4197">
      <w:pPr>
        <w:ind w:left="0" w:firstLine="567"/>
      </w:pPr>
      <w:r>
        <w:t>Самостоятельная работа обучающихся подкрепляется учебно-методическим и информационным обеспечением, включающим учебники, учебно-методические пособия, конспекты лекций.</w:t>
      </w:r>
    </w:p>
    <w:p w:rsidR="00B7041C" w:rsidRDefault="00B7041C">
      <w:pPr>
        <w:ind w:firstLine="709"/>
      </w:pPr>
    </w:p>
    <w:p w:rsidR="00B7041C" w:rsidRDefault="002B4197">
      <w:pPr>
        <w:widowControl w:val="0"/>
        <w:numPr>
          <w:ilvl w:val="0"/>
          <w:numId w:val="9"/>
        </w:numPr>
        <w:suppressAutoHyphens w:val="0"/>
        <w:ind w:left="0"/>
        <w:jc w:val="left"/>
        <w:outlineLvl w:val="0"/>
        <w:rPr>
          <w:b/>
          <w:bCs/>
        </w:rPr>
      </w:pPr>
      <w:bookmarkStart w:id="10" w:name="_Toc467325173"/>
      <w:bookmarkStart w:id="11" w:name="_Toc459975984"/>
      <w:bookmarkEnd w:id="10"/>
      <w:bookmarkEnd w:id="11"/>
      <w:r>
        <w:rPr>
          <w:b/>
          <w:bCs/>
        </w:rPr>
        <w:t>Фонд оценочных средств для проведения промежуточной аттестации обучающихся по дисциплине</w:t>
      </w:r>
    </w:p>
    <w:p w:rsidR="00B7041C" w:rsidRDefault="00B7041C">
      <w:pPr>
        <w:widowControl w:val="0"/>
        <w:tabs>
          <w:tab w:val="left" w:pos="1134"/>
        </w:tabs>
        <w:ind w:left="0" w:firstLine="851"/>
        <w:rPr>
          <w:lang w:eastAsia="ru-RU"/>
        </w:rPr>
      </w:pPr>
    </w:p>
    <w:p w:rsidR="00B7041C" w:rsidRDefault="002B4197">
      <w:pPr>
        <w:widowControl w:val="0"/>
        <w:tabs>
          <w:tab w:val="left" w:pos="1134"/>
        </w:tabs>
        <w:ind w:left="0" w:firstLine="851"/>
        <w:rPr>
          <w:lang w:eastAsia="ru-RU"/>
        </w:rPr>
      </w:pPr>
      <w:r>
        <w:rPr>
          <w:lang w:eastAsia="ru-RU"/>
        </w:rPr>
        <w:t>Фонд оценочных средств оформлен в виде приложения к рабочей программе дисциплины «Маркетинг персонала».</w:t>
      </w:r>
    </w:p>
    <w:p w:rsidR="00B7041C" w:rsidRDefault="00B7041C">
      <w:pPr>
        <w:widowControl w:val="0"/>
        <w:tabs>
          <w:tab w:val="left" w:pos="1134"/>
        </w:tabs>
        <w:ind w:left="0" w:firstLine="851"/>
        <w:rPr>
          <w:lang w:eastAsia="ru-RU"/>
        </w:rPr>
      </w:pPr>
    </w:p>
    <w:p w:rsidR="00B7041C" w:rsidRDefault="002B4197">
      <w:pPr>
        <w:widowControl w:val="0"/>
        <w:numPr>
          <w:ilvl w:val="0"/>
          <w:numId w:val="9"/>
        </w:numPr>
        <w:ind w:left="0"/>
        <w:outlineLvl w:val="0"/>
        <w:rPr>
          <w:b/>
          <w:bCs/>
        </w:rPr>
      </w:pPr>
      <w:bookmarkStart w:id="12" w:name="_bookmark10"/>
      <w:bookmarkStart w:id="13" w:name="_Toc467325174"/>
      <w:bookmarkStart w:id="14" w:name="_Toc459975985"/>
      <w:bookmarkEnd w:id="12"/>
      <w:bookmarkEnd w:id="13"/>
      <w:bookmarkEnd w:id="14"/>
      <w:r>
        <w:rPr>
          <w:b/>
          <w:bCs/>
        </w:rPr>
        <w:t>Перечень основной и дополнительной учебной литературы, необходимой для освоения дисциплины</w:t>
      </w:r>
    </w:p>
    <w:p w:rsidR="00B7041C" w:rsidRDefault="00B7041C">
      <w:pPr>
        <w:widowControl w:val="0"/>
        <w:tabs>
          <w:tab w:val="left" w:pos="1013"/>
        </w:tabs>
        <w:spacing w:before="121"/>
        <w:ind w:left="360" w:right="243" w:firstLine="0"/>
        <w:outlineLvl w:val="3"/>
        <w:rPr>
          <w:b/>
          <w:bCs/>
          <w:i/>
        </w:rPr>
      </w:pPr>
    </w:p>
    <w:p w:rsidR="00B7041C" w:rsidRDefault="002B4197">
      <w:pPr>
        <w:widowControl w:val="0"/>
        <w:tabs>
          <w:tab w:val="left" w:pos="1013"/>
        </w:tabs>
        <w:spacing w:before="121"/>
        <w:ind w:left="360" w:right="243" w:firstLine="0"/>
        <w:outlineLvl w:val="3"/>
        <w:rPr>
          <w:b/>
          <w:bCs/>
          <w:i/>
        </w:rPr>
      </w:pPr>
      <w:r>
        <w:rPr>
          <w:b/>
          <w:bCs/>
          <w:i/>
        </w:rPr>
        <w:t>Основная литература:</w:t>
      </w:r>
    </w:p>
    <w:p w:rsidR="00B7041C" w:rsidRDefault="00B7041C">
      <w:pPr>
        <w:widowControl w:val="0"/>
        <w:tabs>
          <w:tab w:val="left" w:pos="1013"/>
        </w:tabs>
        <w:spacing w:before="121"/>
        <w:ind w:left="360" w:right="243" w:firstLine="0"/>
        <w:outlineLvl w:val="3"/>
        <w:rPr>
          <w:b/>
          <w:bCs/>
          <w:i/>
        </w:rPr>
      </w:pPr>
    </w:p>
    <w:p w:rsidR="00B7041C" w:rsidRDefault="002B4197">
      <w:pPr>
        <w:widowControl w:val="0"/>
        <w:numPr>
          <w:ilvl w:val="0"/>
          <w:numId w:val="12"/>
        </w:numPr>
        <w:tabs>
          <w:tab w:val="left" w:pos="0"/>
        </w:tabs>
        <w:ind w:left="0"/>
        <w:outlineLvl w:val="3"/>
        <w:rPr>
          <w:bCs/>
        </w:rPr>
      </w:pPr>
      <w:r>
        <w:rPr>
          <w:bCs/>
        </w:rPr>
        <w:t xml:space="preserve">Калюгина С.Н. Маркетинг персонала [Электронный ресурс]: практикум/ Калюгина С.Н., Савченко И.П., Мухорьянова О.А.— Электрон. текстовые данные. — Ставрополь: Северо-Кавказский федеральный университет, 2016.— 127 c.— Режим доступа: </w:t>
      </w:r>
      <w:hyperlink r:id="rId9">
        <w:r>
          <w:rPr>
            <w:rStyle w:val="-"/>
            <w:bCs/>
            <w:color w:val="00000A"/>
            <w:u w:val="none"/>
          </w:rPr>
          <w:t>http://www.iprbookshop.ru/66048.html</w:t>
        </w:r>
      </w:hyperlink>
      <w:r>
        <w:rPr>
          <w:bCs/>
        </w:rPr>
        <w:t>.</w:t>
      </w:r>
    </w:p>
    <w:p w:rsidR="00B7041C" w:rsidRDefault="002B4197">
      <w:pPr>
        <w:widowControl w:val="0"/>
        <w:numPr>
          <w:ilvl w:val="0"/>
          <w:numId w:val="12"/>
        </w:numPr>
        <w:tabs>
          <w:tab w:val="left" w:pos="0"/>
        </w:tabs>
        <w:ind w:left="0"/>
        <w:outlineLvl w:val="3"/>
        <w:rPr>
          <w:bCs/>
        </w:rPr>
      </w:pPr>
      <w:r>
        <w:rPr>
          <w:bCs/>
        </w:rPr>
        <w:t xml:space="preserve">Патласов О.Ю. Маркетинг персонала [Электронный ресурс]: учебник для бакалавров/ Патласов О.Ю.— Электрон. текстовые данные. — М.: Дашков и К, 2016. — 384 c.— Режим доступа: </w:t>
      </w:r>
      <w:hyperlink r:id="rId10">
        <w:r>
          <w:rPr>
            <w:rStyle w:val="-"/>
            <w:bCs/>
            <w:color w:val="00000A"/>
            <w:u w:val="none"/>
          </w:rPr>
          <w:t>http://www.iprbookshop.ru/60440.html</w:t>
        </w:r>
      </w:hyperlink>
      <w:r>
        <w:rPr>
          <w:bCs/>
        </w:rPr>
        <w:t>.</w:t>
      </w:r>
    </w:p>
    <w:p w:rsidR="00B7041C" w:rsidRDefault="002B4197">
      <w:pPr>
        <w:widowControl w:val="0"/>
        <w:numPr>
          <w:ilvl w:val="0"/>
          <w:numId w:val="12"/>
        </w:numPr>
        <w:tabs>
          <w:tab w:val="left" w:pos="0"/>
        </w:tabs>
        <w:ind w:left="0"/>
        <w:outlineLvl w:val="3"/>
        <w:rPr>
          <w:bCs/>
        </w:rPr>
      </w:pPr>
      <w:r>
        <w:rPr>
          <w:bCs/>
        </w:rPr>
        <w:t xml:space="preserve">Пономарева Т.Н. Маркетинг персонала [Электронный ресурс]: учебное пособие/ Пономарева Т.Н., Дубино Н.В., Старикова М.С.— Электрон. текстовые данные. — Белгород: Белгородский государственный технологический университет им. В.Г. Шухова, ЭБС АСВ, 2017. — 153 c. — Режим доступа: </w:t>
      </w:r>
      <w:hyperlink r:id="rId11">
        <w:r>
          <w:rPr>
            <w:rStyle w:val="-"/>
            <w:bCs/>
            <w:color w:val="00000A"/>
            <w:u w:val="none"/>
          </w:rPr>
          <w:t>http://www.iprbookshop.ru/80420.html</w:t>
        </w:r>
      </w:hyperlink>
      <w:r>
        <w:rPr>
          <w:bCs/>
        </w:rPr>
        <w:t>.</w:t>
      </w:r>
    </w:p>
    <w:p w:rsidR="00B7041C" w:rsidRDefault="00B7041C">
      <w:pPr>
        <w:widowControl w:val="0"/>
        <w:tabs>
          <w:tab w:val="left" w:pos="1013"/>
        </w:tabs>
        <w:spacing w:before="121"/>
        <w:ind w:left="360" w:right="243" w:firstLine="0"/>
        <w:outlineLvl w:val="3"/>
        <w:rPr>
          <w:bCs/>
        </w:rPr>
      </w:pPr>
    </w:p>
    <w:p w:rsidR="00B7041C" w:rsidRDefault="002B4197">
      <w:pPr>
        <w:widowControl w:val="0"/>
        <w:tabs>
          <w:tab w:val="left" w:pos="1013"/>
        </w:tabs>
        <w:ind w:left="0" w:right="243" w:firstLine="0"/>
        <w:outlineLvl w:val="3"/>
        <w:rPr>
          <w:b/>
          <w:bCs/>
          <w:i/>
        </w:rPr>
      </w:pPr>
      <w:r>
        <w:rPr>
          <w:b/>
          <w:bCs/>
          <w:i/>
        </w:rPr>
        <w:t xml:space="preserve">     Дополнительная литература:</w:t>
      </w:r>
    </w:p>
    <w:p w:rsidR="00B7041C" w:rsidRDefault="00B7041C">
      <w:pPr>
        <w:widowControl w:val="0"/>
        <w:tabs>
          <w:tab w:val="left" w:pos="1013"/>
        </w:tabs>
        <w:ind w:left="0" w:right="243" w:firstLine="0"/>
        <w:outlineLvl w:val="3"/>
        <w:rPr>
          <w:b/>
          <w:bCs/>
          <w:i/>
        </w:rPr>
      </w:pPr>
    </w:p>
    <w:p w:rsidR="00B7041C" w:rsidRDefault="002B4197">
      <w:pPr>
        <w:numPr>
          <w:ilvl w:val="0"/>
          <w:numId w:val="13"/>
        </w:numPr>
        <w:ind w:left="0"/>
      </w:pPr>
      <w:r>
        <w:t xml:space="preserve">Анцупов А.Я. Социально-психологическая оценка персонала (2-е издание) [Электронный ресурс] : учебное пособие для студентов вузов, обучающихся по специальностям «Управление персоналом», «Менеджмент организации», «Психология» / А.Я. Анцупов, </w:t>
      </w:r>
      <w:r>
        <w:lastRenderedPageBreak/>
        <w:t xml:space="preserve">В.В. Ковалев. — Электрон. текстовые данные. — М. : ЮНИТИ-ДАНА, 2015. — 391 c. — 978-5-238-01445-6. — Режим доступа: </w:t>
      </w:r>
      <w:hyperlink r:id="rId12">
        <w:r>
          <w:rPr>
            <w:rStyle w:val="-"/>
            <w:color w:val="00000A"/>
            <w:u w:val="none"/>
          </w:rPr>
          <w:t>http://www.iprbookshop.ru/52562.html</w:t>
        </w:r>
      </w:hyperlink>
    </w:p>
    <w:p w:rsidR="00B7041C" w:rsidRDefault="002B4197">
      <w:pPr>
        <w:numPr>
          <w:ilvl w:val="0"/>
          <w:numId w:val="13"/>
        </w:numPr>
        <w:ind w:left="0"/>
      </w:pPr>
      <w:r>
        <w:t xml:space="preserve">Бакирова Г.Х. Психология эффективного стратегического управления персоналом [Электронный ресурс] : учебное пособие для студентов вузов, обучающихся по специальностям «Психология», «Менеджмент организации», «Управление персоналом» / Г.Х. Бакирова. — Электрон. текстовые данные. — М. : ЮНИТИ-ДАНА, 2015. — 597 c. — 978-5-238-01437-1. — Режим доступа: </w:t>
      </w:r>
      <w:hyperlink r:id="rId13">
        <w:r>
          <w:rPr>
            <w:rStyle w:val="-"/>
            <w:color w:val="00000A"/>
            <w:u w:val="none"/>
          </w:rPr>
          <w:t>http://www.iprbookshop.ru/52554.html</w:t>
        </w:r>
      </w:hyperlink>
    </w:p>
    <w:p w:rsidR="00B7041C" w:rsidRDefault="002B4197">
      <w:pPr>
        <w:numPr>
          <w:ilvl w:val="0"/>
          <w:numId w:val="13"/>
        </w:numPr>
        <w:ind w:left="0"/>
      </w:pPr>
      <w:r>
        <w:t xml:space="preserve">Дейнека А.В. Управление персоналом организации [Электронный ресурс] : учебник для бакалавров / А.В. Дейнека. — Электрон. текстовые данные. — М. : Дашков и К, 2015. — 288 c. — 978-5-394-02375-0. — Режим доступа: </w:t>
      </w:r>
      <w:hyperlink r:id="rId14">
        <w:r>
          <w:rPr>
            <w:rStyle w:val="-"/>
            <w:color w:val="00000A"/>
            <w:u w:val="none"/>
          </w:rPr>
          <w:t>http://www.iprbookshop.ru/52294.html</w:t>
        </w:r>
      </w:hyperlink>
    </w:p>
    <w:p w:rsidR="00B7041C" w:rsidRDefault="002B4197">
      <w:pPr>
        <w:numPr>
          <w:ilvl w:val="0"/>
          <w:numId w:val="13"/>
        </w:numPr>
        <w:ind w:left="0"/>
      </w:pPr>
      <w:r>
        <w:t xml:space="preserve">Моисеева Е.Г. Управление персоналом. Современные методы и технологии [Электронный ресурс] : учебное пособие / Е.Г. Моисеева. — Электрон. текстовые данные. — Саратов: Вузовское образование, 2017. — 139 c. — 978-5-4487-0039-2. — Режим доступа: </w:t>
      </w:r>
      <w:hyperlink r:id="rId15">
        <w:r>
          <w:rPr>
            <w:rStyle w:val="-"/>
            <w:color w:val="00000A"/>
            <w:u w:val="none"/>
          </w:rPr>
          <w:t>http://www.iprbookshop.ru/68732.html</w:t>
        </w:r>
      </w:hyperlink>
    </w:p>
    <w:p w:rsidR="00B7041C" w:rsidRDefault="002B4197">
      <w:pPr>
        <w:numPr>
          <w:ilvl w:val="0"/>
          <w:numId w:val="13"/>
        </w:numPr>
        <w:ind w:left="0"/>
      </w:pPr>
      <w:r>
        <w:t xml:space="preserve">Джон Уитмор Внутренняя сила лидера [Электронный ресурс] : коучинг как метод управления персоналом / Уитмор Джон. — Электрон. текстовые данные. — М. : Альпина Паблишер, 2017. — 310 c. — 978-5-9614-5269-3. — Режим доступа: </w:t>
      </w:r>
      <w:hyperlink r:id="rId16">
        <w:r>
          <w:rPr>
            <w:rStyle w:val="-"/>
            <w:color w:val="00000A"/>
            <w:u w:val="none"/>
          </w:rPr>
          <w:t>http://www.iprbookshop.ru/68038.html</w:t>
        </w:r>
      </w:hyperlink>
    </w:p>
    <w:p w:rsidR="00B7041C" w:rsidRDefault="00B7041C">
      <w:pPr>
        <w:ind w:left="0" w:firstLine="709"/>
      </w:pPr>
    </w:p>
    <w:p w:rsidR="00B7041C" w:rsidRDefault="002B4197">
      <w:pPr>
        <w:pStyle w:val="Style14"/>
        <w:widowControl/>
        <w:spacing w:line="240" w:lineRule="auto"/>
        <w:ind w:left="-533" w:firstLine="720"/>
        <w:jc w:val="center"/>
        <w:rPr>
          <w:b/>
          <w:bCs/>
          <w:lang w:eastAsia="en-US"/>
        </w:rPr>
      </w:pPr>
      <w:r>
        <w:rPr>
          <w:rStyle w:val="FontStyle45"/>
          <w:b/>
          <w:bCs/>
          <w:sz w:val="24"/>
          <w:lang w:eastAsia="en-US"/>
        </w:rPr>
        <w:t>Нормативные правовые акты:</w:t>
      </w:r>
    </w:p>
    <w:p w:rsidR="00B7041C" w:rsidRDefault="00B7041C">
      <w:pPr>
        <w:pStyle w:val="Style14"/>
        <w:widowControl/>
        <w:spacing w:line="240" w:lineRule="auto"/>
        <w:ind w:left="-533" w:firstLine="720"/>
        <w:jc w:val="center"/>
        <w:rPr>
          <w:sz w:val="28"/>
        </w:rPr>
      </w:pPr>
    </w:p>
    <w:p w:rsidR="00B7041C" w:rsidRDefault="002B4197">
      <w:pPr>
        <w:pStyle w:val="Style14"/>
        <w:widowControl/>
        <w:spacing w:line="240" w:lineRule="auto"/>
        <w:ind w:left="-533" w:firstLine="0"/>
        <w:jc w:val="both"/>
        <w:rPr>
          <w:sz w:val="28"/>
        </w:rPr>
      </w:pPr>
      <w:r>
        <w:rPr>
          <w:rStyle w:val="FontStyle45"/>
          <w:sz w:val="24"/>
          <w:lang w:eastAsia="en-US"/>
        </w:rPr>
        <w:t>1.Конституция Российской Федерации от 1993 г.</w:t>
      </w:r>
    </w:p>
    <w:p w:rsidR="00B7041C" w:rsidRDefault="002B4197">
      <w:pPr>
        <w:pStyle w:val="Style14"/>
        <w:widowControl/>
        <w:spacing w:line="240" w:lineRule="auto"/>
        <w:ind w:left="-533" w:firstLine="0"/>
        <w:jc w:val="both"/>
        <w:rPr>
          <w:sz w:val="28"/>
        </w:rPr>
      </w:pPr>
      <w:r>
        <w:rPr>
          <w:rStyle w:val="FontStyle45"/>
          <w:sz w:val="24"/>
          <w:lang w:eastAsia="en-US"/>
        </w:rPr>
        <w:t>2. Гражданский кодекс Российской Федерации от 30.10.1994 г.</w:t>
      </w:r>
    </w:p>
    <w:p w:rsidR="00B7041C" w:rsidRDefault="002B4197">
      <w:pPr>
        <w:pStyle w:val="Style14"/>
        <w:widowControl/>
        <w:spacing w:line="240" w:lineRule="auto"/>
        <w:ind w:left="-533" w:firstLine="0"/>
        <w:jc w:val="both"/>
        <w:rPr>
          <w:sz w:val="28"/>
        </w:rPr>
      </w:pPr>
      <w:r>
        <w:rPr>
          <w:rStyle w:val="FontStyle45"/>
          <w:sz w:val="24"/>
          <w:lang w:eastAsia="en-US"/>
        </w:rPr>
        <w:t>3. «Трудовой кодекс Российской Федерации» от 30.12.2001 г. № 197-ФЗ (ред. от 29.07.2017) (с изм. и доп., вступ. в силу с 01.10.2017)</w:t>
      </w:r>
    </w:p>
    <w:p w:rsidR="00B7041C" w:rsidRDefault="00B7041C">
      <w:pPr>
        <w:ind w:left="0" w:firstLine="709"/>
      </w:pPr>
    </w:p>
    <w:p w:rsidR="00B7041C" w:rsidRDefault="00B7041C">
      <w:pPr>
        <w:widowControl w:val="0"/>
        <w:tabs>
          <w:tab w:val="left" w:pos="1013"/>
        </w:tabs>
        <w:ind w:left="0" w:right="243" w:firstLine="0"/>
        <w:outlineLvl w:val="3"/>
        <w:rPr>
          <w:b/>
          <w:bCs/>
          <w:i/>
        </w:rPr>
      </w:pPr>
    </w:p>
    <w:p w:rsidR="00B7041C" w:rsidRDefault="002B4197">
      <w:pPr>
        <w:pStyle w:val="17"/>
        <w:widowControl w:val="0"/>
        <w:numPr>
          <w:ilvl w:val="0"/>
          <w:numId w:val="9"/>
        </w:numPr>
        <w:tabs>
          <w:tab w:val="left" w:pos="0"/>
          <w:tab w:val="left" w:pos="525"/>
          <w:tab w:val="left" w:pos="993"/>
        </w:tabs>
        <w:suppressAutoHyphens w:val="0"/>
        <w:spacing w:before="208" w:after="160" w:line="256" w:lineRule="auto"/>
        <w:ind w:left="0"/>
        <w:contextualSpacing/>
        <w:rPr>
          <w:lang w:eastAsia="ru-RU"/>
        </w:rPr>
      </w:pPr>
      <w:r>
        <w:rPr>
          <w:b/>
        </w:rPr>
        <w:t>Современные профессиональные базы данных и информационные справочные системы</w:t>
      </w:r>
    </w:p>
    <w:p w:rsidR="00B7041C" w:rsidRDefault="00B7041C">
      <w:pPr>
        <w:widowControl w:val="0"/>
        <w:tabs>
          <w:tab w:val="left" w:pos="0"/>
          <w:tab w:val="left" w:pos="993"/>
        </w:tabs>
        <w:suppressAutoHyphens w:val="0"/>
        <w:spacing w:after="160" w:line="256" w:lineRule="auto"/>
        <w:ind w:left="0" w:firstLine="0"/>
        <w:contextualSpacing/>
        <w:rPr>
          <w:lang w:eastAsia="ru-RU"/>
        </w:rPr>
      </w:pPr>
    </w:p>
    <w:p w:rsidR="00B7041C" w:rsidRDefault="002B4197">
      <w:pPr>
        <w:widowControl w:val="0"/>
        <w:tabs>
          <w:tab w:val="left" w:pos="0"/>
          <w:tab w:val="left" w:pos="993"/>
        </w:tabs>
        <w:suppressAutoHyphens w:val="0"/>
        <w:spacing w:after="160" w:line="256" w:lineRule="auto"/>
        <w:ind w:left="0" w:firstLine="0"/>
        <w:contextualSpacing/>
        <w:rPr>
          <w:lang w:eastAsia="ru-RU"/>
        </w:rPr>
      </w:pPr>
      <w:r>
        <w:rPr>
          <w:lang w:eastAsia="ru-RU"/>
        </w:rPr>
        <w:t>1. Информационно-правовая система «Консультант+» - договор №2856/АП от 01.11.2007</w:t>
      </w:r>
    </w:p>
    <w:p w:rsidR="00B7041C" w:rsidRDefault="002B4197">
      <w:pPr>
        <w:widowControl w:val="0"/>
        <w:tabs>
          <w:tab w:val="left" w:pos="0"/>
          <w:tab w:val="left" w:pos="993"/>
        </w:tabs>
        <w:suppressAutoHyphens w:val="0"/>
        <w:spacing w:after="160" w:line="256" w:lineRule="auto"/>
        <w:ind w:left="0" w:firstLine="0"/>
        <w:contextualSpacing/>
        <w:rPr>
          <w:lang w:eastAsia="ru-RU"/>
        </w:rPr>
      </w:pPr>
      <w:r>
        <w:rPr>
          <w:lang w:eastAsia="ru-RU"/>
        </w:rPr>
        <w:t>2. Информационно-справочная система «LexPro» - договор б/н от 06.03.2013</w:t>
      </w:r>
    </w:p>
    <w:p w:rsidR="00B7041C" w:rsidRDefault="002B4197">
      <w:pPr>
        <w:widowControl w:val="0"/>
        <w:tabs>
          <w:tab w:val="left" w:pos="0"/>
          <w:tab w:val="left" w:pos="993"/>
        </w:tabs>
        <w:suppressAutoHyphens w:val="0"/>
        <w:spacing w:after="160" w:line="256" w:lineRule="auto"/>
        <w:ind w:left="0" w:firstLine="0"/>
        <w:contextualSpacing/>
        <w:rPr>
          <w:lang w:eastAsia="ru-RU"/>
        </w:rPr>
      </w:pPr>
      <w:r>
        <w:rPr>
          <w:lang w:eastAsia="ru-RU"/>
        </w:rPr>
        <w:t>3. Официальный интернет-портал базы данных правовой информации http://pravo.gov.ru</w:t>
      </w:r>
    </w:p>
    <w:p w:rsidR="00B7041C" w:rsidRDefault="002B4197">
      <w:pPr>
        <w:widowControl w:val="0"/>
        <w:tabs>
          <w:tab w:val="left" w:pos="0"/>
          <w:tab w:val="left" w:pos="993"/>
        </w:tabs>
        <w:suppressAutoHyphens w:val="0"/>
        <w:spacing w:after="160" w:line="256" w:lineRule="auto"/>
        <w:ind w:left="0" w:firstLine="0"/>
        <w:contextualSpacing/>
        <w:rPr>
          <w:lang w:eastAsia="ru-RU"/>
        </w:rPr>
      </w:pPr>
      <w:r>
        <w:rPr>
          <w:lang w:eastAsia="ru-RU"/>
        </w:rPr>
        <w:t>4. Портал Федеральных государственных образовательных стандартов высшего образования http://fgosvo.ru</w:t>
      </w:r>
    </w:p>
    <w:p w:rsidR="00B7041C" w:rsidRDefault="002B4197">
      <w:pPr>
        <w:widowControl w:val="0"/>
        <w:tabs>
          <w:tab w:val="left" w:pos="0"/>
          <w:tab w:val="left" w:pos="993"/>
        </w:tabs>
        <w:suppressAutoHyphens w:val="0"/>
        <w:spacing w:after="160" w:line="256" w:lineRule="auto"/>
        <w:ind w:left="0" w:firstLine="0"/>
        <w:contextualSpacing/>
        <w:rPr>
          <w:lang w:eastAsia="ru-RU"/>
        </w:rPr>
      </w:pPr>
      <w:r>
        <w:rPr>
          <w:lang w:eastAsia="ru-RU"/>
        </w:rPr>
        <w:t>5. Портал "Информационно-коммуникационные технологии в образовании" http://www.ict.edu.ru</w:t>
      </w:r>
    </w:p>
    <w:p w:rsidR="00B7041C" w:rsidRDefault="002B4197">
      <w:pPr>
        <w:widowControl w:val="0"/>
        <w:tabs>
          <w:tab w:val="left" w:pos="0"/>
          <w:tab w:val="left" w:pos="993"/>
        </w:tabs>
        <w:suppressAutoHyphens w:val="0"/>
        <w:spacing w:after="160" w:line="256" w:lineRule="auto"/>
        <w:ind w:left="0" w:firstLine="0"/>
        <w:contextualSpacing/>
        <w:rPr>
          <w:lang w:eastAsia="ru-RU"/>
        </w:rPr>
      </w:pPr>
      <w:r>
        <w:rPr>
          <w:lang w:eastAsia="ru-RU"/>
        </w:rPr>
        <w:t>6. Научная электронная библиотека http://www.elibrary.ru/</w:t>
      </w:r>
    </w:p>
    <w:p w:rsidR="00B7041C" w:rsidRDefault="002B4197">
      <w:pPr>
        <w:widowControl w:val="0"/>
        <w:tabs>
          <w:tab w:val="left" w:pos="0"/>
          <w:tab w:val="left" w:pos="993"/>
        </w:tabs>
        <w:suppressAutoHyphens w:val="0"/>
        <w:spacing w:after="160" w:line="256" w:lineRule="auto"/>
        <w:ind w:left="0" w:firstLine="0"/>
        <w:contextualSpacing/>
        <w:rPr>
          <w:lang w:eastAsia="ru-RU"/>
        </w:rPr>
      </w:pPr>
      <w:r>
        <w:rPr>
          <w:lang w:eastAsia="ru-RU"/>
        </w:rPr>
        <w:t>7. Национальная электронная библиотека http://www.nns.ru/</w:t>
      </w:r>
    </w:p>
    <w:p w:rsidR="00B7041C" w:rsidRDefault="002B4197">
      <w:pPr>
        <w:widowControl w:val="0"/>
        <w:tabs>
          <w:tab w:val="left" w:pos="0"/>
          <w:tab w:val="left" w:pos="993"/>
        </w:tabs>
        <w:suppressAutoHyphens w:val="0"/>
        <w:spacing w:after="160" w:line="256" w:lineRule="auto"/>
        <w:ind w:left="0" w:firstLine="0"/>
        <w:contextualSpacing/>
        <w:rPr>
          <w:lang w:eastAsia="ru-RU"/>
        </w:rPr>
      </w:pPr>
      <w:r>
        <w:rPr>
          <w:lang w:eastAsia="ru-RU"/>
        </w:rPr>
        <w:t>8. Электронные ресурсы Российской государственной библиотеки http://www.rsl.ru/ru/root3489/all</w:t>
      </w:r>
    </w:p>
    <w:p w:rsidR="00B7041C" w:rsidRDefault="002B4197">
      <w:pPr>
        <w:widowControl w:val="0"/>
        <w:tabs>
          <w:tab w:val="left" w:pos="0"/>
          <w:tab w:val="left" w:pos="993"/>
        </w:tabs>
        <w:suppressAutoHyphens w:val="0"/>
        <w:spacing w:after="160" w:line="256" w:lineRule="auto"/>
        <w:ind w:left="0" w:firstLine="0"/>
        <w:contextualSpacing/>
        <w:rPr>
          <w:lang w:eastAsia="ru-RU"/>
        </w:rPr>
      </w:pPr>
      <w:r>
        <w:rPr>
          <w:lang w:eastAsia="ru-RU"/>
        </w:rPr>
        <w:t>9. Web of Science Core Collection — политематическая реферативно-библиографическая и наукометрическая (библиометрическая) база данных — http://webofscience.com</w:t>
      </w:r>
    </w:p>
    <w:p w:rsidR="00B7041C" w:rsidRDefault="002B4197">
      <w:pPr>
        <w:widowControl w:val="0"/>
        <w:tabs>
          <w:tab w:val="left" w:pos="0"/>
          <w:tab w:val="left" w:pos="993"/>
        </w:tabs>
        <w:suppressAutoHyphens w:val="0"/>
        <w:spacing w:after="160" w:line="256" w:lineRule="auto"/>
        <w:ind w:left="0" w:firstLine="0"/>
        <w:contextualSpacing/>
        <w:rPr>
          <w:lang w:eastAsia="ru-RU"/>
        </w:rPr>
      </w:pPr>
      <w:r>
        <w:rPr>
          <w:lang w:eastAsia="ru-RU"/>
        </w:rPr>
        <w:t>10. Полнотекстовый архив ведущих западных научных журналов на российской платформе Национального электронно-информационного консорциума (НЭИКОН) http://neicon.ru</w:t>
      </w:r>
    </w:p>
    <w:p w:rsidR="00B7041C" w:rsidRDefault="002B4197">
      <w:pPr>
        <w:widowControl w:val="0"/>
        <w:tabs>
          <w:tab w:val="left" w:pos="0"/>
          <w:tab w:val="left" w:pos="993"/>
        </w:tabs>
        <w:suppressAutoHyphens w:val="0"/>
        <w:spacing w:after="160" w:line="256" w:lineRule="auto"/>
        <w:ind w:left="0" w:firstLine="0"/>
        <w:contextualSpacing/>
        <w:rPr>
          <w:lang w:eastAsia="ru-RU"/>
        </w:rPr>
      </w:pPr>
      <w:r>
        <w:rPr>
          <w:lang w:eastAsia="ru-RU"/>
        </w:rPr>
        <w:t>11. Базы данных издательства Springer https://link.springer.com</w:t>
      </w:r>
    </w:p>
    <w:p w:rsidR="00B7041C" w:rsidRDefault="002B4197">
      <w:pPr>
        <w:widowControl w:val="0"/>
        <w:tabs>
          <w:tab w:val="left" w:pos="0"/>
          <w:tab w:val="left" w:pos="993"/>
        </w:tabs>
        <w:suppressAutoHyphens w:val="0"/>
        <w:spacing w:after="160" w:line="256" w:lineRule="auto"/>
        <w:ind w:left="0" w:firstLine="0"/>
        <w:contextualSpacing/>
        <w:rPr>
          <w:lang w:eastAsia="ru-RU"/>
        </w:rPr>
      </w:pPr>
      <w:r>
        <w:rPr>
          <w:lang w:eastAsia="ru-RU"/>
        </w:rPr>
        <w:t>12. Открытые данные государственных органов http://data.gov.ru/</w:t>
      </w:r>
    </w:p>
    <w:p w:rsidR="00B7041C" w:rsidRDefault="00B7041C">
      <w:pPr>
        <w:widowControl w:val="0"/>
        <w:tabs>
          <w:tab w:val="left" w:pos="0"/>
          <w:tab w:val="left" w:pos="993"/>
        </w:tabs>
        <w:suppressAutoHyphens w:val="0"/>
        <w:spacing w:after="160" w:line="256" w:lineRule="auto"/>
        <w:ind w:left="0" w:firstLine="0"/>
        <w:contextualSpacing/>
        <w:jc w:val="left"/>
        <w:rPr>
          <w:lang w:eastAsia="ru-RU"/>
        </w:rPr>
      </w:pPr>
    </w:p>
    <w:p w:rsidR="00B7041C" w:rsidRDefault="002B4197">
      <w:pPr>
        <w:widowControl w:val="0"/>
        <w:numPr>
          <w:ilvl w:val="0"/>
          <w:numId w:val="9"/>
        </w:numPr>
        <w:tabs>
          <w:tab w:val="left" w:pos="525"/>
        </w:tabs>
        <w:suppressAutoHyphens w:val="0"/>
        <w:spacing w:after="160" w:line="256" w:lineRule="auto"/>
        <w:ind w:left="610" w:right="194" w:hanging="310"/>
        <w:jc w:val="left"/>
        <w:outlineLvl w:val="0"/>
        <w:rPr>
          <w:b/>
        </w:rPr>
      </w:pPr>
      <w:bookmarkStart w:id="15" w:name="_Toc467325176"/>
      <w:bookmarkStart w:id="16" w:name="_Toc459975987"/>
      <w:bookmarkEnd w:id="15"/>
      <w:bookmarkEnd w:id="16"/>
      <w:r>
        <w:rPr>
          <w:b/>
        </w:rPr>
        <w:t>Методические указания для обучающихся по освоению дисциплины</w:t>
      </w:r>
    </w:p>
    <w:p w:rsidR="00B7041C" w:rsidRDefault="00B7041C">
      <w:pPr>
        <w:widowControl w:val="0"/>
        <w:tabs>
          <w:tab w:val="left" w:pos="525"/>
        </w:tabs>
        <w:suppressAutoHyphens w:val="0"/>
        <w:spacing w:after="160" w:line="256" w:lineRule="auto"/>
        <w:ind w:left="610" w:right="194" w:firstLine="0"/>
        <w:jc w:val="left"/>
        <w:outlineLvl w:val="0"/>
        <w:rPr>
          <w:b/>
        </w:rPr>
      </w:pPr>
    </w:p>
    <w:tbl>
      <w:tblPr>
        <w:tblW w:w="9356" w:type="dxa"/>
        <w:tblInd w:w="2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01"/>
        <w:gridCol w:w="6755"/>
      </w:tblGrid>
      <w:tr w:rsidR="00B7041C">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ind w:left="0" w:firstLine="0"/>
              <w:rPr>
                <w:rFonts w:eastAsia="Calibri"/>
                <w:b/>
                <w:lang w:val="en-US"/>
              </w:rPr>
            </w:pPr>
            <w:r>
              <w:rPr>
                <w:rFonts w:eastAsia="Calibri"/>
                <w:b/>
                <w:lang w:val="en-US"/>
              </w:rPr>
              <w:lastRenderedPageBreak/>
              <w:t>Вид</w:t>
            </w:r>
            <w:r>
              <w:rPr>
                <w:rFonts w:eastAsia="Calibri"/>
                <w:b/>
              </w:rPr>
              <w:t xml:space="preserve"> </w:t>
            </w:r>
            <w:r>
              <w:rPr>
                <w:rFonts w:eastAsia="Calibri"/>
                <w:b/>
                <w:lang w:val="en-US"/>
              </w:rPr>
              <w:t>деятельности</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ind w:left="0" w:firstLine="0"/>
              <w:rPr>
                <w:rFonts w:eastAsia="Calibri"/>
                <w:b/>
              </w:rPr>
            </w:pPr>
            <w:r>
              <w:rPr>
                <w:rFonts w:eastAsia="Calibri"/>
                <w:b/>
              </w:rPr>
              <w:t>Методические указания по организации деятельности обучающегося</w:t>
            </w:r>
          </w:p>
        </w:tc>
      </w:tr>
      <w:tr w:rsidR="00B7041C">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ind w:left="103" w:right="368" w:firstLine="0"/>
              <w:rPr>
                <w:rFonts w:eastAsia="Calibri"/>
                <w:lang w:val="en-US"/>
              </w:rPr>
            </w:pPr>
            <w:r>
              <w:rPr>
                <w:rFonts w:eastAsia="Calibri"/>
                <w:lang w:val="en-US"/>
              </w:rPr>
              <w:t>Лекция</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tabs>
                <w:tab w:val="left" w:pos="0"/>
                <w:tab w:val="left" w:pos="993"/>
              </w:tabs>
              <w:ind w:left="0" w:firstLine="0"/>
              <w:rPr>
                <w:rFonts w:eastAsia="Calibri"/>
                <w:lang w:eastAsia="ru-RU"/>
              </w:rPr>
            </w:pPr>
            <w:r>
              <w:rPr>
                <w:rFonts w:eastAsia="Calibri"/>
                <w:lang w:eastAsia="ru-RU"/>
              </w:rPr>
              <w:t xml:space="preserve">В ходе лекций раскрываются основные вопросы в рамках, рассматриваемых тем, делаются акценты на наиболее сложных и интересных положениях изучаемого материала, которые должны быть приняты обучающимися во внимание. Обучающиеся должны конспектировать материал лекций, т.е. </w:t>
            </w:r>
            <w:r>
              <w:rPr>
                <w:rFonts w:eastAsia="Calibri"/>
              </w:rPr>
              <w:t xml:space="preserve">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w:t>
            </w:r>
            <w:r>
              <w:rPr>
                <w:rFonts w:eastAsia="Calibri"/>
                <w:lang w:eastAsia="ru-RU"/>
              </w:rPr>
              <w:t xml:space="preserve"> Материалы лекций необходимо систематически прорабатывать: п</w:t>
            </w:r>
            <w:r>
              <w:rPr>
                <w:rFonts w:eastAsia="Calibri"/>
              </w:rPr>
              <w:t>роверять термины, понятия с помощью энциклопедий, словарей, справочников. Необходимо выделить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r>
              <w:rPr>
                <w:rFonts w:eastAsia="Calibri"/>
                <w:lang w:eastAsia="ru-RU"/>
              </w:rPr>
              <w:t xml:space="preserve"> Материалы лекций являются основой для подготовки студентов к практическим занятиям.</w:t>
            </w:r>
          </w:p>
        </w:tc>
      </w:tr>
      <w:tr w:rsidR="00B7041C">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ind w:left="103" w:right="179" w:firstLine="0"/>
              <w:rPr>
                <w:rFonts w:eastAsia="Calibri"/>
                <w:lang w:val="en-US"/>
              </w:rPr>
            </w:pPr>
            <w:r>
              <w:rPr>
                <w:rFonts w:eastAsia="Calibri"/>
                <w:lang w:val="en-US"/>
              </w:rPr>
              <w:t>Практические</w:t>
            </w:r>
            <w:r>
              <w:rPr>
                <w:rFonts w:eastAsia="Calibri"/>
              </w:rPr>
              <w:t xml:space="preserve"> </w:t>
            </w:r>
            <w:r>
              <w:rPr>
                <w:rFonts w:eastAsia="Calibri"/>
                <w:lang w:val="en-US"/>
              </w:rPr>
              <w:t>занятия</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tabs>
                <w:tab w:val="left" w:pos="0"/>
                <w:tab w:val="left" w:pos="993"/>
              </w:tabs>
              <w:ind w:left="0" w:firstLine="0"/>
              <w:rPr>
                <w:rFonts w:eastAsia="Calibri"/>
                <w:lang w:eastAsia="ru-RU"/>
              </w:rPr>
            </w:pPr>
            <w:r>
              <w:rPr>
                <w:rFonts w:eastAsia="Calibri"/>
                <w:lang w:eastAsia="ru-RU"/>
              </w:rPr>
              <w:t>Целями практических занятий являются: контроль за степенью усвоения пройденного материала, ходом выполнения обучающимися самостоятельной работы и рассмотрение наиболее сложных и спорных вопросов по изучаемой теме. В рамках темы каждого практического занятия предусмотрена подготовка обучающимися устных выступлений по вопросам изучаемой темы, которые предлагаются обучающимся заранее, с последующим их обсуждением всеми обучающимися в группе.</w:t>
            </w:r>
          </w:p>
          <w:p w:rsidR="00B7041C" w:rsidRDefault="002B4197">
            <w:pPr>
              <w:widowControl w:val="0"/>
              <w:tabs>
                <w:tab w:val="left" w:pos="0"/>
                <w:tab w:val="left" w:pos="993"/>
              </w:tabs>
              <w:ind w:left="0" w:firstLine="0"/>
              <w:rPr>
                <w:rFonts w:eastAsia="Calibri"/>
                <w:color w:val="FF0000"/>
              </w:rPr>
            </w:pPr>
            <w:r>
              <w:rPr>
                <w:rFonts w:eastAsia="Calibri"/>
                <w:lang w:eastAsia="ru-RU"/>
              </w:rPr>
              <w:t xml:space="preserve">Для успешного освоения материала дисциплины «Маркетинг персонала» обучающиеся должны систематически посещать практические занятия. В процессе подготовки к практическим занятиям (независимо от формы их проведения) обучающимся в обязательном порядке необходимо знакомиться с обязательной литературой по соответствующим темам, а также, при подготовке докладов - с первоисточниками и публикациями по изучаемой теме в научной периодике, конспектируя их. </w:t>
            </w:r>
            <w:r>
              <w:rPr>
                <w:rFonts w:eastAsia="Calibri"/>
                <w:lang w:bidi="hi-IN"/>
              </w:rPr>
              <w:t>На практических занятиях предполагается активное участие обучающихся в обсуждении конкретных вопросов, критический анализ представленных сообщений, дополнения к ответам. При подготовке к занятию, обучающемуся необходимо ответить на вопросы, составить перечень вопросов, вызвавших затруднения или имеющих неоднозначную трактовку. Также в ходе практических занятий необходимо участие в выполнении практических заданий для овладения необходимыми навыками.</w:t>
            </w:r>
          </w:p>
        </w:tc>
      </w:tr>
      <w:tr w:rsidR="00B7041C">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ind w:left="103" w:right="261" w:firstLine="0"/>
              <w:rPr>
                <w:rFonts w:eastAsia="Calibri"/>
                <w:lang w:val="en-US"/>
              </w:rPr>
            </w:pPr>
            <w:r>
              <w:rPr>
                <w:rFonts w:eastAsia="Calibri"/>
                <w:lang w:val="en-US"/>
              </w:rPr>
              <w:t>Устный</w:t>
            </w:r>
            <w:r>
              <w:rPr>
                <w:rFonts w:eastAsia="Calibri"/>
              </w:rPr>
              <w:t xml:space="preserve"> </w:t>
            </w:r>
            <w:r>
              <w:rPr>
                <w:rFonts w:eastAsia="Calibri"/>
                <w:lang w:val="en-US"/>
              </w:rPr>
              <w:t>опрос</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suppressAutoHyphens w:val="0"/>
              <w:ind w:left="0" w:firstLine="0"/>
              <w:rPr>
                <w:rFonts w:eastAsia="Calibri"/>
                <w:iCs/>
                <w:lang w:eastAsia="en-US"/>
              </w:rPr>
            </w:pPr>
            <w:r>
              <w:rPr>
                <w:rFonts w:eastAsia="Calibri"/>
                <w:iCs/>
                <w:lang w:eastAsia="en-US"/>
              </w:rPr>
              <w:t xml:space="preserve">Устный опрос регулярно проводится во время практических занятий с целью проверки базовых знаний обучающихся по изученным темам. Обучающимся предлагается ответить на ряд вопросов, касающихся основных терминов и понятий, концепций и фактов по материалу изученных тем. Ответы должны быть достаточно полными и содержательными. К устному опросу должны быть готовы все обучающиеся. </w:t>
            </w:r>
          </w:p>
          <w:p w:rsidR="00B7041C" w:rsidRDefault="002B4197">
            <w:pPr>
              <w:widowControl w:val="0"/>
              <w:tabs>
                <w:tab w:val="left" w:pos="0"/>
                <w:tab w:val="left" w:pos="993"/>
              </w:tabs>
              <w:suppressAutoHyphens w:val="0"/>
              <w:ind w:left="0" w:firstLine="0"/>
              <w:rPr>
                <w:rFonts w:eastAsia="Calibri"/>
                <w:lang w:eastAsia="en-US"/>
              </w:rPr>
            </w:pPr>
            <w:r>
              <w:rPr>
                <w:rFonts w:eastAsia="Calibri"/>
                <w:lang w:eastAsia="en-US"/>
              </w:rPr>
              <w:t xml:space="preserve">В процессе подготовки к устному опросу необходимо </w:t>
            </w:r>
            <w:r>
              <w:rPr>
                <w:rFonts w:eastAsia="Calibri"/>
                <w:lang w:eastAsia="en-US"/>
              </w:rPr>
              <w:lastRenderedPageBreak/>
              <w:t xml:space="preserve">систематически </w:t>
            </w:r>
            <w:r>
              <w:rPr>
                <w:rFonts w:eastAsia="Calibri"/>
                <w:lang w:eastAsia="ru-RU"/>
              </w:rPr>
              <w:t xml:space="preserve">изучать   обязательную литературу по темам дисциплины, повторять изученный материал, опираясь на конспекты лекций. </w:t>
            </w:r>
          </w:p>
        </w:tc>
      </w:tr>
      <w:tr w:rsidR="00B7041C">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ind w:left="103" w:right="272" w:firstLine="0"/>
              <w:rPr>
                <w:rFonts w:eastAsia="Calibri"/>
                <w:lang w:val="en-US"/>
              </w:rPr>
            </w:pPr>
            <w:r>
              <w:rPr>
                <w:rFonts w:eastAsia="Calibri"/>
                <w:lang w:val="en-US"/>
              </w:rPr>
              <w:lastRenderedPageBreak/>
              <w:t>Доклад</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ind w:left="103" w:right="100" w:firstLine="0"/>
              <w:rPr>
                <w:rFonts w:eastAsia="Calibri"/>
              </w:rPr>
            </w:pPr>
            <w:r>
              <w:rPr>
                <w:rFonts w:eastAsia="Calibri"/>
              </w:rPr>
              <w:t>Доклад - это результат самостоятельной работы обучающегося, представляющий собою публичное выступление, в ходе которого автор раскрывает содержание темы, суть проблемы, которой посвящен доклад,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B7041C" w:rsidRDefault="002B4197">
            <w:pPr>
              <w:widowControl w:val="0"/>
              <w:ind w:left="102" w:right="102" w:firstLine="0"/>
              <w:rPr>
                <w:rFonts w:eastAsia="Calibri"/>
              </w:rPr>
            </w:pPr>
            <w:r>
              <w:rPr>
                <w:rFonts w:eastAsia="Calibri"/>
              </w:rPr>
              <w:t>Выбор темы доклада осуществляется обучающимся не менее чем за неделю до планируемого выступления. Тематика докладов доводится до сведения обучающихся ведущим преподавателем.</w:t>
            </w:r>
          </w:p>
          <w:p w:rsidR="00B7041C" w:rsidRDefault="002B4197">
            <w:pPr>
              <w:widowControl w:val="0"/>
              <w:ind w:left="103" w:right="100" w:firstLine="0"/>
              <w:rPr>
                <w:rFonts w:eastAsia="Calibri"/>
              </w:rPr>
            </w:pPr>
            <w:r>
              <w:rPr>
                <w:rFonts w:eastAsia="Calibri"/>
              </w:rPr>
              <w:t xml:space="preserve">При выборе темы доклада важно учитывать ее актуальность, соответствие содержанию изучаемой темы дисциплины, научную разработанность, возможность обращения к необходимым источникам для изучения темы доклада, личный интерес к данной теме. </w:t>
            </w:r>
          </w:p>
          <w:p w:rsidR="00B7041C" w:rsidRDefault="002B4197">
            <w:pPr>
              <w:widowControl w:val="0"/>
              <w:ind w:left="103" w:right="100" w:firstLine="0"/>
              <w:rPr>
                <w:rFonts w:eastAsia="Calibri"/>
              </w:rPr>
            </w:pPr>
            <w:r>
              <w:rPr>
                <w:rFonts w:eastAsia="Calibri"/>
              </w:rPr>
              <w:t xml:space="preserve">Примерные этапы работы над докладом таковы: формулирование темы, подбор и изучение основных источников по теме; составление библиографии; систематизация информации; разработка плана; написание доклада; публичное выступление. При подготовке доклада необходимо использовать не только обязательную литературу, но и дополнительные источники. Доклад может сопровождаться слайд-презентацией. </w:t>
            </w:r>
          </w:p>
          <w:p w:rsidR="00B7041C" w:rsidRDefault="002B4197">
            <w:pPr>
              <w:widowControl w:val="0"/>
              <w:ind w:left="103" w:right="100" w:firstLine="0"/>
              <w:rPr>
                <w:rFonts w:eastAsia="Calibri"/>
                <w:i/>
              </w:rPr>
            </w:pPr>
            <w:r>
              <w:rPr>
                <w:rFonts w:eastAsia="Calibri"/>
              </w:rPr>
              <w:t xml:space="preserve">  Выступающему, по окончании представления доклада, могут быть заданы вопросы по теме выступления.</w:t>
            </w:r>
          </w:p>
        </w:tc>
      </w:tr>
      <w:tr w:rsidR="00B7041C">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ind w:left="103" w:right="368" w:firstLine="0"/>
              <w:rPr>
                <w:rFonts w:eastAsia="Calibri"/>
                <w:lang w:val="en-US"/>
              </w:rPr>
            </w:pPr>
            <w:r>
              <w:rPr>
                <w:rFonts w:eastAsia="Calibri"/>
                <w:lang w:val="en-US"/>
              </w:rPr>
              <w:t>Коллоквиум</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tabs>
                <w:tab w:val="left" w:pos="0"/>
                <w:tab w:val="left" w:pos="993"/>
              </w:tabs>
              <w:ind w:left="0" w:firstLine="0"/>
              <w:rPr>
                <w:rFonts w:eastAsia="Calibri"/>
                <w:lang w:bidi="hi-IN"/>
              </w:rPr>
            </w:pPr>
            <w:r>
              <w:rPr>
                <w:rFonts w:eastAsia="Calibri"/>
                <w:lang w:bidi="hi-IN"/>
              </w:rPr>
              <w:t>Коллоквиумы проводятся по конкретным темам дисциплины. Во время коллоквиума могут быть опрошены все обучающиеся или значительная часть обучающихся в группе. В ходе коллоквиума выясняется степень усвоения обучающимися той или иной темы, проходит обсуждение отдельных вопросов изучаемой дисциплины. Для подготовки к коллоквиуму обучающиеся заранее получают перечень вопросов. В процессе подготовки обучающиеся изучают рекомендованные источники литературы, а также самостоятельно осуществляют поиск дополнительной информации.</w:t>
            </w:r>
          </w:p>
        </w:tc>
      </w:tr>
      <w:tr w:rsidR="00B7041C">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ind w:left="0" w:firstLine="0"/>
              <w:rPr>
                <w:rFonts w:eastAsia="Calibri"/>
                <w:lang w:val="en-US"/>
              </w:rPr>
            </w:pPr>
            <w:r>
              <w:rPr>
                <w:rFonts w:eastAsia="Calibri"/>
                <w:lang w:val="en-US" w:eastAsia="ru-RU"/>
              </w:rPr>
              <w:t>Групповая</w:t>
            </w:r>
            <w:r>
              <w:rPr>
                <w:rFonts w:eastAsia="Calibri"/>
                <w:lang w:eastAsia="ru-RU"/>
              </w:rPr>
              <w:t xml:space="preserve"> </w:t>
            </w:r>
            <w:r>
              <w:rPr>
                <w:rFonts w:eastAsia="Calibri"/>
                <w:lang w:val="en-US" w:eastAsia="ru-RU"/>
              </w:rPr>
              <w:t>дискуссия</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tabs>
                <w:tab w:val="left" w:pos="0"/>
                <w:tab w:val="left" w:pos="993"/>
              </w:tabs>
              <w:ind w:left="0" w:firstLine="0"/>
              <w:rPr>
                <w:rFonts w:eastAsia="Calibri"/>
                <w:lang w:bidi="hi-IN"/>
              </w:rPr>
            </w:pPr>
            <w:r>
              <w:rPr>
                <w:rFonts w:eastAsia="Calibri"/>
              </w:rPr>
              <w:t>На</w:t>
            </w:r>
            <w:r>
              <w:rPr>
                <w:rFonts w:eastAsia="Calibri"/>
                <w:lang w:bidi="hi-IN"/>
              </w:rPr>
              <w:t xml:space="preserve"> практических занятиях по дисциплине «Маркетинг персонала» может проводиться групповая дискуссия. Тема дискуссии определяется заранее, чтобы обучающиеся имели возможность самостоятельно подготовиться к ней. В дискуссионной форме рассматриваются неоднозначные и не имеющие общего решения вопросы гендерной психологии. Эта форма занятий предполагает обязательное активное участие обучающихся в обсуждении, предоставление ими информационного материала для обсуждения, аргументированное отстаивание своей точки зрения, привлечение дополнительной информации по теме дискуссии, корректное участие в дискуссии.</w:t>
            </w:r>
          </w:p>
          <w:p w:rsidR="00B7041C" w:rsidRDefault="002B4197">
            <w:pPr>
              <w:widowControl w:val="0"/>
              <w:ind w:left="103" w:right="33" w:firstLine="0"/>
              <w:rPr>
                <w:rFonts w:eastAsia="Calibri"/>
              </w:rPr>
            </w:pPr>
            <w:r>
              <w:rPr>
                <w:rFonts w:eastAsia="Calibri"/>
              </w:rPr>
              <w:t xml:space="preserve">Проведение групповой дискуссии позволяет оценить сформированность у </w:t>
            </w:r>
            <w:r>
              <w:rPr>
                <w:rFonts w:eastAsia="Calibri"/>
                <w:lang w:eastAsia="ru-RU"/>
              </w:rPr>
              <w:t>обучающегося</w:t>
            </w:r>
            <w:r>
              <w:rPr>
                <w:rFonts w:eastAsia="Calibri"/>
              </w:rPr>
              <w:t xml:space="preserve"> умения ставить проблему, обосновывать пути ее возможного разрешения, </w:t>
            </w:r>
            <w:r>
              <w:rPr>
                <w:rFonts w:eastAsia="Calibri"/>
              </w:rPr>
              <w:lastRenderedPageBreak/>
              <w:t>корректно и аргументировано отстаивать свою позицию в дискуссии.</w:t>
            </w:r>
          </w:p>
        </w:tc>
      </w:tr>
      <w:tr w:rsidR="00B7041C">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ind w:left="0" w:firstLine="0"/>
              <w:rPr>
                <w:rFonts w:eastAsia="Calibri"/>
                <w:lang w:val="en-US" w:eastAsia="ru-RU"/>
              </w:rPr>
            </w:pPr>
            <w:r>
              <w:rPr>
                <w:rFonts w:eastAsia="Calibri"/>
                <w:lang w:val="en-US" w:eastAsia="ru-RU"/>
              </w:rPr>
              <w:lastRenderedPageBreak/>
              <w:t>Индивидуальные</w:t>
            </w:r>
            <w:r>
              <w:rPr>
                <w:rFonts w:eastAsia="Calibri"/>
                <w:lang w:eastAsia="ru-RU"/>
              </w:rPr>
              <w:t xml:space="preserve"> </w:t>
            </w:r>
            <w:r>
              <w:rPr>
                <w:rFonts w:eastAsia="Calibri"/>
                <w:lang w:val="en-US" w:eastAsia="ru-RU"/>
              </w:rPr>
              <w:t>задания</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tabs>
                <w:tab w:val="left" w:pos="0"/>
                <w:tab w:val="left" w:pos="993"/>
              </w:tabs>
              <w:ind w:left="0" w:firstLine="0"/>
              <w:rPr>
                <w:rFonts w:eastAsia="Calibri"/>
              </w:rPr>
            </w:pPr>
            <w:r>
              <w:rPr>
                <w:rFonts w:eastAsia="Calibri"/>
              </w:rPr>
              <w:t>Индивидуальные задания по дисциплине «Маркетинг персонала» содержательно связаны с диагностикой гендерных характеристик личности. Обучающиеся при выполнении индивидуальных заданий демонстрируют владение навыками отбора и применения методик различных типов, используемых в гендерно-психологических исследованиях.</w:t>
            </w:r>
          </w:p>
        </w:tc>
      </w:tr>
      <w:tr w:rsidR="00B7041C">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ind w:left="0" w:firstLine="0"/>
              <w:rPr>
                <w:rFonts w:eastAsia="Calibri"/>
                <w:lang w:val="en-US" w:eastAsia="ru-RU"/>
              </w:rPr>
            </w:pPr>
            <w:r>
              <w:rPr>
                <w:rFonts w:eastAsia="Calibri"/>
                <w:lang w:val="en-US" w:eastAsia="ru-RU"/>
              </w:rPr>
              <w:t>Контрольный</w:t>
            </w:r>
            <w:r>
              <w:rPr>
                <w:rFonts w:eastAsia="Calibri"/>
                <w:lang w:eastAsia="ru-RU"/>
              </w:rPr>
              <w:t xml:space="preserve"> </w:t>
            </w:r>
            <w:r>
              <w:rPr>
                <w:rFonts w:eastAsia="Calibri"/>
                <w:lang w:val="en-US" w:eastAsia="ru-RU"/>
              </w:rPr>
              <w:t>срез</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suppressAutoHyphens w:val="0"/>
              <w:ind w:left="0" w:firstLine="0"/>
              <w:textAlignment w:val="baseline"/>
              <w:rPr>
                <w:rFonts w:eastAsia="Calibri"/>
                <w:lang w:eastAsia="ru-RU"/>
              </w:rPr>
            </w:pPr>
            <w:r>
              <w:rPr>
                <w:rFonts w:eastAsia="Calibri"/>
                <w:lang w:eastAsia="ru-RU"/>
              </w:rPr>
              <w:t>Контрольный срез проводится с целью текущего контроля и предполагает ответ в письменном виде на два контрольных вопроса по изученным темам дисциплины. Критериями оценки такой работы становятся: соответствие содержания ответа вопросу, понимание базовых категорий темы, использование в ответе этих категорий, грамотность, последовательность изложения содержания.</w:t>
            </w:r>
          </w:p>
          <w:p w:rsidR="00B7041C" w:rsidRDefault="002B4197">
            <w:pPr>
              <w:widowControl w:val="0"/>
              <w:tabs>
                <w:tab w:val="left" w:pos="0"/>
                <w:tab w:val="left" w:pos="993"/>
              </w:tabs>
              <w:ind w:left="0" w:firstLine="0"/>
              <w:rPr>
                <w:rFonts w:eastAsia="Calibri"/>
              </w:rPr>
            </w:pPr>
            <w:r>
              <w:rPr>
                <w:rFonts w:eastAsia="Calibri"/>
              </w:rPr>
              <w:t xml:space="preserve">При подготовке к контрольному срезу необходимо повторить материал изученных тем дисциплины, ориентируясь на перечень вопросов, заранее предоставленных обучающимся преподавателем. </w:t>
            </w:r>
          </w:p>
        </w:tc>
      </w:tr>
      <w:tr w:rsidR="00B7041C">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ind w:left="103" w:right="224" w:firstLine="0"/>
              <w:rPr>
                <w:rFonts w:eastAsia="Calibri"/>
                <w:lang w:val="en-US"/>
              </w:rPr>
            </w:pPr>
            <w:r>
              <w:rPr>
                <w:rFonts w:eastAsia="Calibri"/>
                <w:lang w:val="en-US"/>
              </w:rPr>
              <w:t>Самостоятельная</w:t>
            </w:r>
            <w:r>
              <w:rPr>
                <w:rFonts w:eastAsia="Calibri"/>
              </w:rPr>
              <w:t xml:space="preserve"> </w:t>
            </w:r>
            <w:r>
              <w:rPr>
                <w:rFonts w:eastAsia="Calibri"/>
                <w:lang w:val="en-US"/>
              </w:rPr>
              <w:t>работа</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ind w:left="103" w:right="33" w:firstLine="0"/>
              <w:rPr>
                <w:rFonts w:eastAsia="Calibri"/>
              </w:rPr>
            </w:pPr>
            <w:r>
              <w:rPr>
                <w:rFonts w:eastAsia="Calibri"/>
              </w:rPr>
              <w:t xml:space="preserve">В ходе самостоятельной работы решаются следующие задачи: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учебную  и научную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формирования  самостоятельности мышления, способностей к саморазвитию, совершенствованию и самоорганизации; формирования профессиональных компетенций; развития исследовательских умений </w:t>
            </w:r>
            <w:r>
              <w:rPr>
                <w:rFonts w:eastAsia="Calibri"/>
                <w:lang w:eastAsia="ru-RU"/>
              </w:rPr>
              <w:t>обучающихся</w:t>
            </w:r>
            <w:r>
              <w:rPr>
                <w:rFonts w:eastAsia="Calibri"/>
              </w:rPr>
              <w:t>.</w:t>
            </w:r>
          </w:p>
          <w:p w:rsidR="00B7041C" w:rsidRDefault="002B4197">
            <w:pPr>
              <w:widowControl w:val="0"/>
              <w:ind w:left="103" w:right="33" w:firstLine="0"/>
              <w:rPr>
                <w:rFonts w:eastAsia="Calibri"/>
              </w:rPr>
            </w:pPr>
            <w:r>
              <w:rPr>
                <w:rFonts w:eastAsia="Calibri"/>
              </w:rPr>
              <w:t xml:space="preserve">Формы  и  виды самостоятельной  работы  </w:t>
            </w:r>
            <w:r>
              <w:rPr>
                <w:rFonts w:eastAsia="Calibri"/>
                <w:lang w:eastAsia="ru-RU"/>
              </w:rPr>
              <w:t>обучающихся</w:t>
            </w:r>
            <w:r>
              <w:rPr>
                <w:rFonts w:eastAsia="Calibri"/>
              </w:rPr>
              <w:t>:  чтение основной и дополнительной литературы – самостоятельное изучение материала по рекомендуемым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работа с диагностическими методиками; подготовка к различным формам текущей и промежуточной аттестации (к устному опросу, коллоквиуму, групповой дискуссии, докладу, зачету).</w:t>
            </w:r>
          </w:p>
          <w:p w:rsidR="00B7041C" w:rsidRDefault="002B4197">
            <w:pPr>
              <w:widowControl w:val="0"/>
              <w:ind w:left="103" w:right="33" w:firstLine="0"/>
              <w:rPr>
                <w:rFonts w:eastAsia="Calibri"/>
              </w:rPr>
            </w:pPr>
            <w:r>
              <w:rPr>
                <w:rFonts w:eastAsia="Calibri"/>
              </w:rPr>
              <w:t xml:space="preserve"> Технология организации самостоятельной работы обучающихся включает использование информационных и материально-технических ресурсов ОАНО ВО «МПСУ»: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сети Интернет; учебную, научную, научно-практическую и учебно-методическую литературу.</w:t>
            </w:r>
          </w:p>
          <w:p w:rsidR="00B7041C" w:rsidRDefault="002B4197">
            <w:pPr>
              <w:widowControl w:val="0"/>
              <w:ind w:left="103" w:right="33" w:firstLine="0"/>
              <w:rPr>
                <w:rFonts w:eastAsia="Calibri"/>
              </w:rPr>
            </w:pPr>
            <w:r>
              <w:rPr>
                <w:rFonts w:eastAsia="Calibri"/>
              </w:rPr>
              <w:t xml:space="preserve">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w:t>
            </w:r>
            <w:r>
              <w:rPr>
                <w:rFonts w:eastAsia="Calibri"/>
              </w:rPr>
              <w:lastRenderedPageBreak/>
              <w:t>уровня сложности, уровня умений обучающихся.</w:t>
            </w:r>
          </w:p>
          <w:p w:rsidR="00B7041C" w:rsidRDefault="002B4197">
            <w:pPr>
              <w:widowControl w:val="0"/>
              <w:ind w:left="103" w:right="33" w:firstLine="0"/>
              <w:rPr>
                <w:rFonts w:eastAsia="Calibri"/>
              </w:rPr>
            </w:pPr>
            <w:r>
              <w:rPr>
                <w:rFonts w:eastAsia="Calibri"/>
              </w:rPr>
              <w:t xml:space="preserve">Контроль самостоятельной работы </w:t>
            </w:r>
            <w:r>
              <w:rPr>
                <w:rFonts w:eastAsia="Calibri"/>
                <w:lang w:eastAsia="ru-RU"/>
              </w:rPr>
              <w:t>обучающихся</w:t>
            </w:r>
            <w:r>
              <w:rPr>
                <w:rFonts w:eastAsia="Calibri"/>
              </w:rPr>
              <w:t xml:space="preserve">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w:t>
            </w:r>
          </w:p>
          <w:p w:rsidR="00B7041C" w:rsidRDefault="002B4197">
            <w:pPr>
              <w:widowControl w:val="0"/>
              <w:ind w:left="103" w:right="33" w:firstLine="0"/>
              <w:rPr>
                <w:rFonts w:eastAsia="Calibri"/>
              </w:rPr>
            </w:pPr>
            <w:r>
              <w:rPr>
                <w:rFonts w:eastAsia="Calibri"/>
              </w:rPr>
              <w:t>Формы контроля самостоятельной работы: просмотр и проверка выполнения самостоятельной работы преподавателем; организация самопроверки, обсуждение результатов выполненной работы на занятии; проведение устного опроса.</w:t>
            </w:r>
          </w:p>
        </w:tc>
      </w:tr>
      <w:tr w:rsidR="00B7041C">
        <w:trPr>
          <w:trHeight w:val="558"/>
        </w:trPr>
        <w:tc>
          <w:tcPr>
            <w:tcW w:w="2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ind w:left="103" w:right="224" w:firstLine="0"/>
              <w:rPr>
                <w:rFonts w:eastAsia="Calibri"/>
                <w:lang w:val="en-US"/>
              </w:rPr>
            </w:pPr>
            <w:r>
              <w:rPr>
                <w:rFonts w:eastAsia="Calibri"/>
                <w:lang w:val="en-US"/>
              </w:rPr>
              <w:lastRenderedPageBreak/>
              <w:t>Подготовка к зачету</w:t>
            </w:r>
          </w:p>
        </w:tc>
        <w:tc>
          <w:tcPr>
            <w:tcW w:w="67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041C" w:rsidRDefault="002B4197">
            <w:pPr>
              <w:widowControl w:val="0"/>
              <w:ind w:left="103" w:right="33" w:firstLine="0"/>
              <w:rPr>
                <w:rFonts w:eastAsia="Calibri"/>
              </w:rPr>
            </w:pPr>
            <w:r>
              <w:rPr>
                <w:rFonts w:eastAsia="Calibri"/>
              </w:rPr>
              <w:t xml:space="preserve">При подготовке к зачету по дисциплине «Маркетинг персонала» необходимо повторить весь материал дисциплины, ориентируясь на перечень вопросов к зачету и используя конспекты лекций и рекомендуемую литературу, а также выполнить зачетное задание, предполагающее владение диагностическим материалом, используемым в гендерной психологии. Перед выполнением обучающимися зачетного задания преподаватель проводит консультацию по выполнению задания, на которой разъясняет цель задания, его содержание, сроки выполнения, ориентировочный объем работы, основные требования к результатам работы, критерии оценки. </w:t>
            </w:r>
          </w:p>
          <w:p w:rsidR="00B7041C" w:rsidRDefault="002B4197">
            <w:pPr>
              <w:widowControl w:val="0"/>
              <w:ind w:left="103" w:right="33" w:firstLine="0"/>
              <w:rPr>
                <w:rFonts w:eastAsia="Calibri"/>
                <w:lang w:eastAsia="ru-RU"/>
              </w:rPr>
            </w:pPr>
            <w:r>
              <w:rPr>
                <w:rFonts w:eastAsia="Calibri"/>
                <w:lang w:bidi="hi-IN"/>
              </w:rPr>
              <w:t xml:space="preserve">В ходе самостоятельной подготовки к зачету можно рекомендовать обучающимся письменно проработать материал, делая упор как на базовые понятия, так и на практическую составляющую курса. Это позволит лучше подготовиться к промежуточной аттестации. </w:t>
            </w:r>
          </w:p>
          <w:p w:rsidR="00B7041C" w:rsidRDefault="002B4197">
            <w:pPr>
              <w:widowControl w:val="0"/>
              <w:ind w:left="103" w:right="33" w:firstLine="0"/>
              <w:rPr>
                <w:rFonts w:eastAsia="Calibri"/>
              </w:rPr>
            </w:pPr>
            <w:r>
              <w:rPr>
                <w:rFonts w:eastAsia="Calibri"/>
              </w:rPr>
              <w:t xml:space="preserve">На зачете обучающимся предлагается вопрос по материалу дисциплины, кроме того, каждый обучающийся должен заранее выполнить практическое задание и представить результаты его выполнения. Такая форма зачета позволяет оценить, как уровень теоретической подготовки, так и владение практическими навыками. </w:t>
            </w:r>
          </w:p>
          <w:p w:rsidR="00B7041C" w:rsidRDefault="002B4197">
            <w:pPr>
              <w:widowControl w:val="0"/>
              <w:ind w:left="103" w:right="33" w:firstLine="0"/>
              <w:rPr>
                <w:rFonts w:eastAsia="Calibri"/>
              </w:rPr>
            </w:pPr>
            <w:r>
              <w:rPr>
                <w:rFonts w:eastAsia="Calibri"/>
              </w:rPr>
              <w:t xml:space="preserve">Для успешной сдачи зачета по дисциплине «Маркетинг персонала» </w:t>
            </w:r>
            <w:r>
              <w:rPr>
                <w:rFonts w:eastAsia="Calibri"/>
                <w:lang w:eastAsia="ru-RU"/>
              </w:rPr>
              <w:t>обучающиеся</w:t>
            </w:r>
            <w:r>
              <w:rPr>
                <w:rFonts w:eastAsia="Calibri"/>
              </w:rPr>
              <w:t xml:space="preserve"> должны принимать во внимание, что весь материал, представленный в перечне вопросов к зачету, нужно знать. Указанные в рабочей программе формируемые в результате освоения дисциплины профессиональные компетенции должны быть продемонстрированы </w:t>
            </w:r>
            <w:r>
              <w:rPr>
                <w:rFonts w:eastAsia="Calibri"/>
                <w:lang w:eastAsia="ru-RU"/>
              </w:rPr>
              <w:t>обучающимся.</w:t>
            </w:r>
          </w:p>
        </w:tc>
      </w:tr>
    </w:tbl>
    <w:p w:rsidR="00B7041C" w:rsidRDefault="00B7041C">
      <w:pPr>
        <w:widowControl w:val="0"/>
        <w:ind w:left="214" w:right="194" w:firstLine="402"/>
        <w:rPr>
          <w:i/>
        </w:rPr>
      </w:pPr>
    </w:p>
    <w:p w:rsidR="00B7041C" w:rsidRDefault="002B4197">
      <w:pPr>
        <w:pStyle w:val="ae"/>
        <w:numPr>
          <w:ilvl w:val="0"/>
          <w:numId w:val="9"/>
        </w:numPr>
        <w:spacing w:after="0" w:line="360" w:lineRule="auto"/>
        <w:rPr>
          <w:rFonts w:ascii="Times New Roman" w:hAnsi="Times New Roman" w:cs="Times New Roman"/>
          <w:b/>
          <w:sz w:val="24"/>
          <w:szCs w:val="24"/>
        </w:rPr>
      </w:pPr>
      <w:r>
        <w:rPr>
          <w:rFonts w:ascii="Times New Roman" w:hAnsi="Times New Roman" w:cs="Times New Roman"/>
          <w:b/>
          <w:sz w:val="24"/>
          <w:szCs w:val="24"/>
        </w:rPr>
        <w:t>Лицензионное программное обеспечение</w:t>
      </w:r>
    </w:p>
    <w:p w:rsidR="00B7041C" w:rsidRDefault="00B7041C">
      <w:pPr>
        <w:rPr>
          <w:rFonts w:eastAsia="Verdana" w:cs="Noto Sans Devanagari"/>
          <w:lang w:bidi="hi-IN"/>
        </w:rPr>
      </w:pPr>
    </w:p>
    <w:p w:rsidR="00B7041C" w:rsidRDefault="002B4197">
      <w:pPr>
        <w:rPr>
          <w:rFonts w:eastAsia="Verdana" w:cs="Noto Sans Devanagari"/>
          <w:lang w:bidi="hi-IN"/>
        </w:rPr>
      </w:pPr>
      <w:r>
        <w:rPr>
          <w:rFonts w:eastAsia="Verdana" w:cs="Noto Sans Devanagari"/>
          <w:lang w:bidi="hi-IN"/>
        </w:rPr>
        <w:t>1. Операционная система Microsoft Windows XP Professional Russian — OEM-лицензии (поставляются в составе готового компьютера);</w:t>
      </w:r>
    </w:p>
    <w:p w:rsidR="00B7041C" w:rsidRDefault="002B4197">
      <w:pPr>
        <w:rPr>
          <w:rFonts w:eastAsia="Verdana" w:cs="Noto Sans Devanagari"/>
          <w:lang w:bidi="hi-IN"/>
        </w:rPr>
      </w:pPr>
      <w:r>
        <w:rPr>
          <w:rFonts w:eastAsia="Verdana" w:cs="Noto Sans Devanagari"/>
          <w:lang w:bidi="hi-IN"/>
        </w:rPr>
        <w:t>2. Операционная система Microsoft Windows 7 Professional — OEM-лицензии (поставляются в составе готового компьютера);</w:t>
      </w:r>
    </w:p>
    <w:p w:rsidR="00B7041C" w:rsidRDefault="002B4197">
      <w:pPr>
        <w:rPr>
          <w:rFonts w:eastAsia="Verdana" w:cs="Noto Sans Devanagari"/>
          <w:lang w:bidi="hi-IN"/>
        </w:rPr>
      </w:pPr>
      <w:r>
        <w:rPr>
          <w:rFonts w:eastAsia="Verdana" w:cs="Noto Sans Devanagari"/>
          <w:lang w:bidi="hi-IN"/>
        </w:rPr>
        <w:t>3. Программный пакет Microsoft Office 2007 — лицензия № 45829385 от 26.08.2009</w:t>
      </w:r>
    </w:p>
    <w:p w:rsidR="00B7041C" w:rsidRDefault="002B4197">
      <w:pPr>
        <w:rPr>
          <w:rFonts w:eastAsia="Verdana" w:cs="Noto Sans Devanagari"/>
          <w:lang w:val="en-US" w:bidi="hi-IN"/>
        </w:rPr>
      </w:pPr>
      <w:r>
        <w:rPr>
          <w:rFonts w:eastAsia="Verdana" w:cs="Noto Sans Devanagari"/>
          <w:lang w:val="en-US" w:bidi="hi-IN"/>
        </w:rPr>
        <w:t xml:space="preserve">4. </w:t>
      </w:r>
      <w:r>
        <w:rPr>
          <w:rFonts w:eastAsia="Verdana" w:cs="Noto Sans Devanagari"/>
          <w:lang w:bidi="hi-IN"/>
        </w:rPr>
        <w:t>Программный</w:t>
      </w:r>
      <w:r>
        <w:rPr>
          <w:rFonts w:eastAsia="Verdana" w:cs="Noto Sans Devanagari"/>
          <w:lang w:val="en-US" w:bidi="hi-IN"/>
        </w:rPr>
        <w:t xml:space="preserve"> </w:t>
      </w:r>
      <w:r>
        <w:rPr>
          <w:rFonts w:eastAsia="Verdana" w:cs="Noto Sans Devanagari"/>
          <w:lang w:bidi="hi-IN"/>
        </w:rPr>
        <w:t>пакет</w:t>
      </w:r>
      <w:r>
        <w:rPr>
          <w:rFonts w:eastAsia="Verdana" w:cs="Noto Sans Devanagari"/>
          <w:lang w:val="en-US" w:bidi="hi-IN"/>
        </w:rPr>
        <w:t xml:space="preserve"> Microsoft Office 2010 Professional — </w:t>
      </w:r>
      <w:r>
        <w:rPr>
          <w:rFonts w:eastAsia="Verdana" w:cs="Noto Sans Devanagari"/>
          <w:lang w:bidi="hi-IN"/>
        </w:rPr>
        <w:t>лицензия</w:t>
      </w:r>
      <w:r>
        <w:rPr>
          <w:rFonts w:eastAsia="Verdana" w:cs="Noto Sans Devanagari"/>
          <w:lang w:val="en-US" w:bidi="hi-IN"/>
        </w:rPr>
        <w:t xml:space="preserve"> № 48234688 </w:t>
      </w:r>
      <w:r>
        <w:rPr>
          <w:rFonts w:eastAsia="Verdana" w:cs="Noto Sans Devanagari"/>
          <w:lang w:bidi="hi-IN"/>
        </w:rPr>
        <w:t>от</w:t>
      </w:r>
      <w:r>
        <w:rPr>
          <w:rFonts w:eastAsia="Verdana" w:cs="Noto Sans Devanagari"/>
          <w:lang w:val="en-US" w:bidi="hi-IN"/>
        </w:rPr>
        <w:t xml:space="preserve"> 16.03.2011</w:t>
      </w:r>
    </w:p>
    <w:p w:rsidR="00B7041C" w:rsidRDefault="002B4197">
      <w:pPr>
        <w:rPr>
          <w:rFonts w:eastAsia="Verdana" w:cs="Noto Sans Devanagari"/>
          <w:lang w:val="en-US" w:bidi="hi-IN"/>
        </w:rPr>
      </w:pPr>
      <w:r>
        <w:rPr>
          <w:rFonts w:eastAsia="Verdana" w:cs="Noto Sans Devanagari"/>
          <w:lang w:val="en-US" w:bidi="hi-IN"/>
        </w:rPr>
        <w:t xml:space="preserve">4. </w:t>
      </w:r>
      <w:r>
        <w:rPr>
          <w:rFonts w:eastAsia="Verdana" w:cs="Noto Sans Devanagari"/>
          <w:lang w:bidi="hi-IN"/>
        </w:rPr>
        <w:t>Программный</w:t>
      </w:r>
      <w:r>
        <w:rPr>
          <w:rFonts w:eastAsia="Verdana" w:cs="Noto Sans Devanagari"/>
          <w:lang w:val="en-US" w:bidi="hi-IN"/>
        </w:rPr>
        <w:t xml:space="preserve"> </w:t>
      </w:r>
      <w:r>
        <w:rPr>
          <w:rFonts w:eastAsia="Verdana" w:cs="Noto Sans Devanagari"/>
          <w:lang w:bidi="hi-IN"/>
        </w:rPr>
        <w:t>пакет</w:t>
      </w:r>
      <w:r>
        <w:rPr>
          <w:rFonts w:eastAsia="Verdana" w:cs="Noto Sans Devanagari"/>
          <w:lang w:val="en-US" w:bidi="hi-IN"/>
        </w:rPr>
        <w:t xml:space="preserve"> Microsoft Office 2010 Professional — </w:t>
      </w:r>
      <w:r>
        <w:rPr>
          <w:rFonts w:eastAsia="Verdana" w:cs="Noto Sans Devanagari"/>
          <w:lang w:bidi="hi-IN"/>
        </w:rPr>
        <w:t>лицензия</w:t>
      </w:r>
      <w:r>
        <w:rPr>
          <w:rFonts w:eastAsia="Verdana" w:cs="Noto Sans Devanagari"/>
          <w:lang w:val="en-US" w:bidi="hi-IN"/>
        </w:rPr>
        <w:t xml:space="preserve"> № 49261732 </w:t>
      </w:r>
      <w:r>
        <w:rPr>
          <w:rFonts w:eastAsia="Verdana" w:cs="Noto Sans Devanagari"/>
          <w:lang w:bidi="hi-IN"/>
        </w:rPr>
        <w:t>от</w:t>
      </w:r>
      <w:r>
        <w:rPr>
          <w:rFonts w:eastAsia="Verdana" w:cs="Noto Sans Devanagari"/>
          <w:lang w:val="en-US" w:bidi="hi-IN"/>
        </w:rPr>
        <w:t xml:space="preserve"> 04.11.2011</w:t>
      </w:r>
    </w:p>
    <w:p w:rsidR="00B7041C" w:rsidRDefault="002B4197">
      <w:pPr>
        <w:rPr>
          <w:rFonts w:eastAsia="Verdana" w:cs="Noto Sans Devanagari"/>
          <w:lang w:bidi="hi-IN"/>
        </w:rPr>
      </w:pPr>
      <w:r>
        <w:rPr>
          <w:rFonts w:eastAsia="Verdana" w:cs="Noto Sans Devanagari"/>
          <w:lang w:bidi="hi-IN"/>
        </w:rPr>
        <w:lastRenderedPageBreak/>
        <w:t>5. Комплексная система антивирусной защиты DrWEB Entrprise Suite — лицензия № 126408928, действует до 13.03.2018</w:t>
      </w:r>
    </w:p>
    <w:p w:rsidR="00B7041C" w:rsidRDefault="002B4197">
      <w:pPr>
        <w:rPr>
          <w:rFonts w:eastAsia="Verdana" w:cs="Noto Sans Devanagari"/>
          <w:lang w:val="en-US" w:bidi="hi-IN"/>
        </w:rPr>
      </w:pPr>
      <w:r>
        <w:rPr>
          <w:rFonts w:eastAsia="Verdana" w:cs="Noto Sans Devanagari"/>
          <w:lang w:bidi="hi-IN"/>
        </w:rPr>
        <w:t>Программный</w:t>
      </w:r>
      <w:r>
        <w:rPr>
          <w:rFonts w:eastAsia="Verdana" w:cs="Noto Sans Devanagari"/>
          <w:lang w:val="en-US" w:bidi="hi-IN"/>
        </w:rPr>
        <w:t xml:space="preserve"> </w:t>
      </w:r>
      <w:r>
        <w:rPr>
          <w:rFonts w:eastAsia="Verdana" w:cs="Noto Sans Devanagari"/>
          <w:lang w:bidi="hi-IN"/>
        </w:rPr>
        <w:t>пакет</w:t>
      </w:r>
      <w:r>
        <w:rPr>
          <w:rFonts w:eastAsia="Verdana" w:cs="Noto Sans Devanagari"/>
          <w:lang w:val="en-US" w:bidi="hi-IN"/>
        </w:rPr>
        <w:t xml:space="preserve"> LibreOffice — </w:t>
      </w:r>
      <w:r>
        <w:rPr>
          <w:rFonts w:eastAsia="Verdana" w:cs="Noto Sans Devanagari"/>
          <w:lang w:bidi="hi-IN"/>
        </w:rPr>
        <w:t>свободная</w:t>
      </w:r>
      <w:r>
        <w:rPr>
          <w:rFonts w:eastAsia="Verdana" w:cs="Noto Sans Devanagari"/>
          <w:lang w:val="en-US" w:bidi="hi-IN"/>
        </w:rPr>
        <w:t xml:space="preserve"> </w:t>
      </w:r>
      <w:r>
        <w:rPr>
          <w:rFonts w:eastAsia="Verdana" w:cs="Noto Sans Devanagari"/>
          <w:lang w:bidi="hi-IN"/>
        </w:rPr>
        <w:t>лицензия</w:t>
      </w:r>
      <w:r>
        <w:rPr>
          <w:rFonts w:eastAsia="Verdana" w:cs="Noto Sans Devanagari"/>
          <w:lang w:val="en-US" w:bidi="hi-IN"/>
        </w:rPr>
        <w:t xml:space="preserve"> Lesser General Public License</w:t>
      </w:r>
    </w:p>
    <w:p w:rsidR="00B7041C" w:rsidRDefault="00B7041C">
      <w:pPr>
        <w:widowControl w:val="0"/>
        <w:spacing w:line="360" w:lineRule="auto"/>
        <w:rPr>
          <w:rFonts w:eastAsia="Calibri"/>
          <w:b/>
          <w:bCs/>
          <w:color w:val="000000"/>
          <w:szCs w:val="28"/>
          <w:lang w:val="en-US"/>
        </w:rPr>
      </w:pPr>
    </w:p>
    <w:p w:rsidR="00B7041C" w:rsidRDefault="002B4197">
      <w:pPr>
        <w:widowControl w:val="0"/>
        <w:rPr>
          <w:rFonts w:eastAsia="Calibri"/>
          <w:b/>
        </w:rPr>
      </w:pPr>
      <w:r>
        <w:rPr>
          <w:b/>
        </w:rPr>
        <w:t>11. Описание материально-технической базы, необходимой для осуществления образовательного процесса по учебной дисциплине</w:t>
      </w:r>
      <w:r>
        <w:rPr>
          <w:b/>
          <w:spacing w:val="-24"/>
        </w:rPr>
        <w:t xml:space="preserve"> </w:t>
      </w:r>
      <w:r>
        <w:rPr>
          <w:b/>
        </w:rPr>
        <w:t>(модулю)</w:t>
      </w:r>
    </w:p>
    <w:p w:rsidR="00B7041C" w:rsidRDefault="00B7041C">
      <w:pPr>
        <w:ind w:firstLine="708"/>
        <w:rPr>
          <w:rFonts w:eastAsia="Calibri"/>
          <w:szCs w:val="28"/>
        </w:rPr>
      </w:pPr>
    </w:p>
    <w:p w:rsidR="00B7041C" w:rsidRDefault="002B4197">
      <w:pPr>
        <w:ind w:firstLine="708"/>
        <w:rPr>
          <w:rFonts w:eastAsia="Calibri"/>
          <w:szCs w:val="28"/>
        </w:rPr>
      </w:pPr>
      <w:r>
        <w:rPr>
          <w:rFonts w:eastAsia="Calibri"/>
          <w:szCs w:val="28"/>
        </w:rPr>
        <w:t>Учебная аудитория для проведения занятий лекционного типа, занятий семинарского типа, текущего контроля и промежуточной аттестации (311 каб.).</w:t>
      </w:r>
    </w:p>
    <w:p w:rsidR="00B7041C" w:rsidRDefault="002B4197">
      <w:pPr>
        <w:ind w:firstLine="708"/>
        <w:rPr>
          <w:rFonts w:eastAsia="Calibri"/>
          <w:szCs w:val="28"/>
        </w:rPr>
      </w:pPr>
      <w:r>
        <w:rPr>
          <w:rFonts w:eastAsia="Calibri"/>
          <w:szCs w:val="28"/>
        </w:rPr>
        <w:t>Учебная аудитория для самостоятельной работы обучающихся с выходом в сеть Интернет (304 каб.).</w:t>
      </w:r>
    </w:p>
    <w:p w:rsidR="00B7041C" w:rsidRDefault="00B7041C">
      <w:pPr>
        <w:rPr>
          <w:rFonts w:eastAsia="Calibri"/>
          <w:szCs w:val="28"/>
        </w:rPr>
      </w:pPr>
    </w:p>
    <w:p w:rsidR="00B7041C" w:rsidRDefault="002B4197">
      <w:pPr>
        <w:pStyle w:val="ae"/>
        <w:widowControl w:val="0"/>
        <w:numPr>
          <w:ilvl w:val="0"/>
          <w:numId w:val="14"/>
        </w:numPr>
        <w:tabs>
          <w:tab w:val="left" w:pos="0"/>
        </w:tabs>
        <w:spacing w:after="0" w:line="240" w:lineRule="auto"/>
        <w:ind w:left="0"/>
        <w:outlineLvl w:val="0"/>
        <w:rPr>
          <w:rFonts w:ascii="Times New Roman" w:hAnsi="Times New Roman" w:cs="Times New Roman"/>
          <w:b/>
          <w:sz w:val="24"/>
          <w:szCs w:val="24"/>
        </w:rPr>
      </w:pPr>
      <w:r>
        <w:rPr>
          <w:rFonts w:ascii="Times New Roman" w:hAnsi="Times New Roman" w:cs="Times New Roman"/>
          <w:b/>
          <w:iCs/>
          <w:sz w:val="24"/>
          <w:szCs w:val="24"/>
        </w:rPr>
        <w:t>Особенности реализации учебной дисциплины для инвалидов и лиц с ограниченными возможностями здоровья</w:t>
      </w:r>
    </w:p>
    <w:p w:rsidR="00B7041C" w:rsidRDefault="00B7041C">
      <w:pPr>
        <w:tabs>
          <w:tab w:val="left" w:pos="1134"/>
        </w:tabs>
        <w:spacing w:line="228" w:lineRule="auto"/>
        <w:ind w:firstLine="709"/>
        <w:rPr>
          <w:rFonts w:eastAsia="Calibri"/>
          <w:szCs w:val="28"/>
        </w:rPr>
      </w:pPr>
    </w:p>
    <w:p w:rsidR="00B7041C" w:rsidRDefault="002B4197">
      <w:pPr>
        <w:tabs>
          <w:tab w:val="left" w:pos="1134"/>
        </w:tabs>
        <w:spacing w:line="228" w:lineRule="auto"/>
        <w:ind w:firstLine="709"/>
        <w:rPr>
          <w:rFonts w:eastAsia="Calibri"/>
          <w:szCs w:val="28"/>
        </w:rPr>
      </w:pPr>
      <w:r>
        <w:rPr>
          <w:rFonts w:eastAsia="Calibri"/>
          <w:szCs w:val="28"/>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учебной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B7041C" w:rsidRDefault="002B4197">
      <w:pPr>
        <w:tabs>
          <w:tab w:val="left" w:pos="1134"/>
        </w:tabs>
        <w:spacing w:line="230" w:lineRule="auto"/>
        <w:ind w:firstLine="709"/>
        <w:rPr>
          <w:rFonts w:eastAsia="Calibri"/>
          <w:szCs w:val="28"/>
        </w:rPr>
      </w:pPr>
      <w:r>
        <w:rPr>
          <w:rFonts w:eastAsia="Calibri"/>
          <w:szCs w:val="28"/>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B7041C" w:rsidRDefault="00B7041C">
      <w:pPr>
        <w:tabs>
          <w:tab w:val="left" w:pos="1134"/>
        </w:tabs>
        <w:spacing w:line="230" w:lineRule="auto"/>
        <w:ind w:firstLine="709"/>
        <w:rPr>
          <w:rFonts w:eastAsia="Calibri"/>
          <w:sz w:val="28"/>
          <w:szCs w:val="28"/>
        </w:rPr>
      </w:pPr>
    </w:p>
    <w:p w:rsidR="00B7041C" w:rsidRDefault="002B4197">
      <w:pPr>
        <w:pStyle w:val="ae"/>
        <w:widowControl w:val="0"/>
        <w:numPr>
          <w:ilvl w:val="0"/>
          <w:numId w:val="14"/>
        </w:numPr>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Иные сведения и (или)</w:t>
      </w:r>
      <w:r>
        <w:rPr>
          <w:rFonts w:ascii="Times New Roman" w:hAnsi="Times New Roman" w:cs="Times New Roman"/>
          <w:b/>
          <w:bCs/>
          <w:spacing w:val="-11"/>
          <w:sz w:val="24"/>
          <w:szCs w:val="24"/>
        </w:rPr>
        <w:t xml:space="preserve"> </w:t>
      </w:r>
      <w:r>
        <w:rPr>
          <w:rFonts w:ascii="Times New Roman" w:hAnsi="Times New Roman" w:cs="Times New Roman"/>
          <w:b/>
          <w:bCs/>
          <w:sz w:val="24"/>
          <w:szCs w:val="24"/>
        </w:rPr>
        <w:t>материалы</w:t>
      </w:r>
    </w:p>
    <w:p w:rsidR="00B7041C" w:rsidRDefault="00B7041C">
      <w:pPr>
        <w:tabs>
          <w:tab w:val="left" w:pos="0"/>
        </w:tabs>
        <w:outlineLvl w:val="1"/>
        <w:rPr>
          <w:rFonts w:eastAsia="Calibri"/>
          <w:b/>
          <w:bCs/>
          <w:i/>
          <w:iCs/>
        </w:rPr>
      </w:pPr>
    </w:p>
    <w:p w:rsidR="00B7041C" w:rsidRDefault="002B4197">
      <w:pPr>
        <w:tabs>
          <w:tab w:val="left" w:pos="0"/>
        </w:tabs>
        <w:outlineLvl w:val="1"/>
        <w:rPr>
          <w:rFonts w:eastAsia="Calibri"/>
          <w:b/>
          <w:bCs/>
          <w:i/>
          <w:iCs/>
        </w:rPr>
      </w:pPr>
      <w:r>
        <w:rPr>
          <w:rFonts w:eastAsia="Calibri"/>
          <w:b/>
          <w:bCs/>
          <w:i/>
          <w:iCs/>
        </w:rPr>
        <w:t>13.1</w:t>
      </w:r>
      <w:r>
        <w:rPr>
          <w:rFonts w:eastAsia="Calibri"/>
          <w:bCs/>
          <w:i/>
          <w:iCs/>
        </w:rPr>
        <w:t xml:space="preserve"> </w:t>
      </w:r>
      <w:r>
        <w:rPr>
          <w:rFonts w:eastAsia="Calibri"/>
          <w:b/>
          <w:bCs/>
          <w:i/>
          <w:iCs/>
        </w:rPr>
        <w:t>Перечень образовательных технологий, используемых при осуществлении образовательного процесса по учебной дисциплине</w:t>
      </w:r>
      <w:r>
        <w:rPr>
          <w:rFonts w:eastAsia="Calibri"/>
          <w:b/>
          <w:bCs/>
          <w:i/>
          <w:iCs/>
          <w:spacing w:val="-12"/>
        </w:rPr>
        <w:t xml:space="preserve"> </w:t>
      </w:r>
    </w:p>
    <w:p w:rsidR="00B7041C" w:rsidRDefault="002B4197">
      <w:pPr>
        <w:rPr>
          <w:rFonts w:eastAsia="Calibri"/>
          <w:szCs w:val="28"/>
        </w:rPr>
      </w:pPr>
      <w:r>
        <w:rPr>
          <w:rFonts w:eastAsia="Calibri"/>
          <w:szCs w:val="28"/>
        </w:rPr>
        <w:tab/>
      </w:r>
    </w:p>
    <w:p w:rsidR="00B7041C" w:rsidRDefault="002B4197">
      <w:pPr>
        <w:rPr>
          <w:color w:val="000000"/>
          <w:shd w:val="clear" w:color="auto" w:fill="FFFFFF"/>
        </w:rPr>
      </w:pPr>
      <w:r>
        <w:rPr>
          <w:color w:val="000000"/>
          <w:shd w:val="clear" w:color="auto" w:fill="FFFFFF"/>
        </w:rPr>
        <w:t>Для освоения компетенций, установленных Федеральным государственным образовательным стандартом, применяются традиционные образовательные технологии, такие как лекционные и практические (семинарские) занятия, в том числе с использованием электронной информационно-образовательной среды.</w:t>
      </w:r>
    </w:p>
    <w:p w:rsidR="00B7041C" w:rsidRDefault="00B7041C">
      <w:pPr>
        <w:widowControl w:val="0"/>
        <w:ind w:left="0" w:right="113" w:firstLine="851"/>
      </w:pPr>
    </w:p>
    <w:p w:rsidR="00B7041C" w:rsidRDefault="002B4197">
      <w:pPr>
        <w:widowControl w:val="0"/>
        <w:ind w:left="0" w:right="113" w:firstLine="0"/>
      </w:pPr>
      <w:r>
        <w:rPr>
          <w:b/>
        </w:rPr>
        <w:t>Составитель:</w:t>
      </w:r>
      <w:r>
        <w:t xml:space="preserve"> Третьяков А.Л., ст. преподаватель кафедры экономики и управления </w:t>
      </w:r>
    </w:p>
    <w:p w:rsidR="00B7041C" w:rsidRDefault="002B4197">
      <w:pPr>
        <w:widowControl w:val="0"/>
        <w:tabs>
          <w:tab w:val="left" w:pos="0"/>
          <w:tab w:val="left" w:pos="993"/>
        </w:tabs>
        <w:suppressAutoHyphens w:val="0"/>
        <w:spacing w:after="160" w:line="256" w:lineRule="auto"/>
        <w:ind w:left="0" w:firstLine="0"/>
        <w:contextualSpacing/>
        <w:jc w:val="left"/>
        <w:rPr>
          <w:lang w:eastAsia="ru-RU"/>
        </w:rPr>
      </w:pPr>
      <w:r>
        <w:br w:type="page"/>
      </w:r>
    </w:p>
    <w:p w:rsidR="00B7041C" w:rsidRDefault="00B7041C">
      <w:pPr>
        <w:widowControl w:val="0"/>
        <w:tabs>
          <w:tab w:val="left" w:pos="1013"/>
        </w:tabs>
        <w:ind w:left="0" w:right="243" w:firstLine="0"/>
        <w:outlineLvl w:val="3"/>
        <w:rPr>
          <w:b/>
          <w:bCs/>
          <w:i/>
        </w:rPr>
      </w:pPr>
    </w:p>
    <w:p w:rsidR="00B7041C" w:rsidRDefault="002B4197">
      <w:pPr>
        <w:widowControl w:val="0"/>
        <w:numPr>
          <w:ilvl w:val="0"/>
          <w:numId w:val="14"/>
        </w:numPr>
        <w:tabs>
          <w:tab w:val="left" w:pos="1013"/>
        </w:tabs>
        <w:spacing w:before="121"/>
        <w:ind w:right="243"/>
        <w:outlineLvl w:val="3"/>
        <w:rPr>
          <w:b/>
          <w:bCs/>
          <w:i/>
        </w:rPr>
      </w:pPr>
      <w:r>
        <w:rPr>
          <w:b/>
        </w:rPr>
        <w:t>Лист регистрации изменений</w:t>
      </w:r>
    </w:p>
    <w:p w:rsidR="00B7041C" w:rsidRDefault="00B7041C">
      <w:pPr>
        <w:widowControl w:val="0"/>
        <w:tabs>
          <w:tab w:val="left" w:pos="1013"/>
        </w:tabs>
        <w:spacing w:before="121"/>
        <w:ind w:left="360" w:right="243" w:firstLine="0"/>
        <w:outlineLvl w:val="3"/>
        <w:rPr>
          <w:b/>
          <w:bCs/>
          <w:i/>
        </w:rPr>
      </w:pPr>
    </w:p>
    <w:p w:rsidR="00B7041C" w:rsidRDefault="002B4197">
      <w:pPr>
        <w:widowControl w:val="0"/>
        <w:tabs>
          <w:tab w:val="left" w:pos="567"/>
          <w:tab w:val="left" w:pos="851"/>
        </w:tabs>
        <w:spacing w:line="276" w:lineRule="auto"/>
        <w:ind w:left="284" w:firstLine="567"/>
        <w:jc w:val="left"/>
        <w:rPr>
          <w:sz w:val="26"/>
          <w:szCs w:val="26"/>
        </w:rPr>
      </w:pPr>
      <w:r>
        <w:rPr>
          <w:sz w:val="26"/>
          <w:szCs w:val="26"/>
        </w:rPr>
        <w:t>Рабочая программа учебной дисциплины (модуля) обсуждена и утверждена на заседании Ученого совета от «24» июня 2013 г. протокол № 10.</w:t>
      </w: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B7041C" w:rsidTr="00D02085">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041C" w:rsidRDefault="00B7041C">
            <w:pPr>
              <w:suppressAutoHyphens w:val="0"/>
              <w:ind w:left="0" w:right="-143" w:firstLine="0"/>
              <w:jc w:val="center"/>
              <w:rPr>
                <w:color w:val="000000"/>
                <w:sz w:val="26"/>
                <w:szCs w:val="26"/>
                <w:lang w:eastAsia="ru-RU"/>
              </w:rPr>
            </w:pPr>
          </w:p>
          <w:p w:rsidR="00B7041C" w:rsidRDefault="002B4197">
            <w:pPr>
              <w:suppressAutoHyphens w:val="0"/>
              <w:ind w:left="0" w:right="-143" w:firstLine="0"/>
              <w:jc w:val="center"/>
              <w:rPr>
                <w:color w:val="000000"/>
                <w:sz w:val="26"/>
                <w:szCs w:val="26"/>
                <w:lang w:eastAsia="ru-RU"/>
              </w:rPr>
            </w:pPr>
            <w:r>
              <w:rPr>
                <w:color w:val="000000"/>
                <w:sz w:val="26"/>
                <w:szCs w:val="26"/>
                <w:lang w:eastAsia="ru-RU"/>
              </w:rPr>
              <w:t xml:space="preserve">№ </w:t>
            </w:r>
            <w:r>
              <w:rPr>
                <w:color w:val="000000"/>
                <w:sz w:val="26"/>
                <w:szCs w:val="26"/>
                <w:lang w:eastAsia="ru-RU"/>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041C" w:rsidRDefault="002B4197">
            <w:pPr>
              <w:suppressAutoHyphens w:val="0"/>
              <w:ind w:left="0" w:right="-143" w:firstLine="0"/>
              <w:jc w:val="center"/>
              <w:rPr>
                <w:color w:val="000000"/>
                <w:sz w:val="26"/>
                <w:szCs w:val="26"/>
                <w:lang w:eastAsia="ru-RU"/>
              </w:rPr>
            </w:pPr>
            <w:r>
              <w:rPr>
                <w:color w:val="000000"/>
                <w:sz w:val="26"/>
                <w:szCs w:val="26"/>
                <w:lang w:eastAsia="ru-RU"/>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041C" w:rsidRDefault="002B4197">
            <w:pPr>
              <w:suppressAutoHyphens w:val="0"/>
              <w:ind w:left="0" w:right="-143" w:firstLine="0"/>
              <w:jc w:val="center"/>
              <w:rPr>
                <w:color w:val="000000"/>
                <w:sz w:val="26"/>
                <w:szCs w:val="26"/>
                <w:lang w:eastAsia="ru-RU"/>
              </w:rPr>
            </w:pPr>
            <w:r>
              <w:rPr>
                <w:color w:val="000000"/>
                <w:sz w:val="26"/>
                <w:szCs w:val="26"/>
                <w:lang w:eastAsia="ru-RU"/>
              </w:rPr>
              <w:t>Реквизиты</w:t>
            </w:r>
            <w:r>
              <w:rPr>
                <w:color w:val="000000"/>
                <w:sz w:val="26"/>
                <w:szCs w:val="26"/>
                <w:lang w:eastAsia="ru-RU"/>
              </w:rPr>
              <w:br/>
              <w:t>документа</w:t>
            </w:r>
            <w:r>
              <w:rPr>
                <w:color w:val="000000"/>
                <w:sz w:val="26"/>
                <w:szCs w:val="26"/>
                <w:lang w:eastAsia="ru-RU"/>
              </w:rPr>
              <w:br/>
              <w:t>об утверждении</w:t>
            </w:r>
            <w:r>
              <w:rPr>
                <w:color w:val="000000"/>
                <w:sz w:val="26"/>
                <w:szCs w:val="26"/>
                <w:lang w:eastAsia="ru-RU"/>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041C" w:rsidRDefault="002B4197">
            <w:pPr>
              <w:suppressAutoHyphens w:val="0"/>
              <w:ind w:left="0" w:right="-143" w:firstLine="0"/>
              <w:jc w:val="center"/>
              <w:rPr>
                <w:color w:val="000000"/>
                <w:sz w:val="26"/>
                <w:szCs w:val="26"/>
                <w:lang w:eastAsia="ru-RU"/>
              </w:rPr>
            </w:pPr>
            <w:r>
              <w:rPr>
                <w:color w:val="000000"/>
                <w:sz w:val="26"/>
                <w:szCs w:val="26"/>
                <w:lang w:eastAsia="ru-RU"/>
              </w:rPr>
              <w:t>Дата</w:t>
            </w:r>
            <w:r>
              <w:rPr>
                <w:color w:val="000000"/>
                <w:sz w:val="26"/>
                <w:szCs w:val="26"/>
                <w:lang w:eastAsia="ru-RU"/>
              </w:rPr>
              <w:br/>
              <w:t>введения</w:t>
            </w:r>
            <w:r>
              <w:rPr>
                <w:color w:val="000000"/>
                <w:sz w:val="26"/>
                <w:szCs w:val="26"/>
                <w:lang w:eastAsia="ru-RU"/>
              </w:rPr>
              <w:br/>
              <w:t>изменения</w:t>
            </w:r>
          </w:p>
        </w:tc>
      </w:tr>
      <w:tr w:rsidR="00B7041C" w:rsidTr="00D02085">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B7041C">
            <w:pPr>
              <w:numPr>
                <w:ilvl w:val="0"/>
                <w:numId w:val="10"/>
              </w:numPr>
              <w:suppressAutoHyphens w:val="0"/>
              <w:spacing w:after="160" w:line="256" w:lineRule="auto"/>
              <w:ind w:left="0" w:right="-143"/>
              <w:contextualSpacing/>
              <w:jc w:val="left"/>
              <w:rPr>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041C" w:rsidRDefault="002B4197">
            <w:pPr>
              <w:suppressAutoHyphens w:val="0"/>
              <w:ind w:left="0" w:right="29" w:firstLine="0"/>
              <w:rPr>
                <w:color w:val="000000"/>
                <w:sz w:val="26"/>
                <w:szCs w:val="26"/>
                <w:lang w:eastAsia="en-US"/>
              </w:rPr>
            </w:pPr>
            <w:r>
              <w:rPr>
                <w:color w:val="000000"/>
                <w:sz w:val="26"/>
                <w:szCs w:val="26"/>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утвержденного приказом Министерства образования и науки Российской Федерации от 24.12.2010 г. № 2073</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2B4197">
            <w:pPr>
              <w:suppressAutoHyphens w:val="0"/>
              <w:ind w:left="0" w:firstLine="0"/>
              <w:jc w:val="center"/>
              <w:rPr>
                <w:b/>
                <w:color w:val="000000"/>
                <w:sz w:val="26"/>
                <w:szCs w:val="26"/>
                <w:lang w:eastAsia="ru-RU"/>
              </w:rPr>
            </w:pPr>
            <w:r>
              <w:rPr>
                <w:color w:val="000000"/>
                <w:sz w:val="26"/>
                <w:szCs w:val="26"/>
                <w:lang w:eastAsia="en-US"/>
              </w:rPr>
              <w:t xml:space="preserve">Протокол заседания </w:t>
            </w:r>
            <w:r>
              <w:rPr>
                <w:color w:val="000000"/>
                <w:sz w:val="26"/>
                <w:szCs w:val="26"/>
                <w:lang w:eastAsia="en-US"/>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2B4197">
            <w:pPr>
              <w:suppressAutoHyphens w:val="0"/>
              <w:ind w:left="-250" w:right="-143" w:firstLine="0"/>
              <w:jc w:val="center"/>
              <w:rPr>
                <w:color w:val="000000"/>
                <w:sz w:val="26"/>
                <w:szCs w:val="26"/>
                <w:lang w:eastAsia="ru-RU"/>
              </w:rPr>
            </w:pPr>
            <w:r>
              <w:rPr>
                <w:color w:val="000000"/>
                <w:sz w:val="26"/>
                <w:szCs w:val="26"/>
                <w:lang w:eastAsia="ru-RU"/>
              </w:rPr>
              <w:t xml:space="preserve">  01.09.2013</w:t>
            </w:r>
          </w:p>
        </w:tc>
      </w:tr>
      <w:tr w:rsidR="00B7041C" w:rsidTr="00D0208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B7041C">
            <w:pPr>
              <w:numPr>
                <w:ilvl w:val="0"/>
                <w:numId w:val="10"/>
              </w:numPr>
              <w:suppressAutoHyphens w:val="0"/>
              <w:spacing w:after="160" w:line="256" w:lineRule="auto"/>
              <w:ind w:left="0" w:right="-143"/>
              <w:contextualSpacing/>
              <w:jc w:val="left"/>
              <w:rPr>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041C" w:rsidRDefault="002B4197">
            <w:pPr>
              <w:suppressAutoHyphens w:val="0"/>
              <w:ind w:left="0" w:right="29" w:firstLine="0"/>
              <w:jc w:val="left"/>
              <w:rPr>
                <w:color w:val="000000"/>
                <w:sz w:val="26"/>
                <w:szCs w:val="26"/>
                <w:lang w:eastAsia="en-US"/>
              </w:rPr>
            </w:pPr>
            <w:r>
              <w:rPr>
                <w:color w:val="000000"/>
                <w:sz w:val="26"/>
                <w:szCs w:val="26"/>
                <w:lang w:eastAsia="ru-RU"/>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2B4197">
            <w:pPr>
              <w:suppressAutoHyphens w:val="0"/>
              <w:ind w:left="0" w:firstLine="0"/>
              <w:jc w:val="center"/>
              <w:rPr>
                <w:b/>
                <w:color w:val="000000"/>
                <w:sz w:val="26"/>
                <w:szCs w:val="26"/>
                <w:lang w:eastAsia="ru-RU"/>
              </w:rPr>
            </w:pPr>
            <w:r>
              <w:rPr>
                <w:color w:val="000000"/>
                <w:sz w:val="26"/>
                <w:szCs w:val="26"/>
                <w:lang w:eastAsia="en-US"/>
              </w:rPr>
              <w:t xml:space="preserve">Протокол заседания </w:t>
            </w:r>
            <w:r>
              <w:rPr>
                <w:color w:val="000000"/>
                <w:sz w:val="26"/>
                <w:szCs w:val="26"/>
                <w:lang w:eastAsia="en-US"/>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2B4197">
            <w:pPr>
              <w:suppressAutoHyphens w:val="0"/>
              <w:ind w:left="-108" w:right="-143" w:firstLine="0"/>
              <w:jc w:val="center"/>
              <w:rPr>
                <w:color w:val="000000"/>
                <w:sz w:val="26"/>
                <w:szCs w:val="26"/>
                <w:lang w:eastAsia="ru-RU"/>
              </w:rPr>
            </w:pPr>
            <w:r>
              <w:rPr>
                <w:color w:val="000000"/>
                <w:sz w:val="26"/>
                <w:szCs w:val="26"/>
                <w:lang w:eastAsia="ru-RU"/>
              </w:rPr>
              <w:t>01.09.2014</w:t>
            </w:r>
          </w:p>
        </w:tc>
      </w:tr>
      <w:tr w:rsidR="00B7041C" w:rsidTr="00D0208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B7041C">
            <w:pPr>
              <w:numPr>
                <w:ilvl w:val="0"/>
                <w:numId w:val="10"/>
              </w:numPr>
              <w:suppressAutoHyphens w:val="0"/>
              <w:spacing w:after="160" w:line="256" w:lineRule="auto"/>
              <w:ind w:left="0" w:right="-143"/>
              <w:contextualSpacing/>
              <w:jc w:val="left"/>
              <w:rPr>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041C" w:rsidRDefault="002B4197">
            <w:pPr>
              <w:suppressAutoHyphens w:val="0"/>
              <w:ind w:left="0" w:right="29" w:firstLine="0"/>
              <w:jc w:val="left"/>
              <w:rPr>
                <w:color w:val="000000"/>
                <w:sz w:val="26"/>
                <w:szCs w:val="26"/>
                <w:lang w:eastAsia="ru-RU"/>
              </w:rPr>
            </w:pPr>
            <w:r>
              <w:rPr>
                <w:color w:val="000000"/>
                <w:sz w:val="26"/>
                <w:szCs w:val="26"/>
                <w:lang w:eastAsia="ru-RU"/>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2B4197">
            <w:pPr>
              <w:suppressAutoHyphens w:val="0"/>
              <w:ind w:left="0" w:firstLine="0"/>
              <w:jc w:val="center"/>
              <w:rPr>
                <w:b/>
                <w:color w:val="000000"/>
                <w:sz w:val="26"/>
                <w:szCs w:val="26"/>
                <w:lang w:eastAsia="ru-RU"/>
              </w:rPr>
            </w:pPr>
            <w:r>
              <w:rPr>
                <w:color w:val="000000"/>
                <w:sz w:val="26"/>
                <w:szCs w:val="26"/>
                <w:lang w:eastAsia="en-US"/>
              </w:rPr>
              <w:t xml:space="preserve">Протокол заседания </w:t>
            </w:r>
            <w:r>
              <w:rPr>
                <w:color w:val="000000"/>
                <w:sz w:val="26"/>
                <w:szCs w:val="26"/>
                <w:lang w:eastAsia="en-US"/>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2B4197">
            <w:pPr>
              <w:suppressAutoHyphens w:val="0"/>
              <w:ind w:left="-108" w:right="-143" w:firstLine="0"/>
              <w:jc w:val="center"/>
              <w:rPr>
                <w:color w:val="000000"/>
                <w:sz w:val="26"/>
                <w:szCs w:val="26"/>
                <w:lang w:eastAsia="ru-RU"/>
              </w:rPr>
            </w:pPr>
            <w:r>
              <w:rPr>
                <w:color w:val="000000"/>
                <w:sz w:val="26"/>
                <w:szCs w:val="26"/>
                <w:lang w:eastAsia="ru-RU"/>
              </w:rPr>
              <w:t>01.09.2015</w:t>
            </w:r>
          </w:p>
        </w:tc>
      </w:tr>
      <w:tr w:rsidR="00B7041C" w:rsidTr="00D0208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B7041C">
            <w:pPr>
              <w:numPr>
                <w:ilvl w:val="0"/>
                <w:numId w:val="10"/>
              </w:numPr>
              <w:suppressAutoHyphens w:val="0"/>
              <w:spacing w:after="160" w:line="256" w:lineRule="auto"/>
              <w:ind w:left="0" w:right="-143"/>
              <w:contextualSpacing/>
              <w:jc w:val="left"/>
              <w:rPr>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041C" w:rsidRDefault="002B4197">
            <w:pPr>
              <w:suppressAutoHyphens w:val="0"/>
              <w:ind w:left="0" w:right="29" w:firstLine="0"/>
              <w:rPr>
                <w:color w:val="000000"/>
                <w:sz w:val="26"/>
                <w:szCs w:val="26"/>
                <w:lang w:eastAsia="en-US"/>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w:t>
            </w:r>
            <w:r>
              <w:rPr>
                <w:color w:val="000000"/>
                <w:sz w:val="26"/>
                <w:szCs w:val="26"/>
                <w:lang w:eastAsia="en-US"/>
              </w:rPr>
              <w:t>на основании утверждения Федерального государственного образовательного стандарта высшего образования по направлению подготовки 38.03.03 Управление персоналом (уровень бакалавриата), утвержденного приказом Министерства образования и науки Российской Федерации от 14.12.2015 г. № 1461</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2B4197">
            <w:pPr>
              <w:suppressAutoHyphens w:val="0"/>
              <w:ind w:left="0" w:firstLine="0"/>
              <w:jc w:val="center"/>
              <w:rPr>
                <w:b/>
                <w:color w:val="000000"/>
                <w:sz w:val="26"/>
                <w:szCs w:val="26"/>
                <w:lang w:eastAsia="ru-RU"/>
              </w:rPr>
            </w:pPr>
            <w:r>
              <w:rPr>
                <w:color w:val="000000"/>
                <w:sz w:val="26"/>
                <w:szCs w:val="26"/>
                <w:lang w:eastAsia="en-US"/>
              </w:rPr>
              <w:t xml:space="preserve">Протокол заседания </w:t>
            </w:r>
            <w:r>
              <w:rPr>
                <w:color w:val="000000"/>
                <w:sz w:val="26"/>
                <w:szCs w:val="26"/>
                <w:lang w:eastAsia="en-US"/>
              </w:rPr>
              <w:br/>
              <w:t>Ученого совета  от «01»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2B4197">
            <w:pPr>
              <w:suppressAutoHyphens w:val="0"/>
              <w:ind w:left="-108" w:right="-143" w:firstLine="0"/>
              <w:jc w:val="center"/>
              <w:rPr>
                <w:color w:val="000000"/>
                <w:sz w:val="26"/>
                <w:szCs w:val="26"/>
                <w:lang w:eastAsia="ru-RU"/>
              </w:rPr>
            </w:pPr>
            <w:r>
              <w:rPr>
                <w:color w:val="000000"/>
                <w:sz w:val="26"/>
                <w:szCs w:val="26"/>
                <w:lang w:eastAsia="ru-RU"/>
              </w:rPr>
              <w:t>05.06.2016</w:t>
            </w:r>
          </w:p>
        </w:tc>
      </w:tr>
      <w:tr w:rsidR="00B7041C" w:rsidTr="00D0208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B7041C">
            <w:pPr>
              <w:numPr>
                <w:ilvl w:val="0"/>
                <w:numId w:val="10"/>
              </w:numPr>
              <w:suppressAutoHyphens w:val="0"/>
              <w:spacing w:after="160" w:line="256" w:lineRule="auto"/>
              <w:ind w:left="0" w:right="-143"/>
              <w:contextualSpacing/>
              <w:jc w:val="left"/>
              <w:rPr>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041C" w:rsidRDefault="002B4197">
            <w:pPr>
              <w:suppressAutoHyphens w:val="0"/>
              <w:ind w:left="0" w:right="29" w:firstLine="0"/>
              <w:rPr>
                <w:color w:val="000000"/>
                <w:sz w:val="26"/>
                <w:szCs w:val="26"/>
                <w:lang w:eastAsia="en-US"/>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2B4197">
            <w:pPr>
              <w:suppressAutoHyphens w:val="0"/>
              <w:ind w:left="0" w:firstLine="0"/>
              <w:jc w:val="center"/>
              <w:rPr>
                <w:b/>
                <w:color w:val="000000"/>
                <w:sz w:val="26"/>
                <w:szCs w:val="26"/>
                <w:lang w:eastAsia="ru-RU"/>
              </w:rPr>
            </w:pPr>
            <w:r>
              <w:rPr>
                <w:color w:val="000000"/>
                <w:sz w:val="26"/>
                <w:szCs w:val="26"/>
                <w:lang w:eastAsia="en-US"/>
              </w:rPr>
              <w:t xml:space="preserve">Протокол заседания </w:t>
            </w:r>
            <w:r>
              <w:rPr>
                <w:color w:val="000000"/>
                <w:sz w:val="26"/>
                <w:szCs w:val="26"/>
                <w:lang w:eastAsia="en-US"/>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2B4197">
            <w:pPr>
              <w:suppressAutoHyphens w:val="0"/>
              <w:ind w:left="-108" w:right="-143" w:firstLine="0"/>
              <w:jc w:val="center"/>
              <w:rPr>
                <w:color w:val="000000"/>
                <w:sz w:val="26"/>
                <w:szCs w:val="26"/>
                <w:lang w:eastAsia="ru-RU"/>
              </w:rPr>
            </w:pPr>
            <w:r>
              <w:rPr>
                <w:color w:val="000000"/>
                <w:sz w:val="26"/>
                <w:szCs w:val="26"/>
                <w:lang w:eastAsia="ru-RU"/>
              </w:rPr>
              <w:t>01.09.2016</w:t>
            </w:r>
          </w:p>
        </w:tc>
      </w:tr>
      <w:tr w:rsidR="00B7041C" w:rsidTr="00D0208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B7041C">
            <w:pPr>
              <w:numPr>
                <w:ilvl w:val="0"/>
                <w:numId w:val="10"/>
              </w:numPr>
              <w:suppressAutoHyphens w:val="0"/>
              <w:spacing w:after="160" w:line="256" w:lineRule="auto"/>
              <w:ind w:left="0" w:right="-143"/>
              <w:contextualSpacing/>
              <w:jc w:val="left"/>
              <w:rPr>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041C" w:rsidRDefault="002B4197">
            <w:pPr>
              <w:suppressAutoHyphens w:val="0"/>
              <w:ind w:left="0" w:right="29" w:firstLine="0"/>
              <w:rPr>
                <w:b/>
                <w:color w:val="000000"/>
                <w:sz w:val="26"/>
                <w:szCs w:val="26"/>
                <w:lang w:eastAsia="ru-RU"/>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2B4197">
            <w:pPr>
              <w:suppressAutoHyphens w:val="0"/>
              <w:ind w:left="0" w:firstLine="0"/>
              <w:jc w:val="center"/>
              <w:rPr>
                <w:color w:val="000000"/>
                <w:sz w:val="26"/>
                <w:szCs w:val="26"/>
                <w:lang w:eastAsia="en-US"/>
              </w:rPr>
            </w:pPr>
            <w:r>
              <w:rPr>
                <w:color w:val="000000"/>
                <w:sz w:val="26"/>
                <w:szCs w:val="26"/>
                <w:lang w:eastAsia="en-US"/>
              </w:rPr>
              <w:t xml:space="preserve">Протокол заседания </w:t>
            </w:r>
            <w:r>
              <w:rPr>
                <w:color w:val="000000"/>
                <w:sz w:val="26"/>
                <w:szCs w:val="26"/>
                <w:lang w:eastAsia="en-US"/>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041C" w:rsidRDefault="002B4197">
            <w:pPr>
              <w:suppressAutoHyphens w:val="0"/>
              <w:ind w:left="-108" w:right="-143" w:firstLine="0"/>
              <w:jc w:val="center"/>
              <w:rPr>
                <w:color w:val="000000"/>
                <w:sz w:val="26"/>
                <w:szCs w:val="26"/>
                <w:lang w:eastAsia="ru-RU"/>
              </w:rPr>
            </w:pPr>
            <w:r>
              <w:rPr>
                <w:color w:val="000000"/>
                <w:sz w:val="26"/>
                <w:szCs w:val="26"/>
                <w:lang w:eastAsia="ru-RU"/>
              </w:rPr>
              <w:t>01.09.2017</w:t>
            </w:r>
          </w:p>
        </w:tc>
      </w:tr>
      <w:tr w:rsidR="00D02085" w:rsidTr="00D0208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02085" w:rsidRDefault="00D02085" w:rsidP="00D02085">
            <w:pPr>
              <w:numPr>
                <w:ilvl w:val="0"/>
                <w:numId w:val="10"/>
              </w:numPr>
              <w:suppressAutoHyphens w:val="0"/>
              <w:spacing w:after="160" w:line="256" w:lineRule="auto"/>
              <w:ind w:left="0" w:right="-143"/>
              <w:contextualSpacing/>
              <w:jc w:val="left"/>
              <w:rPr>
                <w:color w:val="000000"/>
                <w:sz w:val="26"/>
                <w:szCs w:val="26"/>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02085" w:rsidRPr="00203DED" w:rsidRDefault="00D02085" w:rsidP="00D02085">
            <w:pPr>
              <w:ind w:right="-168"/>
              <w:rPr>
                <w:rFonts w:eastAsia="Calibri"/>
                <w:lang w:eastAsia="en-U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02085" w:rsidRPr="00203DED" w:rsidRDefault="00D02085" w:rsidP="00D02085">
            <w:pPr>
              <w:ind w:right="-168"/>
              <w:jc w:val="center"/>
              <w:rPr>
                <w:color w:val="000000"/>
                <w:lang w:eastAsia="en-US"/>
              </w:rPr>
            </w:pPr>
            <w:r w:rsidRPr="00FC3ED2">
              <w:rPr>
                <w:color w:val="000000"/>
              </w:rPr>
              <w:t xml:space="preserve">Протокол заседания </w:t>
            </w:r>
            <w:r w:rsidRPr="00FC3ED2">
              <w:rPr>
                <w:color w:val="000000"/>
              </w:rPr>
              <w:br/>
              <w:t xml:space="preserve">Ученого совета  от «28» августа 2018 года </w:t>
            </w:r>
            <w:r w:rsidRPr="00FC3ED2">
              <w:rPr>
                <w:color w:val="000000"/>
              </w:rPr>
              <w:lastRenderedPageBreak/>
              <w:t>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02085" w:rsidRPr="00203DED" w:rsidRDefault="00D02085" w:rsidP="00D02085">
            <w:pPr>
              <w:ind w:right="-168"/>
              <w:jc w:val="center"/>
              <w:rPr>
                <w:color w:val="000000"/>
              </w:rPr>
            </w:pPr>
            <w:r w:rsidRPr="008F6096">
              <w:rPr>
                <w:color w:val="000000"/>
              </w:rPr>
              <w:lastRenderedPageBreak/>
              <w:t>01.09.201</w:t>
            </w:r>
            <w:r>
              <w:rPr>
                <w:color w:val="000000"/>
              </w:rPr>
              <w:t>8</w:t>
            </w:r>
          </w:p>
        </w:tc>
      </w:tr>
      <w:tr w:rsidR="00D02085" w:rsidTr="005F5B0B">
        <w:trPr>
          <w:trHeight w:val="790"/>
        </w:trPr>
        <w:tc>
          <w:tcPr>
            <w:tcW w:w="533" w:type="dxa"/>
            <w:tcBorders>
              <w:left w:val="single" w:sz="4" w:space="0" w:color="000001"/>
              <w:right w:val="single" w:sz="4" w:space="0" w:color="000001"/>
            </w:tcBorders>
            <w:shd w:val="clear" w:color="auto" w:fill="auto"/>
            <w:tcMar>
              <w:left w:w="108" w:type="dxa"/>
            </w:tcMar>
            <w:vAlign w:val="center"/>
          </w:tcPr>
          <w:p w:rsidR="00D02085" w:rsidRDefault="00D02085" w:rsidP="00D02085">
            <w:pPr>
              <w:numPr>
                <w:ilvl w:val="0"/>
                <w:numId w:val="10"/>
              </w:numPr>
              <w:suppressAutoHyphens w:val="0"/>
              <w:spacing w:after="160" w:line="256" w:lineRule="auto"/>
              <w:ind w:left="0" w:right="-143"/>
              <w:contextualSpacing/>
              <w:jc w:val="left"/>
              <w:rPr>
                <w:color w:val="000000"/>
                <w:sz w:val="26"/>
                <w:szCs w:val="26"/>
                <w:lang w:eastAsia="ru-RU"/>
              </w:rPr>
            </w:pPr>
          </w:p>
        </w:tc>
        <w:tc>
          <w:tcPr>
            <w:tcW w:w="5207" w:type="dxa"/>
            <w:tcBorders>
              <w:left w:val="single" w:sz="4" w:space="0" w:color="000001"/>
              <w:right w:val="single" w:sz="4" w:space="0" w:color="000001"/>
            </w:tcBorders>
            <w:shd w:val="clear" w:color="auto" w:fill="auto"/>
            <w:tcMar>
              <w:left w:w="108" w:type="dxa"/>
            </w:tcMar>
          </w:tcPr>
          <w:p w:rsidR="00D02085" w:rsidRDefault="00D02085" w:rsidP="00D02085">
            <w:pPr>
              <w:autoSpaceDE w:val="0"/>
              <w:ind w:right="29" w:firstLine="0"/>
            </w:pPr>
            <w:r>
              <w:rPr>
                <w:rFonts w:eastAsia="Calibri;Arial Unicode MS"/>
                <w:szCs w:val="26"/>
              </w:rPr>
              <w:t>Обновлена решением совместного заседания Совета и Кафедр факультета экономики и права ОАНО ВО «МПСУ»</w:t>
            </w:r>
          </w:p>
        </w:tc>
        <w:tc>
          <w:tcPr>
            <w:tcW w:w="2618" w:type="dxa"/>
            <w:tcBorders>
              <w:left w:val="single" w:sz="4" w:space="0" w:color="000001"/>
              <w:right w:val="single" w:sz="4" w:space="0" w:color="000001"/>
            </w:tcBorders>
            <w:shd w:val="clear" w:color="auto" w:fill="auto"/>
            <w:tcMar>
              <w:left w:w="108" w:type="dxa"/>
            </w:tcMar>
            <w:vAlign w:val="center"/>
          </w:tcPr>
          <w:p w:rsidR="00D02085" w:rsidRDefault="00D02085" w:rsidP="00D02085">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D02085" w:rsidRDefault="00D02085" w:rsidP="00D02085">
            <w:pPr>
              <w:autoSpaceDE w:val="0"/>
              <w:ind w:left="-108" w:right="-143" w:firstLine="0"/>
              <w:jc w:val="center"/>
              <w:rPr>
                <w:color w:val="000000"/>
                <w:szCs w:val="26"/>
                <w:lang w:eastAsia="ru-RU"/>
              </w:rPr>
            </w:pPr>
            <w:r>
              <w:rPr>
                <w:color w:val="000000"/>
                <w:szCs w:val="26"/>
                <w:lang w:eastAsia="ru-RU"/>
              </w:rPr>
              <w:t>01.09.2019</w:t>
            </w:r>
          </w:p>
        </w:tc>
      </w:tr>
      <w:tr w:rsidR="005F5B0B" w:rsidTr="00D02085">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5F5B0B" w:rsidRDefault="005F5B0B" w:rsidP="005F5B0B">
            <w:pPr>
              <w:numPr>
                <w:ilvl w:val="0"/>
                <w:numId w:val="10"/>
              </w:numPr>
              <w:suppressAutoHyphens w:val="0"/>
              <w:spacing w:after="160" w:line="256" w:lineRule="auto"/>
              <w:ind w:left="0" w:right="-143"/>
              <w:contextualSpacing/>
              <w:jc w:val="left"/>
              <w:rPr>
                <w:color w:val="000000"/>
                <w:sz w:val="26"/>
                <w:szCs w:val="26"/>
                <w:lang w:eastAsia="ru-RU"/>
              </w:rPr>
            </w:pPr>
            <w:bookmarkStart w:id="17" w:name="_GoBack" w:colFirst="1" w:colLast="1"/>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5F5B0B" w:rsidRPr="00203DED" w:rsidRDefault="005F5B0B" w:rsidP="005F5B0B">
            <w:pPr>
              <w:ind w:right="-168"/>
              <w:rPr>
                <w:rFonts w:eastAsia="Calibri;Arial Unicode M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5F5B0B" w:rsidRPr="00203DED" w:rsidRDefault="005F5B0B" w:rsidP="005F5B0B">
            <w:pPr>
              <w:ind w:right="-168"/>
              <w:jc w:val="center"/>
              <w:rPr>
                <w:rFonts w:eastAsia="Calibri;Arial Unicode MS"/>
              </w:rPr>
            </w:pPr>
            <w:r w:rsidRPr="00FC3ED2">
              <w:rPr>
                <w:color w:val="000000"/>
              </w:rPr>
              <w:t xml:space="preserve">Протокол заседания </w:t>
            </w:r>
            <w:r w:rsidRPr="00FC3ED2">
              <w:rPr>
                <w:color w:val="000000"/>
              </w:rPr>
              <w:br/>
              <w:t>Ученого совета  от «</w:t>
            </w:r>
            <w:r>
              <w:rPr>
                <w:color w:val="000000"/>
              </w:rPr>
              <w:t>13» мая 2020</w:t>
            </w:r>
            <w:r w:rsidRPr="00FC3ED2">
              <w:rPr>
                <w:color w:val="000000"/>
              </w:rPr>
              <w:t xml:space="preserve">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5F5B0B" w:rsidRPr="00203DED" w:rsidRDefault="005F5B0B" w:rsidP="005F5B0B">
            <w:pPr>
              <w:ind w:right="-168"/>
              <w:jc w:val="center"/>
              <w:rPr>
                <w:color w:val="000000"/>
              </w:rPr>
            </w:pPr>
            <w:r w:rsidRPr="008F6096">
              <w:rPr>
                <w:color w:val="000000"/>
              </w:rPr>
              <w:t>01.09.20</w:t>
            </w:r>
            <w:r>
              <w:rPr>
                <w:color w:val="000000"/>
              </w:rPr>
              <w:t>20</w:t>
            </w:r>
          </w:p>
        </w:tc>
      </w:tr>
      <w:bookmarkEnd w:id="17"/>
    </w:tbl>
    <w:p w:rsidR="00B7041C" w:rsidRDefault="00B7041C">
      <w:pPr>
        <w:widowControl w:val="0"/>
        <w:tabs>
          <w:tab w:val="left" w:pos="1013"/>
        </w:tabs>
        <w:spacing w:before="121"/>
        <w:ind w:left="0" w:right="243" w:firstLine="0"/>
        <w:outlineLvl w:val="3"/>
      </w:pPr>
    </w:p>
    <w:sectPr w:rsidR="00B7041C">
      <w:footerReference w:type="default" r:id="rId17"/>
      <w:pgSz w:w="11906" w:h="16838"/>
      <w:pgMar w:top="709" w:right="851" w:bottom="777" w:left="1701"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609" w:rsidRDefault="00794609">
      <w:r>
        <w:separator/>
      </w:r>
    </w:p>
  </w:endnote>
  <w:endnote w:type="continuationSeparator" w:id="0">
    <w:p w:rsidR="00794609" w:rsidRDefault="0079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algun Gothic Semilight"/>
    <w:panose1 w:val="00000000000000000000"/>
    <w:charset w:val="81"/>
    <w:family w:val="auto"/>
    <w:notTrueType/>
    <w:pitch w:val="default"/>
    <w:sig w:usb0="00000000" w:usb1="090E0000" w:usb2="00000010" w:usb3="00000000" w:csb0="000C0005" w:csb1="00000000"/>
  </w:font>
  <w:font w:name="Liberation Sans">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pitch w:val="variable"/>
    <w:sig w:usb0="0000A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Noto Sans Devanagari">
    <w:altName w:val="Arial"/>
    <w:charset w:val="01"/>
    <w:family w:val="swiss"/>
    <w:pitch w:val="default"/>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41C" w:rsidRDefault="002B4197">
    <w:pPr>
      <w:pStyle w:val="af2"/>
      <w:jc w:val="right"/>
    </w:pPr>
    <w:r>
      <w:fldChar w:fldCharType="begin"/>
    </w:r>
    <w:r>
      <w:instrText>PAGE</w:instrText>
    </w:r>
    <w:r>
      <w:fldChar w:fldCharType="separate"/>
    </w:r>
    <w:r w:rsidR="005F5B0B">
      <w:rPr>
        <w:noProof/>
      </w:rPr>
      <w:t>15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609" w:rsidRDefault="00794609">
      <w:r>
        <w:separator/>
      </w:r>
    </w:p>
  </w:footnote>
  <w:footnote w:type="continuationSeparator" w:id="0">
    <w:p w:rsidR="00794609" w:rsidRDefault="007946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E075F"/>
    <w:multiLevelType w:val="multilevel"/>
    <w:tmpl w:val="D56AC3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5CF5081"/>
    <w:multiLevelType w:val="multilevel"/>
    <w:tmpl w:val="3D50B998"/>
    <w:lvl w:ilvl="0">
      <w:start w:val="1"/>
      <w:numFmt w:val="decimal"/>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15:restartNumberingAfterBreak="0">
    <w:nsid w:val="18CC6C97"/>
    <w:multiLevelType w:val="multilevel"/>
    <w:tmpl w:val="5532CDF6"/>
    <w:lvl w:ilvl="0">
      <w:start w:val="4"/>
      <w:numFmt w:val="decimal"/>
      <w:lvlText w:val="%1"/>
      <w:lvlJc w:val="left"/>
      <w:pPr>
        <w:ind w:left="375" w:hanging="375"/>
      </w:pPr>
    </w:lvl>
    <w:lvl w:ilvl="1">
      <w:start w:val="2"/>
      <w:numFmt w:val="decimal"/>
      <w:lvlText w:val="%1.%2"/>
      <w:lvlJc w:val="left"/>
      <w:pPr>
        <w:ind w:left="489" w:hanging="375"/>
      </w:pPr>
    </w:lvl>
    <w:lvl w:ilvl="2">
      <w:start w:val="1"/>
      <w:numFmt w:val="decimal"/>
      <w:lvlText w:val="%1.%2.%3"/>
      <w:lvlJc w:val="left"/>
      <w:pPr>
        <w:ind w:left="948" w:hanging="720"/>
      </w:pPr>
    </w:lvl>
    <w:lvl w:ilvl="3">
      <w:start w:val="1"/>
      <w:numFmt w:val="decimal"/>
      <w:lvlText w:val="%1.%2.%3.%4"/>
      <w:lvlJc w:val="left"/>
      <w:pPr>
        <w:ind w:left="1422" w:hanging="1080"/>
      </w:pPr>
    </w:lvl>
    <w:lvl w:ilvl="4">
      <w:start w:val="1"/>
      <w:numFmt w:val="decimal"/>
      <w:lvlText w:val="%1.%2.%3.%4.%5"/>
      <w:lvlJc w:val="left"/>
      <w:pPr>
        <w:ind w:left="1536" w:hanging="1080"/>
      </w:pPr>
    </w:lvl>
    <w:lvl w:ilvl="5">
      <w:start w:val="1"/>
      <w:numFmt w:val="decimal"/>
      <w:lvlText w:val="%1.%2.%3.%4.%5.%6"/>
      <w:lvlJc w:val="left"/>
      <w:pPr>
        <w:ind w:left="2010" w:hanging="1440"/>
      </w:pPr>
    </w:lvl>
    <w:lvl w:ilvl="6">
      <w:start w:val="1"/>
      <w:numFmt w:val="decimal"/>
      <w:lvlText w:val="%1.%2.%3.%4.%5.%6.%7"/>
      <w:lvlJc w:val="left"/>
      <w:pPr>
        <w:ind w:left="2124" w:hanging="1440"/>
      </w:pPr>
    </w:lvl>
    <w:lvl w:ilvl="7">
      <w:start w:val="1"/>
      <w:numFmt w:val="decimal"/>
      <w:lvlText w:val="%1.%2.%3.%4.%5.%6.%7.%8"/>
      <w:lvlJc w:val="left"/>
      <w:pPr>
        <w:ind w:left="2598" w:hanging="1800"/>
      </w:pPr>
    </w:lvl>
    <w:lvl w:ilvl="8">
      <w:start w:val="1"/>
      <w:numFmt w:val="decimal"/>
      <w:lvlText w:val="%1.%2.%3.%4.%5.%6.%7.%8.%9"/>
      <w:lvlJc w:val="left"/>
      <w:pPr>
        <w:ind w:left="3072" w:hanging="2160"/>
      </w:pPr>
    </w:lvl>
  </w:abstractNum>
  <w:abstractNum w:abstractNumId="3" w15:restartNumberingAfterBreak="0">
    <w:nsid w:val="21E45DAF"/>
    <w:multiLevelType w:val="multilevel"/>
    <w:tmpl w:val="BA643F02"/>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617C6D"/>
    <w:multiLevelType w:val="multilevel"/>
    <w:tmpl w:val="8C0295A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15:restartNumberingAfterBreak="0">
    <w:nsid w:val="44083802"/>
    <w:multiLevelType w:val="multilevel"/>
    <w:tmpl w:val="ED3803E6"/>
    <w:lvl w:ilvl="0">
      <w:start w:val="1"/>
      <w:numFmt w:val="decimal"/>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4C174E38"/>
    <w:multiLevelType w:val="multilevel"/>
    <w:tmpl w:val="079AE7D8"/>
    <w:lvl w:ilvl="0">
      <w:start w:val="1"/>
      <w:numFmt w:val="decimal"/>
      <w:lvlText w:val="%1."/>
      <w:lvlJc w:val="left"/>
      <w:pPr>
        <w:ind w:left="720" w:hanging="360"/>
      </w:pPr>
      <w:rPr>
        <w:b/>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4FF93DBA"/>
    <w:multiLevelType w:val="multilevel"/>
    <w:tmpl w:val="963023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50FA52A4"/>
    <w:multiLevelType w:val="multilevel"/>
    <w:tmpl w:val="52E2FA3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9" w15:restartNumberingAfterBreak="0">
    <w:nsid w:val="54B911FD"/>
    <w:multiLevelType w:val="multilevel"/>
    <w:tmpl w:val="83ACD9A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15:restartNumberingAfterBreak="0">
    <w:nsid w:val="67614289"/>
    <w:multiLevelType w:val="multilevel"/>
    <w:tmpl w:val="A0D6D50E"/>
    <w:lvl w:ilvl="0">
      <w:start w:val="1"/>
      <w:numFmt w:val="decimal"/>
      <w:lvlText w:val="%1."/>
      <w:lvlJc w:val="left"/>
      <w:pPr>
        <w:ind w:left="1211" w:hanging="360"/>
      </w:pPr>
      <w:rPr>
        <w:i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15:restartNumberingAfterBreak="0">
    <w:nsid w:val="6B7C445F"/>
    <w:multiLevelType w:val="multilevel"/>
    <w:tmpl w:val="50A2D578"/>
    <w:lvl w:ilvl="0">
      <w:start w:val="1"/>
      <w:numFmt w:val="decimal"/>
      <w:suff w:val="space"/>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20A450D"/>
    <w:multiLevelType w:val="multilevel"/>
    <w:tmpl w:val="A1E2C3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69B76FC"/>
    <w:multiLevelType w:val="multilevel"/>
    <w:tmpl w:val="D45ED6FE"/>
    <w:lvl w:ilvl="0">
      <w:start w:val="1"/>
      <w:numFmt w:val="decimal"/>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 w15:restartNumberingAfterBreak="0">
    <w:nsid w:val="78F52559"/>
    <w:multiLevelType w:val="multilevel"/>
    <w:tmpl w:val="1D3276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1"/>
  </w:num>
  <w:num w:numId="3">
    <w:abstractNumId w:val="13"/>
  </w:num>
  <w:num w:numId="4">
    <w:abstractNumId w:val="5"/>
  </w:num>
  <w:num w:numId="5">
    <w:abstractNumId w:val="10"/>
  </w:num>
  <w:num w:numId="6">
    <w:abstractNumId w:val="1"/>
  </w:num>
  <w:num w:numId="7">
    <w:abstractNumId w:val="9"/>
  </w:num>
  <w:num w:numId="8">
    <w:abstractNumId w:val="8"/>
  </w:num>
  <w:num w:numId="9">
    <w:abstractNumId w:val="6"/>
  </w:num>
  <w:num w:numId="10">
    <w:abstractNumId w:val="14"/>
  </w:num>
  <w:num w:numId="11">
    <w:abstractNumId w:val="4"/>
  </w:num>
  <w:num w:numId="12">
    <w:abstractNumId w:val="12"/>
  </w:num>
  <w:num w:numId="13">
    <w:abstractNumId w:val="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041C"/>
    <w:rsid w:val="002B4197"/>
    <w:rsid w:val="005F5B0B"/>
    <w:rsid w:val="00794609"/>
    <w:rsid w:val="00B7041C"/>
    <w:rsid w:val="00CE63E6"/>
    <w:rsid w:val="00D02085"/>
    <w:rsid w:val="00F2250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12D2"/>
  <w15:docId w15:val="{C9DC061B-0FEB-425C-95E8-1007131A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418"/>
    <w:pPr>
      <w:suppressAutoHyphens/>
      <w:ind w:left="-533" w:firstLine="142"/>
      <w:jc w:val="both"/>
    </w:pPr>
    <w:rPr>
      <w:sz w:val="24"/>
      <w:szCs w:val="24"/>
      <w:lang w:eastAsia="zh-CN"/>
    </w:rPr>
  </w:style>
  <w:style w:type="paragraph" w:styleId="1">
    <w:name w:val="heading 1"/>
    <w:basedOn w:val="a"/>
    <w:qFormat/>
    <w:pPr>
      <w:keepNext/>
      <w:keepLines/>
      <w:tabs>
        <w:tab w:val="left" w:pos="432"/>
      </w:tab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Wingdings" w:hAnsi="Wingdings" w:cs="Wingdings"/>
    </w:rPr>
  </w:style>
  <w:style w:type="character" w:customStyle="1" w:styleId="WW8Num4z0">
    <w:name w:val="WW8Num4z0"/>
    <w:rPr>
      <w:rFonts w:ascii="Wingdings" w:hAnsi="Wingdings" w:cs="Wingdings"/>
    </w:rPr>
  </w:style>
  <w:style w:type="character" w:customStyle="1" w:styleId="WW8Num6z0">
    <w:name w:val="WW8Num6z0"/>
    <w:rPr>
      <w:rFonts w:ascii="Symbol" w:hAnsi="Symbol" w:cs="Times New Roman"/>
    </w:rPr>
  </w:style>
  <w:style w:type="character" w:customStyle="1" w:styleId="3">
    <w:name w:val="Основной шрифт абзаца3"/>
  </w:style>
  <w:style w:type="character" w:customStyle="1" w:styleId="WW8Num19z0">
    <w:name w:val="WW8Num19z0"/>
    <w:rPr>
      <w:rFonts w:cs="Times New Roman"/>
      <w:i w:val="0"/>
    </w:rPr>
  </w:style>
  <w:style w:type="character" w:customStyle="1" w:styleId="2">
    <w:name w:val="Основной шрифт абзаца2"/>
  </w:style>
  <w:style w:type="character" w:customStyle="1" w:styleId="30">
    <w:name w:val="Знак Знак3"/>
    <w:rPr>
      <w:rFonts w:ascii="Cambria" w:eastAsia="Times New Roman" w:hAnsi="Cambria" w:cs="Times New Roman"/>
      <w:b/>
      <w:bCs/>
      <w:color w:val="365F91"/>
      <w:sz w:val="28"/>
      <w:szCs w:val="28"/>
      <w:lang w:eastAsia="zh-CN"/>
    </w:rPr>
  </w:style>
  <w:style w:type="character" w:customStyle="1" w:styleId="WW8Num2z0">
    <w:name w:val="WW8Num2z0"/>
    <w:rPr>
      <w:rFonts w:ascii="Symbol" w:hAnsi="Symbol" w:cs="Symbol"/>
    </w:rPr>
  </w:style>
  <w:style w:type="character" w:customStyle="1" w:styleId="10">
    <w:name w:val="Основной шрифт абзаца1"/>
  </w:style>
  <w:style w:type="character" w:customStyle="1" w:styleId="20">
    <w:name w:val="Знак Знак2"/>
    <w:rPr>
      <w:rFonts w:ascii="Times New Roman" w:eastAsia="Times New Roman" w:hAnsi="Times New Roman" w:cs="Times New Roman"/>
      <w:b/>
      <w:bCs/>
      <w:color w:val="365F91"/>
      <w:sz w:val="24"/>
      <w:szCs w:val="24"/>
      <w:lang w:eastAsia="zh-CN"/>
    </w:rPr>
  </w:style>
  <w:style w:type="character" w:customStyle="1" w:styleId="11">
    <w:name w:val="Знак Знак1"/>
    <w:rPr>
      <w:rFonts w:ascii="Times New Roman" w:eastAsia="Times New Roman" w:hAnsi="Times New Roman" w:cs="Times New Roman"/>
      <w:sz w:val="24"/>
      <w:szCs w:val="24"/>
      <w:lang w:eastAsia="zh-CN"/>
    </w:rPr>
  </w:style>
  <w:style w:type="character" w:customStyle="1" w:styleId="a3">
    <w:name w:val="Знак Знак"/>
    <w:rPr>
      <w:rFonts w:ascii="Times New Roman" w:eastAsia="Times New Roman" w:hAnsi="Times New Roman" w:cs="Times New Roman"/>
      <w:sz w:val="24"/>
      <w:szCs w:val="24"/>
      <w:lang w:eastAsia="zh-CN"/>
    </w:rPr>
  </w:style>
  <w:style w:type="character" w:styleId="a4">
    <w:name w:val="Strong"/>
    <w:qFormat/>
    <w:rPr>
      <w:b/>
      <w:bCs/>
    </w:rPr>
  </w:style>
  <w:style w:type="character" w:customStyle="1" w:styleId="apple-converted-space">
    <w:name w:val="apple-converted-space"/>
    <w:basedOn w:val="3"/>
  </w:style>
  <w:style w:type="character" w:customStyle="1" w:styleId="-">
    <w:name w:val="Интернет-ссылка"/>
    <w:rPr>
      <w:color w:val="000080"/>
      <w:u w:val="single"/>
    </w:rPr>
  </w:style>
  <w:style w:type="character" w:customStyle="1" w:styleId="a5">
    <w:name w:val="Нижний колонтитул Знак"/>
    <w:uiPriority w:val="99"/>
    <w:rsid w:val="00C03418"/>
    <w:rPr>
      <w:sz w:val="24"/>
      <w:szCs w:val="24"/>
      <w:lang w:eastAsia="zh-CN"/>
    </w:rPr>
  </w:style>
  <w:style w:type="character" w:customStyle="1" w:styleId="FontStyle79">
    <w:name w:val="Font Style79"/>
    <w:uiPriority w:val="99"/>
    <w:rsid w:val="00C03418"/>
    <w:rPr>
      <w:rFonts w:ascii="Times New Roman" w:hAnsi="Times New Roman" w:cs="Times New Roman"/>
      <w:b/>
      <w:bCs/>
      <w:sz w:val="24"/>
      <w:szCs w:val="24"/>
    </w:rPr>
  </w:style>
  <w:style w:type="character" w:customStyle="1" w:styleId="FontStyle45">
    <w:name w:val="Font Style45"/>
    <w:rsid w:val="005749E0"/>
    <w:rPr>
      <w:rFonts w:ascii="Times New Roman" w:hAnsi="Times New Roman" w:cs="Times New Roman"/>
      <w:sz w:val="22"/>
      <w:szCs w:val="22"/>
    </w:rPr>
  </w:style>
  <w:style w:type="character" w:customStyle="1" w:styleId="a6">
    <w:name w:val="Текст выноски Знак"/>
    <w:uiPriority w:val="99"/>
    <w:semiHidden/>
    <w:rsid w:val="00B21A46"/>
    <w:rPr>
      <w:rFonts w:ascii="Segoe UI" w:hAnsi="Segoe UI" w:cs="Segoe UI"/>
      <w:sz w:val="18"/>
      <w:szCs w:val="18"/>
      <w:lang w:eastAsia="zh-CN"/>
    </w:rPr>
  </w:style>
  <w:style w:type="character" w:customStyle="1" w:styleId="ListLabel1">
    <w:name w:val="ListLabel 1"/>
    <w:rPr>
      <w:b w:val="0"/>
      <w:color w:val="00000A"/>
    </w:rPr>
  </w:style>
  <w:style w:type="character" w:customStyle="1" w:styleId="ListLabel2">
    <w:name w:val="ListLabel 2"/>
    <w:rPr>
      <w:rFonts w:eastAsia="Times New Roman"/>
      <w:b w:val="0"/>
      <w:color w:val="00000A"/>
    </w:rPr>
  </w:style>
  <w:style w:type="character" w:customStyle="1" w:styleId="ListLabel3">
    <w:name w:val="ListLabel 3"/>
    <w:rPr>
      <w:rFonts w:eastAsia="Times New Roman"/>
      <w:i w:val="0"/>
      <w:color w:val="00000A"/>
    </w:rPr>
  </w:style>
  <w:style w:type="character" w:customStyle="1" w:styleId="ListLabel4">
    <w:name w:val="ListLabel 4"/>
    <w:rPr>
      <w:rFonts w:eastAsia="TimesNewRomanPSMT"/>
      <w:b w:val="0"/>
    </w:rPr>
  </w:style>
  <w:style w:type="character" w:customStyle="1" w:styleId="ListLabel5">
    <w:name w:val="ListLabel 5"/>
    <w:rPr>
      <w:rFonts w:eastAsia="TimesNewRomanPSMT"/>
      <w:color w:val="00000A"/>
    </w:rPr>
  </w:style>
  <w:style w:type="character" w:customStyle="1" w:styleId="ListLabel6">
    <w:name w:val="ListLabel 6"/>
    <w:rPr>
      <w:color w:val="00000A"/>
    </w:rPr>
  </w:style>
  <w:style w:type="character" w:customStyle="1" w:styleId="ListLabel7">
    <w:name w:val="ListLabel 7"/>
    <w:rPr>
      <w:rFonts w:eastAsia="Times New Roman" w:cs="Times New Roman"/>
      <w:b/>
      <w:sz w:val="24"/>
    </w:rPr>
  </w:style>
  <w:style w:type="character" w:customStyle="1" w:styleId="ListLabel8">
    <w:name w:val="ListLabel 8"/>
    <w:rPr>
      <w:rFonts w:cs="Courier New"/>
    </w:rPr>
  </w:style>
  <w:style w:type="character" w:customStyle="1" w:styleId="ListLabel9">
    <w:name w:val="ListLabel 9"/>
    <w:rPr>
      <w:rFonts w:cs="Times New Roman"/>
      <w:sz w:val="24"/>
    </w:rPr>
  </w:style>
  <w:style w:type="paragraph" w:styleId="a7">
    <w:name w:val="Title"/>
    <w:basedOn w:val="a"/>
    <w:next w:val="a8"/>
    <w:pPr>
      <w:keepNext/>
      <w:spacing w:before="240" w:after="120"/>
    </w:pPr>
    <w:rPr>
      <w:rFonts w:ascii="Liberation Sans" w:eastAsia="Lucida Sans Unicode" w:hAnsi="Liberation Sans" w:cs="Mangal"/>
      <w:sz w:val="28"/>
      <w:szCs w:val="28"/>
    </w:rPr>
  </w:style>
  <w:style w:type="paragraph" w:styleId="a8">
    <w:name w:val="Body Text"/>
    <w:basedOn w:val="a"/>
    <w:pPr>
      <w:spacing w:after="120" w:line="288" w:lineRule="auto"/>
    </w:pPr>
  </w:style>
  <w:style w:type="paragraph" w:styleId="a9">
    <w:name w:val="List"/>
    <w:basedOn w:val="a8"/>
    <w:rPr>
      <w:rFonts w:cs="Mangal"/>
    </w:rPr>
  </w:style>
  <w:style w:type="paragraph" w:customStyle="1" w:styleId="aa">
    <w:name w:val="Название"/>
    <w:basedOn w:val="a"/>
    <w:pPr>
      <w:suppressLineNumbers/>
      <w:spacing w:before="120" w:after="120"/>
    </w:pPr>
    <w:rPr>
      <w:rFonts w:cs="Mangal"/>
      <w:i/>
      <w:iCs/>
    </w:rPr>
  </w:style>
  <w:style w:type="paragraph" w:styleId="ab">
    <w:name w:val="index heading"/>
    <w:basedOn w:val="a"/>
    <w:pPr>
      <w:suppressLineNumbers/>
    </w:pPr>
    <w:rPr>
      <w:rFonts w:cs="Mangal"/>
    </w:rPr>
  </w:style>
  <w:style w:type="paragraph" w:customStyle="1" w:styleId="12">
    <w:name w:val="Заголовок1"/>
    <w:basedOn w:val="a"/>
    <w:pPr>
      <w:keepNext/>
      <w:spacing w:before="240" w:after="120"/>
    </w:pPr>
    <w:rPr>
      <w:rFonts w:ascii="Arial" w:eastAsia="Arial Unicode MS" w:hAnsi="Arial" w:cs="Mangal"/>
      <w:sz w:val="28"/>
      <w:szCs w:val="28"/>
    </w:rPr>
  </w:style>
  <w:style w:type="paragraph" w:styleId="ac">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styleId="ad">
    <w:name w:val="No Spacing"/>
    <w:qFormat/>
    <w:pPr>
      <w:suppressAutoHyphens/>
      <w:ind w:left="-533" w:firstLine="142"/>
      <w:jc w:val="both"/>
    </w:pPr>
    <w:rPr>
      <w:rFonts w:ascii="Calibri" w:hAnsi="Calibri" w:cs="Calibri"/>
      <w:sz w:val="22"/>
      <w:szCs w:val="22"/>
      <w:lang w:eastAsia="zh-CN"/>
    </w:rPr>
  </w:style>
  <w:style w:type="paragraph" w:styleId="ae">
    <w:name w:val="List Paragraph"/>
    <w:basedOn w:val="a"/>
    <w:uiPriority w:val="1"/>
    <w:qFormat/>
    <w:pPr>
      <w:spacing w:after="200" w:line="276" w:lineRule="auto"/>
      <w:ind w:left="720"/>
    </w:pPr>
    <w:rPr>
      <w:rFonts w:ascii="Calibri" w:eastAsia="Calibri" w:hAnsi="Calibri" w:cs="Calibri"/>
      <w:sz w:val="20"/>
      <w:szCs w:val="20"/>
    </w:rPr>
  </w:style>
  <w:style w:type="paragraph" w:customStyle="1" w:styleId="15">
    <w:name w:val="Обычный1"/>
    <w:pPr>
      <w:suppressAutoHyphens/>
      <w:ind w:left="-533" w:firstLine="142"/>
      <w:jc w:val="both"/>
    </w:pPr>
    <w:rPr>
      <w:color w:val="000000"/>
      <w:sz w:val="24"/>
      <w:szCs w:val="24"/>
      <w:lang w:eastAsia="zh-CN"/>
    </w:rPr>
  </w:style>
  <w:style w:type="paragraph" w:customStyle="1" w:styleId="af">
    <w:name w:val="ВОПРОСЫ"/>
    <w:basedOn w:val="ae"/>
    <w:pPr>
      <w:spacing w:after="0" w:line="240" w:lineRule="auto"/>
      <w:ind w:left="0" w:firstLine="709"/>
    </w:pPr>
    <w:rPr>
      <w:rFonts w:ascii="Times New Roman" w:eastAsia="Times New Roman" w:hAnsi="Times New Roman" w:cs="Times New Roman"/>
      <w:sz w:val="24"/>
      <w:szCs w:val="24"/>
    </w:rPr>
  </w:style>
  <w:style w:type="paragraph" w:customStyle="1" w:styleId="-0">
    <w:name w:val="-0 Знак"/>
    <w:basedOn w:val="1"/>
    <w:pPr>
      <w:spacing w:before="0"/>
      <w:ind w:firstLine="709"/>
    </w:pPr>
    <w:rPr>
      <w:rFonts w:ascii="Times New Roman" w:hAnsi="Times New Roman" w:cs="Times New Roman"/>
      <w:color w:val="00000A"/>
    </w:rPr>
  </w:style>
  <w:style w:type="paragraph" w:customStyle="1" w:styleId="af0">
    <w:name w:val="лллллл"/>
    <w:basedOn w:val="a"/>
    <w:pPr>
      <w:ind w:firstLine="720"/>
      <w:textAlignment w:val="baseline"/>
    </w:pPr>
    <w:rPr>
      <w:sz w:val="28"/>
      <w:szCs w:val="20"/>
    </w:rPr>
  </w:style>
  <w:style w:type="paragraph" w:styleId="af1">
    <w:name w:val="header"/>
    <w:basedOn w:val="a"/>
  </w:style>
  <w:style w:type="paragraph" w:styleId="af2">
    <w:name w:val="footer"/>
    <w:basedOn w:val="a"/>
    <w:uiPriority w:val="99"/>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8"/>
  </w:style>
  <w:style w:type="paragraph" w:customStyle="1" w:styleId="WW-">
    <w:name w:val="WW-Базовый"/>
    <w:pPr>
      <w:tabs>
        <w:tab w:val="left" w:pos="708"/>
      </w:tabs>
      <w:suppressAutoHyphens/>
      <w:spacing w:after="200" w:line="276" w:lineRule="auto"/>
    </w:pPr>
    <w:rPr>
      <w:rFonts w:ascii="Calibri" w:eastAsia="Arial Unicode MS" w:hAnsi="Calibri" w:cs="Calibri"/>
      <w:color w:val="00000A"/>
      <w:sz w:val="22"/>
      <w:szCs w:val="22"/>
      <w:lang w:eastAsia="zh-CN"/>
    </w:rPr>
  </w:style>
  <w:style w:type="paragraph" w:customStyle="1" w:styleId="23">
    <w:name w:val="Обычный2"/>
    <w:pPr>
      <w:suppressAutoHyphens/>
    </w:pPr>
    <w:rPr>
      <w:color w:val="000000"/>
      <w:sz w:val="24"/>
      <w:szCs w:val="24"/>
      <w:lang w:eastAsia="zh-CN"/>
    </w:rPr>
  </w:style>
  <w:style w:type="paragraph" w:styleId="af6">
    <w:name w:val="Normal (Web)"/>
    <w:basedOn w:val="a"/>
    <w:uiPriority w:val="99"/>
    <w:rsid w:val="00C03418"/>
    <w:pPr>
      <w:suppressAutoHyphens w:val="0"/>
      <w:spacing w:before="100" w:after="100"/>
      <w:ind w:left="0" w:firstLine="0"/>
      <w:jc w:val="left"/>
    </w:pPr>
  </w:style>
  <w:style w:type="paragraph" w:customStyle="1" w:styleId="Style41">
    <w:name w:val="Style41"/>
    <w:basedOn w:val="a"/>
    <w:uiPriority w:val="99"/>
    <w:rsid w:val="00C03418"/>
    <w:pPr>
      <w:widowControl w:val="0"/>
      <w:suppressAutoHyphens w:val="0"/>
      <w:spacing w:line="470" w:lineRule="exact"/>
      <w:ind w:left="0" w:firstLine="0"/>
    </w:pPr>
    <w:rPr>
      <w:lang w:eastAsia="ru-RU"/>
    </w:rPr>
  </w:style>
  <w:style w:type="paragraph" w:styleId="16">
    <w:name w:val="toc 1"/>
    <w:basedOn w:val="a"/>
    <w:uiPriority w:val="39"/>
    <w:qFormat/>
    <w:rsid w:val="004A6FD7"/>
    <w:pPr>
      <w:widowControl w:val="0"/>
      <w:spacing w:before="206"/>
      <w:ind w:left="114" w:firstLine="0"/>
      <w:jc w:val="left"/>
    </w:pPr>
    <w:rPr>
      <w:b/>
      <w:bCs/>
      <w:sz w:val="28"/>
      <w:szCs w:val="28"/>
    </w:rPr>
  </w:style>
  <w:style w:type="paragraph" w:styleId="24">
    <w:name w:val="toc 2"/>
    <w:basedOn w:val="a"/>
    <w:uiPriority w:val="39"/>
    <w:qFormat/>
    <w:rsid w:val="004A6FD7"/>
    <w:pPr>
      <w:widowControl w:val="0"/>
      <w:spacing w:before="3"/>
      <w:ind w:left="374" w:hanging="360"/>
      <w:jc w:val="left"/>
    </w:pPr>
    <w:rPr>
      <w:sz w:val="26"/>
      <w:szCs w:val="26"/>
    </w:rPr>
  </w:style>
  <w:style w:type="paragraph" w:styleId="af7">
    <w:name w:val="TOC Heading"/>
    <w:basedOn w:val="1"/>
    <w:uiPriority w:val="39"/>
    <w:unhideWhenUsed/>
    <w:qFormat/>
    <w:rsid w:val="004A6FD7"/>
    <w:pPr>
      <w:suppressAutoHyphens w:val="0"/>
      <w:spacing w:before="240" w:line="256" w:lineRule="auto"/>
      <w:jc w:val="left"/>
    </w:pPr>
    <w:rPr>
      <w:rFonts w:ascii="Calibri Light" w:hAnsi="Calibri Light" w:cs="Times New Roman"/>
      <w:b w:val="0"/>
      <w:bCs w:val="0"/>
      <w:color w:val="2E74B5"/>
      <w:sz w:val="32"/>
      <w:szCs w:val="32"/>
      <w:lang w:eastAsia="ru-RU"/>
    </w:rPr>
  </w:style>
  <w:style w:type="paragraph" w:customStyle="1" w:styleId="Style14">
    <w:name w:val="Style14"/>
    <w:basedOn w:val="a"/>
    <w:rsid w:val="005749E0"/>
    <w:pPr>
      <w:widowControl w:val="0"/>
      <w:suppressAutoHyphens w:val="0"/>
      <w:spacing w:line="211" w:lineRule="exact"/>
      <w:ind w:left="0" w:firstLine="1742"/>
      <w:jc w:val="left"/>
    </w:pPr>
  </w:style>
  <w:style w:type="paragraph" w:customStyle="1" w:styleId="17">
    <w:name w:val="Абзац списка1"/>
    <w:basedOn w:val="a"/>
    <w:rsid w:val="005749E0"/>
    <w:pPr>
      <w:ind w:left="474" w:hanging="360"/>
      <w:jc w:val="left"/>
    </w:pPr>
  </w:style>
  <w:style w:type="paragraph" w:styleId="af8">
    <w:name w:val="Balloon Text"/>
    <w:basedOn w:val="a"/>
    <w:uiPriority w:val="99"/>
    <w:semiHidden/>
    <w:unhideWhenUsed/>
    <w:rsid w:val="00B21A46"/>
    <w:rPr>
      <w:rFonts w:ascii="Segoe UI" w:hAnsi="Segoe UI" w:cs="Segoe UI"/>
      <w:sz w:val="18"/>
      <w:szCs w:val="18"/>
    </w:rPr>
  </w:style>
  <w:style w:type="numbering" w:customStyle="1" w:styleId="18">
    <w:name w:val="Нет списка1"/>
    <w:uiPriority w:val="99"/>
    <w:semiHidden/>
    <w:unhideWhenUsed/>
    <w:rsid w:val="00C03418"/>
  </w:style>
  <w:style w:type="table" w:customStyle="1" w:styleId="TableNormal">
    <w:name w:val="Table Normal"/>
    <w:uiPriority w:val="2"/>
    <w:semiHidden/>
    <w:unhideWhenUsed/>
    <w:qFormat/>
    <w:rsid w:val="00A84FD4"/>
    <w:rPr>
      <w:sz w:val="22"/>
      <w:szCs w:val="22"/>
      <w:lang w:val="en-US" w:eastAsia="en-US"/>
    </w:rPr>
    <w:tblPr>
      <w:tblInd w:w="0" w:type="dxa"/>
      <w:tblCellMar>
        <w:top w:w="0" w:type="dxa"/>
        <w:left w:w="0" w:type="dxa"/>
        <w:bottom w:w="0" w:type="dxa"/>
        <w:right w:w="0" w:type="dxa"/>
      </w:tblCellMar>
    </w:tblPr>
  </w:style>
  <w:style w:type="table" w:styleId="af9">
    <w:name w:val="Table Grid"/>
    <w:basedOn w:val="a1"/>
    <w:uiPriority w:val="59"/>
    <w:rsid w:val="00A84FD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A6FD7"/>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24EE9"/>
    <w:rPr>
      <w:sz w:val="22"/>
      <w:szCs w:val="22"/>
      <w:lang w:val="en-US" w:eastAsia="en-US"/>
    </w:rPr>
    <w:tblPr>
      <w:tblInd w:w="0" w:type="dxa"/>
      <w:tblCellMar>
        <w:top w:w="0" w:type="dxa"/>
        <w:left w:w="0" w:type="dxa"/>
        <w:bottom w:w="0" w:type="dxa"/>
        <w:right w:w="0" w:type="dxa"/>
      </w:tblCellMar>
    </w:tblPr>
  </w:style>
  <w:style w:type="table" w:customStyle="1" w:styleId="19">
    <w:name w:val="Сетка таблицы1"/>
    <w:basedOn w:val="a1"/>
    <w:uiPriority w:val="59"/>
    <w:rsid w:val="00E54B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prbookshop.ru/52554.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rbookshop.ru/52562.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prbookshop.ru/6803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0420.html" TargetMode="External"/><Relationship Id="rId5" Type="http://schemas.openxmlformats.org/officeDocument/2006/relationships/webSettings" Target="webSettings.xml"/><Relationship Id="rId15" Type="http://schemas.openxmlformats.org/officeDocument/2006/relationships/hyperlink" Target="http://www.iprbookshop.ru/68732.html" TargetMode="External"/><Relationship Id="rId10" Type="http://schemas.openxmlformats.org/officeDocument/2006/relationships/hyperlink" Target="http://www.iprbookshop.ru/6044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66048.html" TargetMode="External"/><Relationship Id="rId14" Type="http://schemas.openxmlformats.org/officeDocument/2006/relationships/hyperlink" Target="http://www.iprbookshop.ru/5229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AF575-E011-4252-9336-3868A4C9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5160</Words>
  <Characters>29417</Characters>
  <Application>Microsoft Office Word</Application>
  <DocSecurity>0</DocSecurity>
  <Lines>245</Lines>
  <Paragraphs>69</Paragraphs>
  <ScaleCrop>false</ScaleCrop>
  <Company>Microsoft</Company>
  <LinksUpToDate>false</LinksUpToDate>
  <CharactersWithSpaces>34508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техносила</dc:creator>
  <cp:lastModifiedBy>Микулец Виктория Владимировна</cp:lastModifiedBy>
  <cp:revision>11</cp:revision>
  <cp:lastPrinted>2019-11-27T14:43:00Z</cp:lastPrinted>
  <dcterms:created xsi:type="dcterms:W3CDTF">2019-11-27T14:46:00Z</dcterms:created>
  <dcterms:modified xsi:type="dcterms:W3CDTF">2022-09-20T09:27:00Z</dcterms:modified>
  <dc:language>ru-RU</dc:language>
</cp:coreProperties>
</file>