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DB" w:rsidRDefault="001C1DDB">
      <w:pPr>
        <w:rPr>
          <w:vanish/>
        </w:rPr>
      </w:pPr>
    </w:p>
    <w:p w:rsidR="001C1DDB" w:rsidRDefault="007E350E">
      <w:pPr>
        <w:pStyle w:val="af0"/>
        <w:rPr>
          <w:sz w:val="25"/>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7"/>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1C1DDB" w:rsidRDefault="001C1DDB">
      <w:pPr>
        <w:pStyle w:val="af0"/>
        <w:spacing w:before="8" w:after="0"/>
        <w:rPr>
          <w:sz w:val="25"/>
        </w:rPr>
      </w:pPr>
    </w:p>
    <w:p w:rsidR="00673082" w:rsidRDefault="00673082" w:rsidP="00673082">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673082" w:rsidRDefault="00673082" w:rsidP="00673082">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673082" w:rsidRPr="006E3A4A" w:rsidRDefault="00673082" w:rsidP="00673082">
      <w:pPr>
        <w:pStyle w:val="af0"/>
        <w:spacing w:before="8" w:after="0"/>
        <w:jc w:val="center"/>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673082" w:rsidRPr="00683121" w:rsidRDefault="00673082" w:rsidP="00673082">
      <w:pPr>
        <w:widowControl/>
        <w:spacing w:after="120"/>
        <w:rPr>
          <w:rFonts w:eastAsia="Times New Roman"/>
          <w:sz w:val="28"/>
          <w:lang w:eastAsia="zh-CN"/>
        </w:rPr>
      </w:pPr>
    </w:p>
    <w:p w:rsidR="00D447AE" w:rsidRDefault="00D447AE" w:rsidP="00D447AE">
      <w:pPr>
        <w:pStyle w:val="af0"/>
        <w:spacing w:before="8" w:after="0"/>
        <w:rPr>
          <w:sz w:val="25"/>
        </w:rPr>
      </w:pPr>
      <w:r>
        <w:rPr>
          <w:sz w:val="25"/>
        </w:rPr>
        <w:t>Принято:</w:t>
      </w:r>
    </w:p>
    <w:p w:rsidR="00D447AE" w:rsidRDefault="00D447AE" w:rsidP="00D447AE">
      <w:pPr>
        <w:pStyle w:val="af0"/>
        <w:spacing w:before="8" w:after="0"/>
        <w:rPr>
          <w:sz w:val="25"/>
        </w:rPr>
      </w:pPr>
      <w:r>
        <w:rPr>
          <w:sz w:val="25"/>
        </w:rPr>
        <w:t xml:space="preserve">Решение Ученого совета </w:t>
      </w:r>
    </w:p>
    <w:p w:rsidR="00D447AE" w:rsidRDefault="00D447AE" w:rsidP="00D447AE">
      <w:pPr>
        <w:pStyle w:val="af0"/>
        <w:spacing w:before="8" w:after="0"/>
        <w:rPr>
          <w:sz w:val="25"/>
        </w:rPr>
      </w:pPr>
      <w:r>
        <w:rPr>
          <w:sz w:val="25"/>
        </w:rPr>
        <w:t>От «30» августа 2019 г.</w:t>
      </w:r>
    </w:p>
    <w:p w:rsidR="00D447AE" w:rsidRDefault="00D447AE" w:rsidP="00D447AE">
      <w:pPr>
        <w:pStyle w:val="af0"/>
        <w:spacing w:before="8" w:after="0"/>
        <w:rPr>
          <w:sz w:val="25"/>
        </w:rPr>
      </w:pPr>
      <w:r>
        <w:rPr>
          <w:sz w:val="25"/>
        </w:rPr>
        <w:t>Протокол №1</w:t>
      </w:r>
    </w:p>
    <w:p w:rsidR="001C1DDB" w:rsidRDefault="001C1DDB">
      <w:pPr>
        <w:pStyle w:val="af0"/>
        <w:rPr>
          <w:i/>
          <w:sz w:val="28"/>
          <w:szCs w:val="28"/>
        </w:rPr>
      </w:pPr>
      <w:bookmarkStart w:id="0" w:name="_GoBack"/>
      <w:bookmarkEnd w:id="0"/>
    </w:p>
    <w:p w:rsidR="001C1DDB" w:rsidRDefault="007E350E">
      <w:pPr>
        <w:pStyle w:val="3"/>
        <w:spacing w:before="0" w:after="0" w:line="360" w:lineRule="auto"/>
        <w:ind w:left="568"/>
        <w:jc w:val="center"/>
        <w:rPr>
          <w:rFonts w:ascii="Times New Roman" w:hAnsi="Times New Roman" w:cs="Times New Roman"/>
          <w:sz w:val="28"/>
          <w:szCs w:val="28"/>
        </w:rPr>
      </w:pPr>
      <w:bookmarkStart w:id="1" w:name="_Toc456003749"/>
      <w:bookmarkStart w:id="2" w:name="_Toc456003825"/>
      <w:bookmarkStart w:id="3" w:name="_Toc459975973"/>
      <w:bookmarkEnd w:id="1"/>
      <w:bookmarkEnd w:id="2"/>
      <w:bookmarkEnd w:id="3"/>
      <w:r>
        <w:rPr>
          <w:rFonts w:ascii="Times New Roman" w:hAnsi="Times New Roman" w:cs="Times New Roman"/>
          <w:sz w:val="28"/>
          <w:szCs w:val="28"/>
        </w:rPr>
        <w:t>Рабочая программа учебной дисциплины</w:t>
      </w:r>
    </w:p>
    <w:p w:rsidR="001C1DDB" w:rsidRDefault="007E350E">
      <w:pPr>
        <w:pStyle w:val="af0"/>
        <w:spacing w:line="360" w:lineRule="auto"/>
        <w:jc w:val="center"/>
        <w:rPr>
          <w:b/>
          <w:sz w:val="28"/>
          <w:szCs w:val="28"/>
        </w:rPr>
      </w:pPr>
      <w:r>
        <w:rPr>
          <w:b/>
          <w:sz w:val="28"/>
          <w:szCs w:val="28"/>
        </w:rPr>
        <w:t>Экономика и социология труда</w:t>
      </w:r>
    </w:p>
    <w:p w:rsidR="001C1DDB" w:rsidRDefault="001C1DDB">
      <w:pPr>
        <w:pStyle w:val="af0"/>
        <w:rPr>
          <w:i/>
          <w:sz w:val="28"/>
          <w:szCs w:val="28"/>
        </w:rPr>
      </w:pPr>
    </w:p>
    <w:p w:rsidR="001C1DDB" w:rsidRDefault="001C1DDB">
      <w:pPr>
        <w:pStyle w:val="af0"/>
        <w:rPr>
          <w:i/>
          <w:sz w:val="28"/>
          <w:szCs w:val="28"/>
        </w:rPr>
      </w:pPr>
    </w:p>
    <w:p w:rsidR="001C1DDB" w:rsidRDefault="007E350E">
      <w:pPr>
        <w:jc w:val="center"/>
        <w:rPr>
          <w:sz w:val="28"/>
        </w:rPr>
      </w:pPr>
      <w:r>
        <w:rPr>
          <w:sz w:val="28"/>
        </w:rPr>
        <w:t>Направление подготовки</w:t>
      </w:r>
    </w:p>
    <w:p w:rsidR="001C1DDB" w:rsidRDefault="007E350E">
      <w:pPr>
        <w:jc w:val="center"/>
        <w:rPr>
          <w:i/>
          <w:sz w:val="28"/>
        </w:rPr>
      </w:pPr>
      <w:r>
        <w:rPr>
          <w:sz w:val="28"/>
        </w:rPr>
        <w:t>38.03.03 Управление персоналом</w:t>
      </w:r>
    </w:p>
    <w:p w:rsidR="001C1DDB" w:rsidRDefault="001C1DDB">
      <w:pPr>
        <w:pStyle w:val="af0"/>
        <w:rPr>
          <w:i/>
          <w:sz w:val="28"/>
          <w:szCs w:val="28"/>
        </w:rPr>
      </w:pPr>
    </w:p>
    <w:p w:rsidR="001C1DDB" w:rsidRDefault="007E350E">
      <w:pPr>
        <w:jc w:val="center"/>
        <w:rPr>
          <w:sz w:val="28"/>
        </w:rPr>
      </w:pPr>
      <w:r>
        <w:rPr>
          <w:sz w:val="28"/>
        </w:rPr>
        <w:t>Направленность (профиль) подготовки</w:t>
      </w:r>
    </w:p>
    <w:p w:rsidR="001C1DDB" w:rsidRDefault="007E350E">
      <w:pPr>
        <w:jc w:val="center"/>
        <w:rPr>
          <w:i/>
          <w:sz w:val="28"/>
        </w:rPr>
      </w:pPr>
      <w:r>
        <w:rPr>
          <w:sz w:val="28"/>
        </w:rPr>
        <w:t>Управление персоналом организации</w:t>
      </w:r>
    </w:p>
    <w:p w:rsidR="001C1DDB" w:rsidRDefault="001C1DDB">
      <w:pPr>
        <w:pStyle w:val="af0"/>
        <w:rPr>
          <w:i/>
          <w:sz w:val="28"/>
          <w:szCs w:val="28"/>
        </w:rPr>
      </w:pPr>
    </w:p>
    <w:p w:rsidR="001C1DDB" w:rsidRDefault="001C1DDB">
      <w:pPr>
        <w:pStyle w:val="af0"/>
        <w:rPr>
          <w:i/>
          <w:sz w:val="28"/>
          <w:szCs w:val="28"/>
        </w:rPr>
      </w:pPr>
    </w:p>
    <w:p w:rsidR="001C1DDB" w:rsidRDefault="007E350E">
      <w:pPr>
        <w:jc w:val="center"/>
        <w:rPr>
          <w:sz w:val="28"/>
        </w:rPr>
      </w:pPr>
      <w:r>
        <w:rPr>
          <w:sz w:val="28"/>
        </w:rPr>
        <w:t>Квалификация (степень) выпускника</w:t>
      </w:r>
    </w:p>
    <w:p w:rsidR="001C1DDB" w:rsidRDefault="007E350E">
      <w:pPr>
        <w:jc w:val="center"/>
        <w:rPr>
          <w:sz w:val="28"/>
        </w:rPr>
      </w:pPr>
      <w:r>
        <w:rPr>
          <w:sz w:val="28"/>
        </w:rPr>
        <w:t>Бакалавр</w:t>
      </w:r>
    </w:p>
    <w:p w:rsidR="001C1DDB" w:rsidRDefault="001C1DDB">
      <w:pPr>
        <w:pStyle w:val="af0"/>
        <w:rPr>
          <w:i/>
          <w:sz w:val="28"/>
          <w:szCs w:val="28"/>
        </w:rPr>
      </w:pPr>
    </w:p>
    <w:p w:rsidR="001C1DDB" w:rsidRDefault="001C1DDB">
      <w:pPr>
        <w:pStyle w:val="af0"/>
        <w:rPr>
          <w:i/>
          <w:sz w:val="28"/>
          <w:szCs w:val="28"/>
        </w:rPr>
      </w:pPr>
    </w:p>
    <w:p w:rsidR="001C1DDB" w:rsidRDefault="007E350E">
      <w:pPr>
        <w:jc w:val="center"/>
        <w:rPr>
          <w:sz w:val="28"/>
        </w:rPr>
      </w:pPr>
      <w:r>
        <w:rPr>
          <w:sz w:val="28"/>
        </w:rPr>
        <w:t>Форма обучения</w:t>
      </w:r>
    </w:p>
    <w:p w:rsidR="001C1DDB" w:rsidRDefault="007E350E">
      <w:pPr>
        <w:pStyle w:val="af0"/>
        <w:jc w:val="center"/>
        <w:rPr>
          <w:sz w:val="28"/>
          <w:szCs w:val="28"/>
        </w:rPr>
      </w:pPr>
      <w:r>
        <w:rPr>
          <w:sz w:val="28"/>
          <w:szCs w:val="28"/>
        </w:rPr>
        <w:t>Заочная</w:t>
      </w:r>
    </w:p>
    <w:p w:rsidR="001C1DDB" w:rsidRDefault="001C1DDB">
      <w:pPr>
        <w:pStyle w:val="af0"/>
        <w:jc w:val="center"/>
        <w:rPr>
          <w:sz w:val="28"/>
          <w:szCs w:val="28"/>
        </w:rPr>
      </w:pPr>
    </w:p>
    <w:p w:rsidR="001C1DDB" w:rsidRDefault="001C1DDB">
      <w:pPr>
        <w:pStyle w:val="af0"/>
        <w:jc w:val="center"/>
        <w:rPr>
          <w:sz w:val="28"/>
          <w:szCs w:val="28"/>
        </w:rPr>
      </w:pPr>
    </w:p>
    <w:p w:rsidR="001C1DDB" w:rsidRDefault="007E350E">
      <w:pPr>
        <w:pStyle w:val="af0"/>
        <w:jc w:val="center"/>
        <w:rPr>
          <w:sz w:val="28"/>
          <w:szCs w:val="28"/>
        </w:rPr>
      </w:pPr>
      <w:r>
        <w:rPr>
          <w:sz w:val="28"/>
          <w:szCs w:val="28"/>
        </w:rPr>
        <w:t>Москва, 2019</w:t>
      </w:r>
    </w:p>
    <w:p w:rsidR="001C1DDB" w:rsidRDefault="007E350E">
      <w:pPr>
        <w:widowControl/>
        <w:spacing w:after="160" w:line="256" w:lineRule="auto"/>
      </w:pPr>
      <w:r>
        <w:br w:type="page"/>
      </w:r>
    </w:p>
    <w:p w:rsidR="001C1DDB" w:rsidRDefault="007E350E">
      <w:pPr>
        <w:pStyle w:val="af0"/>
        <w:jc w:val="center"/>
      </w:pPr>
      <w:r>
        <w:lastRenderedPageBreak/>
        <w:t>СОДЕРЖАНИЕ</w:t>
      </w:r>
    </w:p>
    <w:p w:rsidR="001C1DDB" w:rsidRDefault="001C1DDB">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1C1DDB" w:rsidRDefault="007E350E">
            <w:pPr>
              <w:jc w:val="center"/>
              <w:rPr>
                <w:lang w:val="en-US"/>
              </w:rPr>
            </w:pPr>
            <w:r>
              <w:rPr>
                <w:lang w:val="en-US"/>
              </w:rPr>
              <w:t>3</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1C1DDB" w:rsidRDefault="007E350E">
            <w:pPr>
              <w:jc w:val="center"/>
            </w:pPr>
            <w:r>
              <w:t>5</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1C1DDB" w:rsidRDefault="007E350E">
            <w:pPr>
              <w:jc w:val="center"/>
            </w:pPr>
            <w:r>
              <w:t>5</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1C1DDB" w:rsidRDefault="007E350E">
            <w:pPr>
              <w:jc w:val="center"/>
            </w:pPr>
            <w:r>
              <w:t>6</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1"/>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1C1DDB" w:rsidRDefault="007E350E">
            <w:pPr>
              <w:jc w:val="center"/>
            </w:pPr>
            <w:r>
              <w:t>6</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1"/>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1C1DDB" w:rsidRDefault="007E350E">
            <w:pPr>
              <w:jc w:val="center"/>
            </w:pPr>
            <w:r>
              <w:t>7</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учебной дисциплине </w:t>
            </w:r>
          </w:p>
        </w:tc>
        <w:tc>
          <w:tcPr>
            <w:tcW w:w="850" w:type="dxa"/>
            <w:tcBorders>
              <w:top w:val="nil"/>
              <w:left w:val="nil"/>
              <w:bottom w:val="nil"/>
              <w:right w:val="nil"/>
            </w:tcBorders>
            <w:shd w:val="clear" w:color="auto" w:fill="auto"/>
          </w:tcPr>
          <w:p w:rsidR="001C1DDB" w:rsidRDefault="007E350E">
            <w:pPr>
              <w:jc w:val="center"/>
            </w:pPr>
            <w:r>
              <w:t>11</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учебной дисциплине </w:t>
            </w:r>
          </w:p>
        </w:tc>
        <w:tc>
          <w:tcPr>
            <w:tcW w:w="850" w:type="dxa"/>
            <w:tcBorders>
              <w:top w:val="nil"/>
              <w:left w:val="nil"/>
              <w:bottom w:val="nil"/>
              <w:right w:val="nil"/>
            </w:tcBorders>
            <w:shd w:val="clear" w:color="auto" w:fill="auto"/>
          </w:tcPr>
          <w:p w:rsidR="001C1DDB" w:rsidRDefault="007E350E">
            <w:pPr>
              <w:jc w:val="center"/>
            </w:pPr>
            <w:r>
              <w:t>11</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учебной дисциплины</w:t>
            </w:r>
          </w:p>
        </w:tc>
        <w:tc>
          <w:tcPr>
            <w:tcW w:w="850" w:type="dxa"/>
            <w:tcBorders>
              <w:top w:val="nil"/>
              <w:left w:val="nil"/>
              <w:bottom w:val="nil"/>
              <w:right w:val="nil"/>
            </w:tcBorders>
            <w:shd w:val="clear" w:color="auto" w:fill="auto"/>
          </w:tcPr>
          <w:p w:rsidR="001C1DDB" w:rsidRDefault="007E350E">
            <w:pPr>
              <w:jc w:val="center"/>
            </w:pPr>
            <w:r>
              <w:t>12</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1C1DDB" w:rsidRDefault="007E350E">
            <w:pPr>
              <w:jc w:val="center"/>
            </w:pPr>
            <w:r>
              <w:t>12</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основной профессиональной образовательной программы</w:t>
            </w:r>
          </w:p>
        </w:tc>
        <w:tc>
          <w:tcPr>
            <w:tcW w:w="850" w:type="dxa"/>
            <w:tcBorders>
              <w:top w:val="nil"/>
              <w:left w:val="nil"/>
              <w:bottom w:val="nil"/>
              <w:right w:val="nil"/>
            </w:tcBorders>
            <w:shd w:val="clear" w:color="auto" w:fill="auto"/>
          </w:tcPr>
          <w:p w:rsidR="001C1DDB" w:rsidRDefault="007E350E">
            <w:pPr>
              <w:jc w:val="center"/>
            </w:pPr>
            <w:r>
              <w:t>13</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1C1DDB" w:rsidRDefault="007E350E">
            <w:pPr>
              <w:jc w:val="center"/>
            </w:pPr>
            <w:r>
              <w:t>20</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учебной дисциплине</w:t>
            </w:r>
          </w:p>
        </w:tc>
        <w:tc>
          <w:tcPr>
            <w:tcW w:w="850" w:type="dxa"/>
            <w:tcBorders>
              <w:top w:val="nil"/>
              <w:left w:val="nil"/>
              <w:bottom w:val="nil"/>
              <w:right w:val="nil"/>
            </w:tcBorders>
            <w:shd w:val="clear" w:color="auto" w:fill="auto"/>
          </w:tcPr>
          <w:p w:rsidR="001C1DDB" w:rsidRDefault="007E350E">
            <w:pPr>
              <w:jc w:val="center"/>
            </w:pPr>
            <w:r>
              <w:t>21</w:t>
            </w:r>
          </w:p>
        </w:tc>
      </w:tr>
      <w:tr w:rsidR="001C1DDB">
        <w:tc>
          <w:tcPr>
            <w:tcW w:w="9179" w:type="dxa"/>
            <w:tcBorders>
              <w:top w:val="nil"/>
              <w:left w:val="nil"/>
              <w:bottom w:val="nil"/>
              <w:right w:val="nil"/>
            </w:tcBorders>
            <w:shd w:val="clear" w:color="auto" w:fill="auto"/>
          </w:tcPr>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1C1DDB" w:rsidRDefault="007E350E">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1C1DDB" w:rsidRDefault="007E350E">
            <w:pPr>
              <w:jc w:val="center"/>
            </w:pPr>
            <w:r>
              <w:t>21</w:t>
            </w:r>
          </w:p>
          <w:p w:rsidR="001C1DDB" w:rsidRDefault="001C1DDB">
            <w:pPr>
              <w:jc w:val="center"/>
            </w:pPr>
          </w:p>
          <w:p w:rsidR="001C1DDB" w:rsidRDefault="007E350E">
            <w:pPr>
              <w:jc w:val="center"/>
            </w:pPr>
            <w:r>
              <w:t>21</w:t>
            </w:r>
          </w:p>
          <w:p w:rsidR="001C1DDB" w:rsidRDefault="007E350E">
            <w:pPr>
              <w:jc w:val="center"/>
            </w:pPr>
            <w:r>
              <w:t>22</w:t>
            </w:r>
          </w:p>
        </w:tc>
      </w:tr>
    </w:tbl>
    <w:p w:rsidR="001C1DDB" w:rsidRDefault="001C1DDB">
      <w:pPr>
        <w:widowControl/>
        <w:spacing w:after="160"/>
      </w:pPr>
    </w:p>
    <w:p w:rsidR="001C1DDB" w:rsidRDefault="007E350E">
      <w:pPr>
        <w:widowControl/>
        <w:spacing w:after="160"/>
      </w:pPr>
      <w:r>
        <w:br w:type="page"/>
      </w:r>
    </w:p>
    <w:p w:rsidR="001C1DDB" w:rsidRDefault="001C1DDB">
      <w:pPr>
        <w:widowControl/>
        <w:rPr>
          <w:rFonts w:eastAsia="Calibri"/>
          <w:b/>
          <w:lang w:eastAsia="zh-CN"/>
        </w:rPr>
      </w:pPr>
    </w:p>
    <w:p w:rsidR="001C1DDB" w:rsidRDefault="007E350E">
      <w:pPr>
        <w:widowControl/>
        <w:ind w:firstLine="567"/>
        <w:jc w:val="center"/>
        <w:rPr>
          <w:rFonts w:eastAsia="Calibri"/>
          <w:b/>
          <w:lang w:eastAsia="zh-CN"/>
        </w:rPr>
      </w:pPr>
      <w:r>
        <w:rPr>
          <w:rFonts w:eastAsia="Calibri"/>
          <w:b/>
          <w:lang w:eastAsia="zh-CN"/>
        </w:rPr>
        <w:t>1.Перечень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w:t>
      </w:r>
    </w:p>
    <w:p w:rsidR="001C1DDB" w:rsidRDefault="001C1DDB">
      <w:pPr>
        <w:widowControl/>
        <w:rPr>
          <w:rFonts w:eastAsia="Calibri"/>
          <w:b/>
          <w:lang w:eastAsia="zh-CN"/>
        </w:rPr>
      </w:pPr>
    </w:p>
    <w:p w:rsidR="001C1DDB" w:rsidRDefault="007E350E">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1C1DDB" w:rsidRDefault="001C1DDB">
      <w:pPr>
        <w:widowControl/>
        <w:rPr>
          <w:rFonts w:eastAsia="Calibri"/>
          <w:b/>
          <w:lang w:eastAsia="zh-CN"/>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90"/>
        <w:gridCol w:w="3188"/>
        <w:gridCol w:w="3193"/>
      </w:tblGrid>
      <w:tr w:rsidR="001C1DDB">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widowControl/>
              <w:tabs>
                <w:tab w:val="left" w:pos="-4820"/>
                <w:tab w:val="left" w:pos="-4253"/>
              </w:tabs>
              <w:ind w:right="-2"/>
              <w:jc w:val="both"/>
              <w:rPr>
                <w:rFonts w:eastAsia="Times New Roman"/>
                <w:b/>
                <w:i/>
                <w:lang w:eastAsia="zh-CN"/>
              </w:rPr>
            </w:pPr>
            <w:r>
              <w:rPr>
                <w:rFonts w:eastAsia="Times New Roman"/>
                <w:b/>
                <w:i/>
                <w:lang w:eastAsia="zh-CN"/>
              </w:rPr>
              <w:t>Коды компетенций</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widowControl/>
              <w:tabs>
                <w:tab w:val="left" w:pos="-4820"/>
                <w:tab w:val="left" w:pos="-4253"/>
              </w:tabs>
              <w:ind w:right="-2"/>
              <w:jc w:val="both"/>
              <w:rPr>
                <w:rFonts w:eastAsia="Times New Roman"/>
                <w:b/>
                <w:lang w:eastAsia="zh-CN"/>
              </w:rPr>
            </w:pPr>
            <w:r>
              <w:rPr>
                <w:rFonts w:eastAsia="Times New Roman"/>
                <w:b/>
                <w:lang w:eastAsia="zh-CN"/>
              </w:rPr>
              <w:t>Результаты освоения ОПОП</w:t>
            </w:r>
          </w:p>
          <w:p w:rsidR="001C1DDB" w:rsidRDefault="007E350E">
            <w:pPr>
              <w:widowControl/>
              <w:tabs>
                <w:tab w:val="left" w:pos="-4820"/>
                <w:tab w:val="left" w:pos="-4253"/>
              </w:tabs>
              <w:ind w:right="-2"/>
              <w:jc w:val="both"/>
              <w:rPr>
                <w:rFonts w:eastAsia="Times New Roman"/>
                <w:b/>
                <w:lang w:eastAsia="zh-CN"/>
              </w:rPr>
            </w:pPr>
            <w:r>
              <w:rPr>
                <w:rFonts w:eastAsia="Times New Roman"/>
                <w:b/>
                <w:lang w:eastAsia="zh-CN"/>
              </w:rPr>
              <w:t>Содержание компетенций</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widowControl/>
              <w:tabs>
                <w:tab w:val="left" w:pos="-4820"/>
                <w:tab w:val="left" w:pos="-4253"/>
              </w:tabs>
              <w:ind w:right="-2"/>
              <w:jc w:val="both"/>
              <w:rPr>
                <w:rFonts w:eastAsia="Times New Roman"/>
                <w:b/>
                <w:lang w:eastAsia="zh-CN"/>
              </w:rPr>
            </w:pPr>
            <w:r>
              <w:rPr>
                <w:rFonts w:eastAsia="Times New Roman"/>
                <w:b/>
                <w:lang w:eastAsia="zh-CN"/>
              </w:rPr>
              <w:t>Перечень планируемых результатов обучения по учебной дисциплине</w:t>
            </w:r>
          </w:p>
        </w:tc>
      </w:tr>
      <w:tr w:rsidR="001C1DDB">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widowControl/>
              <w:spacing w:before="1" w:after="120"/>
              <w:rPr>
                <w:rFonts w:eastAsia="Times New Roman"/>
                <w:b/>
                <w:bCs/>
                <w:lang w:eastAsia="zh-CN"/>
              </w:rPr>
            </w:pPr>
            <w:r>
              <w:rPr>
                <w:rFonts w:eastAsia="Times New Roman"/>
                <w:b/>
                <w:bCs/>
                <w:lang w:eastAsia="zh-CN"/>
              </w:rPr>
              <w:t>ОК-3</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rPr>
                <w:rFonts w:eastAsia="Calibri"/>
                <w:color w:val="000000"/>
                <w:lang w:bidi="ru-RU"/>
              </w:rPr>
            </w:pPr>
            <w:r>
              <w:rPr>
                <w:rFonts w:eastAsia="Calibri"/>
                <w:color w:val="000000"/>
                <w:lang w:bidi="ru-RU"/>
              </w:rPr>
              <w:t>способность использовать основы экономических знаний в различных сферах деятельности</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ind w:left="-1" w:firstLine="142"/>
              <w:rPr>
                <w:rFonts w:eastAsia="Times New Roman"/>
                <w:b/>
                <w:lang w:eastAsia="zh-CN"/>
              </w:rPr>
            </w:pPr>
            <w:r>
              <w:rPr>
                <w:rFonts w:eastAsia="Times New Roman"/>
                <w:b/>
                <w:lang w:eastAsia="zh-CN"/>
              </w:rPr>
              <w:t>Знать:</w:t>
            </w:r>
          </w:p>
          <w:p w:rsidR="001C1DDB" w:rsidRDefault="007E350E">
            <w:pPr>
              <w:ind w:left="141"/>
              <w:jc w:val="both"/>
              <w:rPr>
                <w:rFonts w:eastAsia="Times New Roman"/>
              </w:rPr>
            </w:pPr>
            <w:r>
              <w:rPr>
                <w:rFonts w:eastAsia="Times New Roman"/>
              </w:rPr>
              <w:t>основные понятия о труде как ресурсе и факторе производства, его социально-экономической сущности и характеристиках;</w:t>
            </w:r>
          </w:p>
          <w:p w:rsidR="001C1DDB" w:rsidRDefault="007E350E">
            <w:pPr>
              <w:ind w:left="-1" w:firstLine="142"/>
              <w:rPr>
                <w:rFonts w:eastAsia="Times New Roman"/>
                <w:b/>
                <w:lang w:eastAsia="zh-CN"/>
              </w:rPr>
            </w:pPr>
            <w:r>
              <w:rPr>
                <w:rFonts w:eastAsia="Times New Roman"/>
                <w:b/>
                <w:lang w:eastAsia="zh-CN"/>
              </w:rPr>
              <w:t>Уметь:</w:t>
            </w:r>
          </w:p>
          <w:p w:rsidR="001C1DDB" w:rsidRDefault="007E350E">
            <w:pPr>
              <w:ind w:left="141"/>
              <w:jc w:val="both"/>
              <w:rPr>
                <w:rFonts w:eastAsia="Times New Roman"/>
              </w:rPr>
            </w:pPr>
            <w:r>
              <w:rPr>
                <w:rFonts w:eastAsia="Times New Roman"/>
              </w:rPr>
              <w:t>разбираться в статистической информации по вопросам труда, занятости, доходов населения, делать выводы о социально-экономических процессах в сфере труда, результативности государственной политики в этой области;</w:t>
            </w:r>
          </w:p>
          <w:p w:rsidR="001C1DDB" w:rsidRDefault="007E350E">
            <w:pPr>
              <w:ind w:left="-1" w:firstLine="142"/>
              <w:rPr>
                <w:rFonts w:eastAsia="Times New Roman"/>
                <w:b/>
                <w:lang w:eastAsia="zh-CN"/>
              </w:rPr>
            </w:pPr>
            <w:r>
              <w:rPr>
                <w:rFonts w:eastAsia="Times New Roman"/>
                <w:b/>
                <w:lang w:eastAsia="zh-CN"/>
              </w:rPr>
              <w:t>Владеть:</w:t>
            </w:r>
          </w:p>
          <w:p w:rsidR="001C1DDB" w:rsidRDefault="007E350E">
            <w:pPr>
              <w:ind w:left="141"/>
              <w:jc w:val="both"/>
              <w:rPr>
                <w:rFonts w:eastAsia="Times New Roman"/>
              </w:rPr>
            </w:pPr>
            <w:r>
              <w:rPr>
                <w:rFonts w:eastAsia="Times New Roman"/>
              </w:rPr>
              <w:t>методами социально-экономического исследования</w:t>
            </w:r>
          </w:p>
        </w:tc>
      </w:tr>
      <w:tr w:rsidR="001C1DDB">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widowControl/>
              <w:spacing w:before="1" w:after="120"/>
              <w:rPr>
                <w:rFonts w:eastAsia="Times New Roman"/>
                <w:i/>
                <w:lang w:eastAsia="zh-CN"/>
              </w:rPr>
            </w:pPr>
            <w:r>
              <w:rPr>
                <w:rFonts w:eastAsia="Times New Roman"/>
                <w:b/>
                <w:bCs/>
                <w:lang w:eastAsia="zh-CN"/>
              </w:rPr>
              <w:t>ПК-14</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rPr>
                <w:rFonts w:eastAsia="Calibri"/>
                <w:color w:val="000000"/>
                <w:lang w:bidi="ru-RU"/>
              </w:rPr>
            </w:pPr>
            <w:r>
              <w:rPr>
                <w:rFonts w:eastAsia="Calibri"/>
                <w:color w:val="000000"/>
                <w:lang w:bidi="ru-RU"/>
              </w:rPr>
              <w:t>владение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DDB" w:rsidRDefault="007E350E">
            <w:pPr>
              <w:ind w:left="-1" w:firstLine="142"/>
              <w:rPr>
                <w:rFonts w:eastAsia="Times New Roman"/>
                <w:b/>
                <w:lang w:eastAsia="zh-CN"/>
              </w:rPr>
            </w:pPr>
            <w:r>
              <w:rPr>
                <w:rFonts w:eastAsia="Times New Roman"/>
                <w:b/>
                <w:lang w:eastAsia="zh-CN"/>
              </w:rPr>
              <w:t>Знать:</w:t>
            </w:r>
          </w:p>
          <w:p w:rsidR="001C1DDB" w:rsidRDefault="007E350E">
            <w:pPr>
              <w:ind w:left="141"/>
              <w:jc w:val="both"/>
              <w:rPr>
                <w:rFonts w:eastAsia="Times New Roman"/>
              </w:rPr>
            </w:pPr>
            <w:r>
              <w:rPr>
                <w:rFonts w:eastAsia="Times New Roman"/>
              </w:rPr>
              <w:t>особенности и основы функционирования рынка труда, проблемы его формирования в России, методы управления занятостью и предупреждения массовой безработицы;</w:t>
            </w:r>
          </w:p>
          <w:p w:rsidR="001C1DDB" w:rsidRDefault="007E350E">
            <w:pPr>
              <w:ind w:left="141"/>
              <w:jc w:val="both"/>
              <w:rPr>
                <w:rFonts w:eastAsia="Times New Roman"/>
              </w:rPr>
            </w:pPr>
            <w:r>
              <w:rPr>
                <w:rFonts w:eastAsia="Times New Roman"/>
              </w:rPr>
              <w:t>понятие производительности труда как важнейшего показателя эффективности его использования, методы ее измерения и влияние на финансово-экономические результаты деятельности организации;</w:t>
            </w:r>
          </w:p>
          <w:p w:rsidR="001C1DDB" w:rsidRDefault="007E350E">
            <w:pPr>
              <w:ind w:left="141"/>
              <w:jc w:val="both"/>
              <w:rPr>
                <w:rFonts w:eastAsia="Times New Roman"/>
              </w:rPr>
            </w:pPr>
            <w:r>
              <w:rPr>
                <w:rFonts w:eastAsia="Times New Roman"/>
              </w:rPr>
              <w:lastRenderedPageBreak/>
              <w:t>сущность, значение и методы выявления трудовой мотивации, способы стимулирования трудовой деятельности;</w:t>
            </w:r>
          </w:p>
          <w:p w:rsidR="001C1DDB" w:rsidRDefault="007E350E">
            <w:pPr>
              <w:ind w:left="141"/>
              <w:jc w:val="both"/>
              <w:rPr>
                <w:rFonts w:eastAsia="Times New Roman"/>
              </w:rPr>
            </w:pPr>
            <w:r>
              <w:rPr>
                <w:rFonts w:eastAsia="Times New Roman"/>
              </w:rPr>
              <w:t>проблемы формирования дееспособности трудового коллектива;</w:t>
            </w:r>
          </w:p>
          <w:p w:rsidR="001C1DDB" w:rsidRDefault="007E350E">
            <w:pPr>
              <w:ind w:left="141"/>
              <w:jc w:val="both"/>
              <w:rPr>
                <w:rFonts w:eastAsia="Times New Roman"/>
              </w:rPr>
            </w:pPr>
            <w:r>
              <w:rPr>
                <w:rFonts w:eastAsia="Times New Roman"/>
              </w:rPr>
              <w:t>методы и современные особенности внутрипроизводственного планирования трудовых показателей, их взаимосвязь, влияние на другие экономические показатели деятельности организации, назначение социального планирования на предприятии;</w:t>
            </w:r>
          </w:p>
          <w:p w:rsidR="001C1DDB" w:rsidRDefault="007E350E">
            <w:pPr>
              <w:ind w:left="141"/>
              <w:jc w:val="both"/>
              <w:rPr>
                <w:rFonts w:eastAsia="Times New Roman"/>
              </w:rPr>
            </w:pPr>
            <w:r>
              <w:rPr>
                <w:rFonts w:eastAsia="Times New Roman"/>
              </w:rPr>
              <w:t>основные методы сбора и обработки социологической информации, направления и задачи социологических исследований в сфере труда;</w:t>
            </w:r>
          </w:p>
          <w:p w:rsidR="001C1DDB" w:rsidRDefault="007E350E">
            <w:pPr>
              <w:ind w:left="141"/>
              <w:jc w:val="both"/>
              <w:rPr>
                <w:rFonts w:eastAsia="Times New Roman"/>
              </w:rPr>
            </w:pPr>
            <w:r>
              <w:rPr>
                <w:rFonts w:eastAsia="Times New Roman"/>
              </w:rPr>
              <w:t>современные проблемы и противоречия в области трудовых отношений в России, способы их разрешения;</w:t>
            </w:r>
          </w:p>
          <w:p w:rsidR="001C1DDB" w:rsidRDefault="007E350E">
            <w:pPr>
              <w:ind w:left="141"/>
              <w:jc w:val="both"/>
              <w:rPr>
                <w:rFonts w:eastAsia="Times New Roman"/>
              </w:rPr>
            </w:pPr>
            <w:r>
              <w:rPr>
                <w:rFonts w:eastAsia="Times New Roman"/>
              </w:rPr>
              <w:t>зарубежный опыт в области экономики и социологии труда;</w:t>
            </w:r>
          </w:p>
          <w:p w:rsidR="001C1DDB" w:rsidRDefault="007E350E">
            <w:pPr>
              <w:ind w:left="-1" w:firstLine="142"/>
              <w:rPr>
                <w:rFonts w:eastAsia="Times New Roman"/>
                <w:b/>
                <w:lang w:eastAsia="zh-CN"/>
              </w:rPr>
            </w:pPr>
            <w:r>
              <w:rPr>
                <w:rFonts w:eastAsia="Times New Roman"/>
                <w:b/>
                <w:lang w:eastAsia="zh-CN"/>
              </w:rPr>
              <w:t>Уметь:</w:t>
            </w:r>
          </w:p>
          <w:p w:rsidR="001C1DDB" w:rsidRDefault="007E350E">
            <w:pPr>
              <w:ind w:left="141"/>
              <w:jc w:val="both"/>
              <w:rPr>
                <w:rFonts w:eastAsia="Times New Roman"/>
              </w:rPr>
            </w:pPr>
            <w:r>
              <w:rPr>
                <w:rFonts w:eastAsia="Times New Roman"/>
              </w:rPr>
              <w:t>пользоваться нормативно-правовыми документами по трудовым отношениям, получать из них необходимые сведения;</w:t>
            </w:r>
          </w:p>
          <w:p w:rsidR="001C1DDB" w:rsidRDefault="007E350E">
            <w:pPr>
              <w:ind w:left="141"/>
              <w:jc w:val="both"/>
              <w:rPr>
                <w:rFonts w:eastAsia="Times New Roman"/>
              </w:rPr>
            </w:pPr>
            <w:r>
              <w:rPr>
                <w:rFonts w:eastAsia="Times New Roman"/>
              </w:rPr>
              <w:t>рассчитывать и анализировать трудовые показатели;</w:t>
            </w:r>
          </w:p>
          <w:p w:rsidR="001C1DDB" w:rsidRDefault="007E350E">
            <w:pPr>
              <w:ind w:left="141"/>
              <w:jc w:val="both"/>
              <w:rPr>
                <w:rFonts w:eastAsia="Times New Roman"/>
              </w:rPr>
            </w:pPr>
            <w:r>
              <w:rPr>
                <w:rFonts w:eastAsia="Times New Roman"/>
              </w:rPr>
              <w:t>выполнять расчёты по заработной плате и поощрительным выплатам;</w:t>
            </w:r>
          </w:p>
          <w:p w:rsidR="001C1DDB" w:rsidRDefault="007E350E">
            <w:pPr>
              <w:ind w:left="141"/>
              <w:jc w:val="both"/>
              <w:rPr>
                <w:rFonts w:eastAsia="Times New Roman"/>
              </w:rPr>
            </w:pPr>
            <w:r>
              <w:rPr>
                <w:rFonts w:eastAsia="Times New Roman"/>
              </w:rPr>
              <w:t>применять методы получения первичной социологической информации по проблемам, возникающим в жизнедеятельности коллектива;</w:t>
            </w:r>
          </w:p>
          <w:p w:rsidR="001C1DDB" w:rsidRDefault="007E350E">
            <w:pPr>
              <w:ind w:left="141"/>
              <w:jc w:val="both"/>
              <w:rPr>
                <w:rFonts w:eastAsia="Times New Roman"/>
              </w:rPr>
            </w:pPr>
            <w:r>
              <w:rPr>
                <w:rFonts w:eastAsia="Times New Roman"/>
              </w:rPr>
              <w:lastRenderedPageBreak/>
              <w:t>определять экономическую эффективность и социальные последствия организационно-технических мероприятий по труду, рассчитывать их влияние на доходы работников, издержки производства, рентабельность продукции;</w:t>
            </w:r>
          </w:p>
          <w:p w:rsidR="001C1DDB" w:rsidRDefault="007E350E">
            <w:pPr>
              <w:ind w:left="-1" w:firstLine="142"/>
              <w:rPr>
                <w:rFonts w:eastAsia="Times New Roman"/>
                <w:b/>
                <w:lang w:eastAsia="zh-CN"/>
              </w:rPr>
            </w:pPr>
            <w:r>
              <w:rPr>
                <w:rFonts w:eastAsia="Times New Roman"/>
                <w:b/>
                <w:lang w:eastAsia="zh-CN"/>
              </w:rPr>
              <w:t>Владеть:</w:t>
            </w:r>
          </w:p>
          <w:p w:rsidR="001C1DDB" w:rsidRDefault="007E350E">
            <w:pPr>
              <w:ind w:left="141"/>
              <w:jc w:val="both"/>
              <w:rPr>
                <w:rFonts w:eastAsia="Times New Roman"/>
              </w:rPr>
            </w:pPr>
            <w:r>
              <w:rPr>
                <w:rFonts w:eastAsia="Calibri"/>
                <w:color w:val="000000"/>
                <w:lang w:bidi="ru-RU"/>
              </w:rPr>
              <w:t>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w:t>
            </w:r>
          </w:p>
        </w:tc>
      </w:tr>
    </w:tbl>
    <w:p w:rsidR="001C1DDB" w:rsidRDefault="001C1DDB">
      <w:pPr>
        <w:widowControl/>
        <w:rPr>
          <w:rFonts w:eastAsia="Calibri"/>
          <w:b/>
          <w:lang w:eastAsia="zh-CN"/>
        </w:rPr>
      </w:pPr>
    </w:p>
    <w:p w:rsidR="001C1DDB" w:rsidRDefault="007E350E">
      <w:pPr>
        <w:widowControl/>
        <w:ind w:firstLine="567"/>
        <w:jc w:val="center"/>
        <w:rPr>
          <w:rFonts w:eastAsia="Times New Roman"/>
          <w:b/>
          <w:lang w:eastAsia="zh-CN"/>
        </w:rPr>
      </w:pPr>
      <w:r>
        <w:rPr>
          <w:rFonts w:eastAsia="Times New Roman"/>
          <w:b/>
          <w:lang w:eastAsia="zh-CN"/>
        </w:rPr>
        <w:t>2.Место учебной дисциплины в структуре основной профессиональной образовательной программы бакалавриата</w:t>
      </w:r>
    </w:p>
    <w:p w:rsidR="001C1DDB" w:rsidRDefault="001C1DDB">
      <w:pPr>
        <w:widowControl/>
        <w:rPr>
          <w:rFonts w:eastAsia="Times New Roman"/>
          <w:lang w:eastAsia="zh-CN"/>
        </w:rPr>
      </w:pPr>
    </w:p>
    <w:p w:rsidR="001C1DDB" w:rsidRDefault="007E350E">
      <w:pPr>
        <w:widowControl/>
        <w:ind w:firstLine="567"/>
        <w:jc w:val="both"/>
        <w:rPr>
          <w:rFonts w:eastAsia="Times New Roman"/>
          <w:lang w:eastAsia="zh-CN"/>
        </w:rPr>
      </w:pPr>
      <w:r>
        <w:rPr>
          <w:rFonts w:eastAsia="Times New Roman"/>
          <w:lang w:eastAsia="zh-CN"/>
        </w:rPr>
        <w:t>Учебная дисциплина Экономика и социология труда реализуется в рамках базовой части. Для освоения учебной дисциплины необходимы компетенции, сформированные в рамках следующих учебных дисциплин ОПОП:</w:t>
      </w:r>
      <w:r>
        <w:rPr>
          <w:rFonts w:eastAsia="Times New Roman"/>
        </w:rPr>
        <w:t xml:space="preserve"> «Основы управления персоналом», «Экономика организации», «Экономическая теория».</w:t>
      </w:r>
    </w:p>
    <w:p w:rsidR="001C1DDB" w:rsidRDefault="007E350E">
      <w:pPr>
        <w:ind w:firstLine="567"/>
        <w:jc w:val="both"/>
      </w:pPr>
      <w:r>
        <w:t>Дисциплина изучается</w:t>
      </w:r>
      <w:r>
        <w:rPr>
          <w:spacing w:val="-2"/>
        </w:rPr>
        <w:t xml:space="preserve"> </w:t>
      </w:r>
      <w:r>
        <w:t>на 3-м курсе, в 5-м семестре для заочной формы обучения.</w:t>
      </w:r>
    </w:p>
    <w:p w:rsidR="001C1DDB" w:rsidRDefault="001C1DDB">
      <w:pPr>
        <w:pStyle w:val="af4"/>
        <w:tabs>
          <w:tab w:val="left" w:pos="851"/>
          <w:tab w:val="left" w:pos="993"/>
        </w:tabs>
        <w:spacing w:before="0" w:after="0"/>
        <w:ind w:left="709"/>
        <w:jc w:val="both"/>
        <w:rPr>
          <w:shd w:val="clear" w:color="auto" w:fill="FFFF00"/>
        </w:rPr>
      </w:pPr>
    </w:p>
    <w:p w:rsidR="001C1DDB" w:rsidRDefault="007E350E">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1C1DDB" w:rsidRDefault="001C1DDB">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p>
    <w:p w:rsidR="001C1DDB" w:rsidRDefault="007E350E">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1C1DDB" w:rsidRDefault="001C1DDB">
      <w:pPr>
        <w:pStyle w:val="af6"/>
        <w:tabs>
          <w:tab w:val="left" w:pos="425"/>
          <w:tab w:val="left" w:pos="9298"/>
        </w:tabs>
        <w:spacing w:before="64" w:after="0" w:line="240" w:lineRule="auto"/>
        <w:ind w:left="0" w:right="-1" w:firstLine="567"/>
        <w:jc w:val="both"/>
        <w:rPr>
          <w:sz w:val="24"/>
          <w:szCs w:val="24"/>
        </w:rPr>
      </w:pPr>
    </w:p>
    <w:tbl>
      <w:tblPr>
        <w:tblStyle w:val="TableNormal1"/>
        <w:tblW w:w="769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5"/>
        <w:gridCol w:w="2127"/>
      </w:tblGrid>
      <w:tr w:rsidR="001C1DDB">
        <w:trPr>
          <w:trHeight w:hRule="exact" w:val="331"/>
          <w:jc w:val="center"/>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1977"/>
              <w:rPr>
                <w:b/>
                <w:sz w:val="24"/>
                <w:szCs w:val="24"/>
              </w:rPr>
            </w:pPr>
            <w:r>
              <w:rPr>
                <w:b/>
                <w:sz w:val="24"/>
                <w:szCs w:val="24"/>
              </w:rPr>
              <w:t>Объём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0"/>
              <w:jc w:val="center"/>
              <w:rPr>
                <w:b/>
                <w:sz w:val="24"/>
                <w:szCs w:val="24"/>
              </w:rPr>
            </w:pPr>
            <w:r>
              <w:rPr>
                <w:b/>
                <w:sz w:val="24"/>
                <w:szCs w:val="24"/>
              </w:rPr>
              <w:t>Всего часов</w:t>
            </w:r>
          </w:p>
        </w:tc>
      </w:tr>
      <w:tr w:rsidR="001C1DDB">
        <w:trPr>
          <w:trHeight w:hRule="exact" w:val="1177"/>
          <w:jc w:val="center"/>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1C1DDB"/>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right="100"/>
              <w:jc w:val="center"/>
              <w:rPr>
                <w:sz w:val="24"/>
                <w:szCs w:val="24"/>
              </w:rPr>
            </w:pPr>
            <w:r>
              <w:rPr>
                <w:sz w:val="24"/>
                <w:szCs w:val="24"/>
              </w:rPr>
              <w:t>заочная форма обучения</w:t>
            </w:r>
          </w:p>
        </w:tc>
      </w:tr>
      <w:tr w:rsidR="001C1DDB">
        <w:trPr>
          <w:trHeight w:hRule="exact" w:val="3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jc w:val="center"/>
            </w:pPr>
            <w:r>
              <w:t>108</w:t>
            </w:r>
          </w:p>
        </w:tc>
      </w:tr>
      <w:tr w:rsidR="001C1DDB">
        <w:trPr>
          <w:trHeight w:hRule="exact" w:val="9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Pr="00D447AE" w:rsidRDefault="007E350E">
            <w:pPr>
              <w:pStyle w:val="TableParagraph"/>
              <w:ind w:left="180"/>
              <w:jc w:val="both"/>
              <w:rPr>
                <w:sz w:val="24"/>
                <w:szCs w:val="24"/>
                <w:lang w:val="ru-RU"/>
              </w:rPr>
            </w:pPr>
            <w:r w:rsidRPr="00D447AE">
              <w:rPr>
                <w:sz w:val="24"/>
                <w:szCs w:val="24"/>
                <w:lang w:val="ru-RU"/>
              </w:rPr>
              <w:t>Контактная</w:t>
            </w:r>
            <w:r w:rsidRPr="00D447AE">
              <w:rPr>
                <w:rFonts w:ascii="Arial" w:hAnsi="Arial"/>
                <w:b/>
                <w:sz w:val="24"/>
                <w:szCs w:val="24"/>
                <w:lang w:val="ru-RU"/>
              </w:rPr>
              <w:t xml:space="preserve"> </w:t>
            </w:r>
            <w:r w:rsidRPr="00D447AE">
              <w:rPr>
                <w:sz w:val="24"/>
                <w:szCs w:val="24"/>
                <w:lang w:val="ru-RU"/>
              </w:rPr>
              <w:t>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jc w:val="center"/>
            </w:pPr>
            <w:r>
              <w:t>10</w:t>
            </w:r>
          </w:p>
        </w:tc>
      </w:tr>
      <w:tr w:rsidR="001C1DDB">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jc w:val="center"/>
            </w:pPr>
            <w:r>
              <w:t>10</w:t>
            </w:r>
          </w:p>
        </w:tc>
      </w:tr>
      <w:tr w:rsidR="001C1DDB">
        <w:trPr>
          <w:trHeight w:hRule="exact" w:val="33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1C1DDB">
            <w:pPr>
              <w:jc w:val="center"/>
            </w:pPr>
          </w:p>
        </w:tc>
      </w:tr>
      <w:tr w:rsidR="001C1DDB">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jc w:val="center"/>
            </w:pPr>
            <w:r>
              <w:t>4</w:t>
            </w:r>
          </w:p>
        </w:tc>
      </w:tr>
      <w:tr w:rsidR="001C1DDB">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1030"/>
              <w:rPr>
                <w:sz w:val="24"/>
                <w:szCs w:val="24"/>
              </w:rPr>
            </w:pPr>
            <w:r>
              <w:rPr>
                <w:sz w:val="24"/>
                <w:szCs w:val="24"/>
              </w:rPr>
              <w:lastRenderedPageBreak/>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jc w:val="center"/>
            </w:pPr>
            <w:r>
              <w:t>6</w:t>
            </w:r>
          </w:p>
        </w:tc>
      </w:tr>
      <w:tr w:rsidR="001C1DDB">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1C1DDB">
            <w:pPr>
              <w:jc w:val="center"/>
            </w:pPr>
          </w:p>
        </w:tc>
      </w:tr>
      <w:tr w:rsidR="001C1DDB">
        <w:trPr>
          <w:trHeight w:hRule="exact" w:val="69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jc w:val="center"/>
            </w:pPr>
            <w:r>
              <w:t>94</w:t>
            </w:r>
          </w:p>
        </w:tc>
      </w:tr>
      <w:tr w:rsidR="001C1DDB">
        <w:trPr>
          <w:trHeight w:hRule="exact" w:val="105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Pr="00D447AE" w:rsidRDefault="007E350E">
            <w:pPr>
              <w:pStyle w:val="TableParagraph"/>
              <w:ind w:left="180"/>
              <w:rPr>
                <w:sz w:val="24"/>
                <w:szCs w:val="24"/>
                <w:lang w:val="ru-RU"/>
              </w:rPr>
            </w:pPr>
            <w:r w:rsidRPr="00D447AE">
              <w:rPr>
                <w:sz w:val="24"/>
                <w:szCs w:val="24"/>
                <w:lang w:val="ru-RU"/>
              </w:rPr>
              <w:t>Вид промежуточной аттестации</w:t>
            </w:r>
            <w:r w:rsidRPr="00D447AE">
              <w:rPr>
                <w:spacing w:val="63"/>
                <w:sz w:val="24"/>
                <w:szCs w:val="24"/>
                <w:lang w:val="ru-RU"/>
              </w:rPr>
              <w:t xml:space="preserve"> </w:t>
            </w:r>
            <w:r w:rsidRPr="00D447AE">
              <w:rPr>
                <w:sz w:val="24"/>
                <w:szCs w:val="24"/>
                <w:lang w:val="ru-RU"/>
              </w:rPr>
              <w:t>обучающегося (зачёт)</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jc w:val="center"/>
            </w:pPr>
            <w:r>
              <w:t>4</w:t>
            </w:r>
          </w:p>
        </w:tc>
      </w:tr>
    </w:tbl>
    <w:p w:rsidR="001C1DDB" w:rsidRDefault="001C1DDB">
      <w:pPr>
        <w:ind w:firstLine="540"/>
        <w:jc w:val="center"/>
        <w:rPr>
          <w:b/>
        </w:rPr>
      </w:pPr>
    </w:p>
    <w:p w:rsidR="001C1DDB" w:rsidRDefault="007E350E">
      <w:pPr>
        <w:ind w:firstLine="540"/>
        <w:jc w:val="center"/>
        <w:rPr>
          <w:b/>
        </w:rPr>
      </w:pPr>
      <w:bookmarkStart w:id="4" w:name="_Toc459975980"/>
      <w:bookmarkEnd w:id="4"/>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1C1DDB" w:rsidRDefault="001C1DDB">
      <w:pPr>
        <w:ind w:firstLine="540"/>
        <w:jc w:val="center"/>
        <w:rPr>
          <w:b/>
        </w:rPr>
      </w:pPr>
    </w:p>
    <w:p w:rsidR="001C1DDB" w:rsidRDefault="007E350E">
      <w:pPr>
        <w:ind w:firstLine="540"/>
        <w:jc w:val="center"/>
        <w:rPr>
          <w:b/>
        </w:rPr>
      </w:pPr>
      <w:r>
        <w:rPr>
          <w:b/>
        </w:rPr>
        <w:t>4.1 Разделы дисциплины и трудоемкость по видам учебных занятий (в академических часах)</w:t>
      </w:r>
    </w:p>
    <w:p w:rsidR="001C1DDB" w:rsidRDefault="001C1DDB">
      <w:pPr>
        <w:ind w:firstLine="540"/>
        <w:rPr>
          <w:b/>
        </w:rPr>
      </w:pPr>
    </w:p>
    <w:p w:rsidR="001C1DDB" w:rsidRDefault="007E350E">
      <w:pPr>
        <w:jc w:val="center"/>
        <w:rPr>
          <w:b/>
        </w:rPr>
      </w:pPr>
      <w:r>
        <w:rPr>
          <w:b/>
        </w:rPr>
        <w:t>Для заочной формы обучения</w:t>
      </w:r>
    </w:p>
    <w:p w:rsidR="001C1DDB" w:rsidRDefault="001C1DDB">
      <w:pPr>
        <w:jc w:val="center"/>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342"/>
        <w:gridCol w:w="493"/>
        <w:gridCol w:w="667"/>
        <w:gridCol w:w="545"/>
        <w:gridCol w:w="646"/>
        <w:gridCol w:w="741"/>
        <w:gridCol w:w="306"/>
        <w:gridCol w:w="625"/>
        <w:gridCol w:w="545"/>
        <w:gridCol w:w="499"/>
        <w:gridCol w:w="2025"/>
      </w:tblGrid>
      <w:tr w:rsidR="001C1DDB">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7E350E">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1C1DDB" w:rsidRDefault="007E350E">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1C1DDB" w:rsidRDefault="007E350E">
            <w:pPr>
              <w:tabs>
                <w:tab w:val="left" w:pos="643"/>
              </w:tabs>
              <w:jc w:val="center"/>
              <w:rPr>
                <w:lang w:eastAsia="en-US"/>
              </w:rPr>
            </w:pPr>
            <w:r>
              <w:rPr>
                <w:rFonts w:cs="Verdana"/>
                <w:b/>
                <w:i/>
                <w:lang w:eastAsia="en-US"/>
              </w:rPr>
              <w:t>(по семестрам)</w:t>
            </w:r>
          </w:p>
        </w:tc>
      </w:tr>
      <w:tr w:rsidR="001C1DDB">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7E350E">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7E350E">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7E350E">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7E350E">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1DDB" w:rsidRDefault="001C1DDB">
            <w:pPr>
              <w:widowControl/>
              <w:rPr>
                <w:lang w:eastAsia="en-US"/>
              </w:rPr>
            </w:pPr>
          </w:p>
        </w:tc>
      </w:tr>
      <w:tr w:rsidR="001C1DDB">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7E350E">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7E350E">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7E350E">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1C1DDB" w:rsidRDefault="001C1DDB">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1DDB" w:rsidRDefault="001C1DDB">
            <w:pPr>
              <w:widowControl/>
              <w:rPr>
                <w:lang w:eastAsia="en-US"/>
              </w:rPr>
            </w:pPr>
          </w:p>
        </w:tc>
      </w:tr>
      <w:tr w:rsidR="001C1DDB">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1</w:t>
            </w:r>
          </w:p>
        </w:tc>
        <w:tc>
          <w:tcPr>
            <w:tcW w:w="2182" w:type="dxa"/>
            <w:tcBorders>
              <w:top w:val="single" w:sz="4" w:space="0" w:color="000001"/>
              <w:left w:val="single" w:sz="4" w:space="0" w:color="000001"/>
              <w:bottom w:val="single" w:sz="4" w:space="0" w:color="000001"/>
            </w:tcBorders>
            <w:shd w:val="clear" w:color="auto" w:fill="auto"/>
            <w:tcMar>
              <w:left w:w="103" w:type="dxa"/>
            </w:tcMar>
          </w:tcPr>
          <w:p w:rsidR="001C1DDB" w:rsidRDefault="007E350E">
            <w:r>
              <w:t>Предмет, задачи и метод курса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Опрос</w:t>
            </w:r>
          </w:p>
        </w:tc>
      </w:tr>
      <w:tr w:rsidR="001C1DDB">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2</w:t>
            </w:r>
          </w:p>
        </w:tc>
        <w:tc>
          <w:tcPr>
            <w:tcW w:w="2182" w:type="dxa"/>
            <w:tcBorders>
              <w:top w:val="single" w:sz="4" w:space="0" w:color="000001"/>
              <w:left w:val="single" w:sz="4" w:space="0" w:color="000001"/>
              <w:bottom w:val="single" w:sz="4" w:space="0" w:color="000001"/>
            </w:tcBorders>
            <w:shd w:val="clear" w:color="auto" w:fill="auto"/>
            <w:tcMar>
              <w:left w:w="103" w:type="dxa"/>
            </w:tcMar>
          </w:tcPr>
          <w:p w:rsidR="001C1DDB" w:rsidRDefault="007E350E">
            <w:r>
              <w:t>Труд и его социально-экономическое значение</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Коллоквиум</w:t>
            </w:r>
          </w:p>
        </w:tc>
      </w:tr>
      <w:tr w:rsidR="001C1DDB">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3</w:t>
            </w:r>
          </w:p>
        </w:tc>
        <w:tc>
          <w:tcPr>
            <w:tcW w:w="2182" w:type="dxa"/>
            <w:tcBorders>
              <w:top w:val="single" w:sz="4" w:space="0" w:color="000001"/>
              <w:left w:val="single" w:sz="4" w:space="0" w:color="000001"/>
              <w:bottom w:val="single" w:sz="4" w:space="0" w:color="000001"/>
            </w:tcBorders>
            <w:shd w:val="clear" w:color="auto" w:fill="auto"/>
            <w:tcMar>
              <w:left w:w="103" w:type="dxa"/>
            </w:tcMar>
          </w:tcPr>
          <w:p w:rsidR="001C1DDB" w:rsidRDefault="007E350E">
            <w:r>
              <w:t>Рынок труда и занятость населения</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Реферативный обзор (или эссе)</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4</w:t>
            </w:r>
          </w:p>
        </w:tc>
        <w:tc>
          <w:tcPr>
            <w:tcW w:w="2182" w:type="dxa"/>
            <w:tcBorders>
              <w:left w:val="single" w:sz="4" w:space="0" w:color="000001"/>
              <w:bottom w:val="single" w:sz="4" w:space="0" w:color="000001"/>
            </w:tcBorders>
            <w:shd w:val="clear" w:color="auto" w:fill="auto"/>
            <w:tcMar>
              <w:left w:w="103" w:type="dxa"/>
            </w:tcMar>
          </w:tcPr>
          <w:p w:rsidR="001C1DDB" w:rsidRDefault="007E350E">
            <w:r>
              <w:t>Персонал организации. Рабочее время</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10</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Опрос</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5</w:t>
            </w:r>
          </w:p>
        </w:tc>
        <w:tc>
          <w:tcPr>
            <w:tcW w:w="2182" w:type="dxa"/>
            <w:tcBorders>
              <w:left w:val="single" w:sz="4" w:space="0" w:color="000001"/>
              <w:bottom w:val="single" w:sz="4" w:space="0" w:color="000001"/>
            </w:tcBorders>
            <w:shd w:val="clear" w:color="auto" w:fill="auto"/>
            <w:tcMar>
              <w:left w:w="103" w:type="dxa"/>
            </w:tcMar>
          </w:tcPr>
          <w:p w:rsidR="001C1DDB" w:rsidRDefault="007E350E">
            <w:r>
              <w:t>Организация и нормирование труда</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8</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Коллоквиум</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6</w:t>
            </w:r>
          </w:p>
        </w:tc>
        <w:tc>
          <w:tcPr>
            <w:tcW w:w="2182" w:type="dxa"/>
            <w:tcBorders>
              <w:left w:val="single" w:sz="4" w:space="0" w:color="000001"/>
              <w:bottom w:val="single" w:sz="4" w:space="0" w:color="000001"/>
            </w:tcBorders>
            <w:shd w:val="clear" w:color="auto" w:fill="auto"/>
            <w:tcMar>
              <w:left w:w="103" w:type="dxa"/>
            </w:tcMar>
          </w:tcPr>
          <w:p w:rsidR="001C1DDB" w:rsidRDefault="007E350E">
            <w:r>
              <w:t>Производительность труда: факторы и резервы роста</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10</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Реферативный обзор (или эссе)</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7</w:t>
            </w:r>
          </w:p>
        </w:tc>
        <w:tc>
          <w:tcPr>
            <w:tcW w:w="2182" w:type="dxa"/>
            <w:tcBorders>
              <w:left w:val="single" w:sz="4" w:space="0" w:color="000001"/>
              <w:bottom w:val="single" w:sz="4" w:space="0" w:color="000001"/>
            </w:tcBorders>
            <w:shd w:val="clear" w:color="auto" w:fill="auto"/>
            <w:tcMar>
              <w:left w:w="103" w:type="dxa"/>
            </w:tcMar>
          </w:tcPr>
          <w:p w:rsidR="001C1DDB" w:rsidRDefault="007E350E">
            <w:r>
              <w:t>Уровень и качество жизни населения</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8</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Опрос</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lastRenderedPageBreak/>
              <w:t>8</w:t>
            </w:r>
          </w:p>
        </w:tc>
        <w:tc>
          <w:tcPr>
            <w:tcW w:w="2182" w:type="dxa"/>
            <w:tcBorders>
              <w:left w:val="single" w:sz="4" w:space="0" w:color="000001"/>
              <w:bottom w:val="single" w:sz="4" w:space="0" w:color="000001"/>
            </w:tcBorders>
            <w:shd w:val="clear" w:color="auto" w:fill="auto"/>
            <w:tcMar>
              <w:left w:w="103" w:type="dxa"/>
            </w:tcMar>
          </w:tcPr>
          <w:p w:rsidR="001C1DDB" w:rsidRDefault="007E350E">
            <w:r>
              <w:t>Мотивация и стимулирование труда</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10</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Коллоквиум</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9</w:t>
            </w:r>
          </w:p>
        </w:tc>
        <w:tc>
          <w:tcPr>
            <w:tcW w:w="2182" w:type="dxa"/>
            <w:tcBorders>
              <w:left w:val="single" w:sz="4" w:space="0" w:color="000001"/>
              <w:bottom w:val="single" w:sz="4" w:space="0" w:color="000001"/>
            </w:tcBorders>
            <w:shd w:val="clear" w:color="auto" w:fill="auto"/>
            <w:tcMar>
              <w:left w:w="103" w:type="dxa"/>
            </w:tcMar>
          </w:tcPr>
          <w:p w:rsidR="001C1DDB" w:rsidRDefault="007E350E">
            <w:r>
              <w:t>Оплата труда</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8</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Реферативный обзор (или эссе)</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10</w:t>
            </w:r>
          </w:p>
        </w:tc>
        <w:tc>
          <w:tcPr>
            <w:tcW w:w="2182" w:type="dxa"/>
            <w:tcBorders>
              <w:left w:val="single" w:sz="4" w:space="0" w:color="000001"/>
              <w:bottom w:val="single" w:sz="4" w:space="0" w:color="000001"/>
            </w:tcBorders>
            <w:shd w:val="clear" w:color="auto" w:fill="auto"/>
            <w:tcMar>
              <w:left w:w="103" w:type="dxa"/>
            </w:tcMar>
          </w:tcPr>
          <w:p w:rsidR="001C1DDB" w:rsidRDefault="007E350E">
            <w:r>
              <w:t>Структура и социальное развитие трудовых коллективов</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10</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Опрос</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lang w:eastAsia="en-US"/>
              </w:rPr>
            </w:pPr>
            <w:r>
              <w:rPr>
                <w:lang w:eastAsia="en-US"/>
              </w:rPr>
              <w:t>11</w:t>
            </w:r>
          </w:p>
        </w:tc>
        <w:tc>
          <w:tcPr>
            <w:tcW w:w="2182" w:type="dxa"/>
            <w:tcBorders>
              <w:left w:val="single" w:sz="4" w:space="0" w:color="000001"/>
              <w:bottom w:val="single" w:sz="4" w:space="0" w:color="000001"/>
            </w:tcBorders>
            <w:shd w:val="clear" w:color="auto" w:fill="auto"/>
            <w:tcMar>
              <w:left w:w="103" w:type="dxa"/>
            </w:tcMar>
          </w:tcPr>
          <w:p w:rsidR="001C1DDB" w:rsidRDefault="007E350E">
            <w:r>
              <w:t>Взаимосвязь и расчёты показателей по труду и социальному развитию</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pPr>
            <w:r>
              <w:t>9</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pPr>
            <w:r>
              <w:t>Коллоквиум</w:t>
            </w:r>
          </w:p>
        </w:tc>
      </w:tr>
      <w:tr w:rsidR="001C1DDB">
        <w:tc>
          <w:tcPr>
            <w:tcW w:w="534" w:type="dxa"/>
            <w:tcBorders>
              <w:left w:val="single" w:sz="4" w:space="0" w:color="000001"/>
              <w:bottom w:val="single" w:sz="4" w:space="0" w:color="000001"/>
            </w:tcBorders>
            <w:shd w:val="clear" w:color="auto" w:fill="auto"/>
            <w:tcMar>
              <w:left w:w="103" w:type="dxa"/>
            </w:tcMar>
            <w:vAlign w:val="center"/>
          </w:tcPr>
          <w:p w:rsidR="001C1DDB" w:rsidRDefault="001C1DDB">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1C1DDB" w:rsidRDefault="007E350E">
            <w:pPr>
              <w:jc w:val="center"/>
              <w:rPr>
                <w:lang w:eastAsia="en-US"/>
              </w:rPr>
            </w:pPr>
            <w:r>
              <w:rPr>
                <w:b/>
                <w:lang w:eastAsia="en-US"/>
              </w:rPr>
              <w:t>Зачёт</w:t>
            </w:r>
          </w:p>
        </w:tc>
        <w:tc>
          <w:tcPr>
            <w:tcW w:w="419" w:type="dxa"/>
            <w:tcBorders>
              <w:left w:val="single" w:sz="4" w:space="0" w:color="000001"/>
              <w:bottom w:val="single" w:sz="4" w:space="0" w:color="000001"/>
            </w:tcBorders>
            <w:shd w:val="clear" w:color="auto" w:fill="auto"/>
            <w:tcMar>
              <w:left w:w="103" w:type="dxa"/>
            </w:tcMar>
            <w:vAlign w:val="center"/>
          </w:tcPr>
          <w:p w:rsidR="001C1DDB" w:rsidRDefault="007E350E">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1C1DDB" w:rsidRDefault="007E350E">
            <w:pPr>
              <w:jc w:val="center"/>
              <w:rPr>
                <w:b/>
                <w:lang w:eastAsia="en-US"/>
              </w:rPr>
            </w:pPr>
            <w:r>
              <w:rPr>
                <w:b/>
                <w:lang w:eastAsia="en-US"/>
              </w:rPr>
              <w:t>4</w:t>
            </w: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1C1DDB" w:rsidRDefault="001C1DDB">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1C1DDB" w:rsidRDefault="001C1DDB">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1C1DDB" w:rsidRDefault="001C1DDB">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1C1DDB" w:rsidRDefault="001C1DDB">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1C1DDB" w:rsidRDefault="001C1DDB">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1C1DDB" w:rsidRDefault="001C1DDB">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rPr>
                <w:lang w:eastAsia="en-US"/>
              </w:rPr>
            </w:pPr>
            <w:r>
              <w:rPr>
                <w:lang w:eastAsia="en-US"/>
              </w:rPr>
              <w:t>Перечень вопросов</w:t>
            </w:r>
          </w:p>
        </w:tc>
      </w:tr>
      <w:tr w:rsidR="001C1DDB">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tabs>
                <w:tab w:val="left" w:pos="643"/>
              </w:tabs>
              <w:spacing w:after="160"/>
              <w:jc w:val="center"/>
              <w:rPr>
                <w:b/>
                <w:lang w:eastAsia="en-US"/>
              </w:rPr>
            </w:pPr>
            <w:r>
              <w:rPr>
                <w:b/>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rPr>
                <w:b/>
                <w:lang w:eastAsia="en-US"/>
              </w:rPr>
            </w:pPr>
            <w:r>
              <w:rPr>
                <w:b/>
                <w:lang w:eastAsia="en-US"/>
              </w:rPr>
              <w:t>108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rPr>
                <w:b/>
                <w:lang w:eastAsia="en-US"/>
              </w:rPr>
            </w:pPr>
            <w:r>
              <w:rPr>
                <w:b/>
                <w:lang w:eastAsia="en-US"/>
              </w:rPr>
              <w:t>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jc w:val="center"/>
              <w:rPr>
                <w:b/>
                <w:lang w:eastAsia="en-US"/>
              </w:rPr>
            </w:pPr>
            <w:r>
              <w:rPr>
                <w:b/>
                <w:lang w:eastAsia="en-US"/>
              </w:rPr>
              <w:t>6</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7E350E">
            <w:pPr>
              <w:ind w:left="-56" w:right="-126"/>
              <w:jc w:val="center"/>
              <w:rPr>
                <w:b/>
                <w:lang w:eastAsia="en-US"/>
              </w:rPr>
            </w:pPr>
            <w:r>
              <w:rPr>
                <w:b/>
                <w:lang w:eastAsia="en-US"/>
              </w:rPr>
              <w:t>94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1C1DDB" w:rsidRDefault="001C1DDB">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C1DDB" w:rsidRDefault="007E350E">
            <w:pPr>
              <w:jc w:val="center"/>
              <w:rPr>
                <w:b/>
                <w:lang w:eastAsia="en-US"/>
              </w:rPr>
            </w:pPr>
            <w:r>
              <w:rPr>
                <w:b/>
                <w:lang w:eastAsia="en-US"/>
              </w:rPr>
              <w:t>Зачёт (4)</w:t>
            </w:r>
          </w:p>
        </w:tc>
      </w:tr>
    </w:tbl>
    <w:p w:rsidR="001C1DDB" w:rsidRDefault="001C1DDB">
      <w:pPr>
        <w:ind w:firstLine="540"/>
        <w:rPr>
          <w:b/>
        </w:rPr>
      </w:pPr>
    </w:p>
    <w:p w:rsidR="001C1DDB" w:rsidRDefault="007E350E">
      <w:pPr>
        <w:ind w:firstLine="540"/>
        <w:jc w:val="both"/>
        <w:rPr>
          <w:b/>
        </w:rPr>
      </w:pPr>
      <w:bookmarkStart w:id="5" w:name="_Toc459975981"/>
      <w:bookmarkEnd w:id="5"/>
      <w:r>
        <w:rPr>
          <w:b/>
        </w:rPr>
        <w:t>4.2 Содержание дисциплины, структурированное по разделам</w:t>
      </w:r>
    </w:p>
    <w:p w:rsidR="001C1DDB" w:rsidRDefault="001C1DDB">
      <w:pPr>
        <w:pStyle w:val="af0"/>
        <w:ind w:firstLine="540"/>
        <w:jc w:val="both"/>
      </w:pPr>
    </w:p>
    <w:p w:rsidR="001C1DDB" w:rsidRDefault="007E350E">
      <w:pPr>
        <w:ind w:firstLine="539"/>
        <w:jc w:val="both"/>
        <w:rPr>
          <w:b/>
          <w:bCs/>
          <w:i/>
          <w:iCs/>
        </w:rPr>
      </w:pPr>
      <w:r>
        <w:rPr>
          <w:b/>
          <w:bCs/>
          <w:i/>
          <w:iCs/>
        </w:rPr>
        <w:t>Тема 1. Предмет, задачи и метод курса</w:t>
      </w:r>
    </w:p>
    <w:p w:rsidR="001C1DDB" w:rsidRDefault="001C1DDB">
      <w:pPr>
        <w:ind w:right="-5" w:firstLine="540"/>
        <w:jc w:val="center"/>
        <w:rPr>
          <w:b/>
          <w:i/>
        </w:rPr>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Предмет курса «Экономика и социология труда». Содержание и задачи курса. Связь экономики и социологии труда с другими социально-экономическими дисциплинами. Методы изучения основных проблем экономики и социологии труда.</w:t>
      </w:r>
    </w:p>
    <w:p w:rsidR="001C1DDB" w:rsidRDefault="001C1DDB">
      <w:pPr>
        <w:ind w:right="-5" w:firstLine="567"/>
        <w:jc w:val="both"/>
        <w:rPr>
          <w:i/>
        </w:rPr>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изучения основных проблем экономики и социологии труда.</w:t>
      </w:r>
    </w:p>
    <w:p w:rsidR="001C1DDB" w:rsidRDefault="001C1DDB">
      <w:pPr>
        <w:ind w:right="-5" w:firstLine="540"/>
        <w:jc w:val="both"/>
      </w:pPr>
    </w:p>
    <w:p w:rsidR="001C1DDB" w:rsidRDefault="007E350E">
      <w:pPr>
        <w:ind w:firstLine="539"/>
        <w:jc w:val="both"/>
        <w:rPr>
          <w:b/>
          <w:bCs/>
          <w:i/>
          <w:iCs/>
        </w:rPr>
      </w:pPr>
      <w:r>
        <w:rPr>
          <w:b/>
          <w:bCs/>
          <w:i/>
          <w:iCs/>
        </w:rPr>
        <w:t>Тема 2. Труд и его социально-экономическое значение</w:t>
      </w:r>
    </w:p>
    <w:p w:rsidR="001C1DDB" w:rsidRDefault="001C1DDB">
      <w:pPr>
        <w:ind w:right="-5" w:firstLine="540"/>
        <w:jc w:val="center"/>
        <w:rPr>
          <w:b/>
          <w:i/>
        </w:rPr>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Категория «труд»: характер, содержание, организация. Трудовой процесс и его составные части. Труд как фактор производства. Совокупность трудовых отношений, их виды и функции. Организация процесса труда; учёт и анализ труда; подбор и подготовка кадров. Труд как процесс создания материальных и духовных благ. Труд как процесс формирования и развития самого человека. Международные нормы и стандарты в регулировании социально-трудовых отношений. Международная организация труда (МОТ), её роль в регулировании социально-трудовых отношений. Вопросы труда в законодательстве РФ (Конституция РФ, Трудовой кодекс РФ). Социальное партнёрство и регулирование трудовых отношений. Субъекты, сферы, направления социального партнёрства. Связь социально-трудовых проблем и проблем развития реального сектора экономики.</w:t>
      </w:r>
    </w:p>
    <w:p w:rsidR="001C1DDB" w:rsidRDefault="001C1DDB">
      <w:pPr>
        <w:ind w:right="-5" w:firstLine="540"/>
        <w:jc w:val="both"/>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Трудовой процесс и его составные части.</w:t>
      </w:r>
    </w:p>
    <w:p w:rsidR="001C1DDB" w:rsidRDefault="007E350E">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Международные нормы и стандарты в регулировании социально-трудовых отношений.</w:t>
      </w:r>
    </w:p>
    <w:p w:rsidR="001C1DDB" w:rsidRDefault="001C1DDB">
      <w:pPr>
        <w:ind w:right="-5" w:firstLine="540"/>
        <w:jc w:val="both"/>
      </w:pPr>
    </w:p>
    <w:p w:rsidR="001C1DDB" w:rsidRDefault="007E350E">
      <w:pPr>
        <w:ind w:firstLine="539"/>
        <w:jc w:val="both"/>
        <w:rPr>
          <w:b/>
          <w:bCs/>
          <w:i/>
          <w:iCs/>
        </w:rPr>
      </w:pPr>
      <w:r>
        <w:rPr>
          <w:b/>
          <w:bCs/>
          <w:i/>
          <w:iCs/>
        </w:rPr>
        <w:t>Тема 3. Рынок труда и занятость населения</w:t>
      </w:r>
    </w:p>
    <w:p w:rsidR="001C1DDB" w:rsidRDefault="001C1DDB">
      <w:pPr>
        <w:ind w:right="-5" w:firstLine="540"/>
        <w:jc w:val="center"/>
        <w:rPr>
          <w:b/>
        </w:rPr>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Рынок труда: особенности, проблемы становления, современное состояние, перспективы развития. Объект и субъект сделки на рынке труда. Роль объединений наёмных работников и работодателей на рынке труда. Человеческий капитал: понятие, особенности. Инвестиции в человеческий капитал. Трудовой потенциал и трудовые ресурсы. Распределение и движение трудовых ресурсов (естественное, отраслевое, территориальное, профессионально-квалификационное, социальное). Проблемы мобильности труда. Занятость населения: экономическая и социальная сущность. Экономически активное и неактивное население. Полная и неполная занятость. Эффективная и рациональная занятость. Безработица: виды, причины, экономические и социальные последствия. Государственное регулирование занятости и безработицы. Нормативные и правовые акты по вопросам занятости. Современное состояние занятости и уровень безработицы в России и в других странах.</w:t>
      </w:r>
    </w:p>
    <w:p w:rsidR="001C1DDB" w:rsidRDefault="001C1DDB">
      <w:pPr>
        <w:ind w:right="-5" w:firstLine="540"/>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Человеческий капитал: понятие, особенности.</w:t>
      </w:r>
    </w:p>
    <w:p w:rsidR="001C1DDB" w:rsidRDefault="007E350E">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Проблемы мобильности труда.</w:t>
      </w:r>
    </w:p>
    <w:p w:rsidR="001C1DDB" w:rsidRDefault="007E350E">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Современное состояние занятости и уровень безработицы в России и в других странах.</w:t>
      </w:r>
    </w:p>
    <w:p w:rsidR="001C1DDB" w:rsidRDefault="001C1DDB">
      <w:pPr>
        <w:ind w:right="-5" w:firstLine="540"/>
        <w:jc w:val="center"/>
        <w:rPr>
          <w:b/>
          <w:i/>
        </w:rPr>
      </w:pPr>
    </w:p>
    <w:p w:rsidR="001C1DDB" w:rsidRDefault="007E350E">
      <w:pPr>
        <w:ind w:firstLine="539"/>
        <w:jc w:val="both"/>
        <w:rPr>
          <w:b/>
          <w:bCs/>
          <w:i/>
          <w:iCs/>
        </w:rPr>
      </w:pPr>
      <w:r>
        <w:rPr>
          <w:b/>
          <w:bCs/>
          <w:i/>
          <w:iCs/>
        </w:rPr>
        <w:t>Тема 4. Персонал организации. Рабочее время</w:t>
      </w:r>
    </w:p>
    <w:p w:rsidR="001C1DDB" w:rsidRDefault="001C1DDB">
      <w:pPr>
        <w:ind w:right="-5" w:firstLine="540"/>
        <w:jc w:val="center"/>
        <w:rPr>
          <w:b/>
        </w:rPr>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Персонал организации, его состав. Классификация персонала предприятия. Показатели обеспеченности персоналом, его движения и использования. Количественные и качественные характеристики персонала предприятия. Структура персонала и перспективные тенденции её изменения. Кадровая политика предприятия. Увязка политики в области персонала с общей стратегией развития предприятия. Текучесть кадров, её виды. Мотивы и причины текучести. Экономические и социальные последствия. Рабочее время. Потери рабочего времени и их причины. Основные направления улучшения использования рабочего времени.</w:t>
      </w:r>
    </w:p>
    <w:p w:rsidR="001C1DDB" w:rsidRDefault="001C1DDB">
      <w:pPr>
        <w:ind w:right="-5" w:firstLine="567"/>
        <w:jc w:val="both"/>
        <w:rPr>
          <w:i/>
        </w:rPr>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Структура персонала и перспективные тенденции её изменения.</w:t>
      </w:r>
    </w:p>
    <w:p w:rsidR="001C1DDB" w:rsidRDefault="007E350E">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Кадровая политика предприятия.</w:t>
      </w:r>
    </w:p>
    <w:p w:rsidR="001C1DDB" w:rsidRDefault="001C1DDB">
      <w:pPr>
        <w:ind w:right="-5" w:firstLine="540"/>
        <w:jc w:val="center"/>
        <w:rPr>
          <w:b/>
          <w:i/>
        </w:rPr>
      </w:pPr>
    </w:p>
    <w:p w:rsidR="001C1DDB" w:rsidRDefault="007E350E">
      <w:pPr>
        <w:ind w:firstLine="539"/>
        <w:jc w:val="both"/>
        <w:rPr>
          <w:b/>
          <w:bCs/>
          <w:i/>
          <w:iCs/>
        </w:rPr>
      </w:pPr>
      <w:r>
        <w:rPr>
          <w:b/>
          <w:bCs/>
          <w:i/>
          <w:iCs/>
        </w:rPr>
        <w:t>Тема 5. Организация и нормирование труда</w:t>
      </w:r>
    </w:p>
    <w:p w:rsidR="001C1DDB" w:rsidRDefault="001C1DDB">
      <w:pPr>
        <w:ind w:right="-5" w:firstLine="540"/>
        <w:jc w:val="center"/>
        <w:rPr>
          <w:b/>
          <w:i/>
        </w:rPr>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Значение, задачи и составные элементы рациональной организации труда. Подбор, профессиональная подготовка, переподготовка, повышение квалификации персонала: методы и системы. Разделение и кооперация труда. Виды и границы разделения труда. Организация и экономические требования к рабочему месту. Условия труда, обеспечивающие возможность осуществления трудовых процессов. Классификация затрат рабочего времени. Методы оценки затрат рабочего времени. Хронометраж, фотография рабочего времени. Нормативы по труду и их структура. Требования к нормативам: основные этапы их разработки. Методы установления нормативных зависимостей. Нормы труда, их структура и классификация. Методы расчёта норм для различных производственных процессов. Учёт и анализ качества норм труда. Возможности и границы нормирования труда в различных отраслях народного хозяйства. Определение экономической эффективности мероприятий по совершенствованию организации труда.</w:t>
      </w:r>
    </w:p>
    <w:p w:rsidR="001C1DDB" w:rsidRDefault="001C1DDB">
      <w:pPr>
        <w:ind w:right="-5" w:firstLine="540"/>
        <w:jc w:val="both"/>
      </w:pPr>
    </w:p>
    <w:p w:rsidR="001C1DDB" w:rsidRDefault="007E350E">
      <w:pPr>
        <w:ind w:right="-5" w:firstLine="567"/>
        <w:jc w:val="both"/>
        <w:rPr>
          <w:i/>
        </w:rPr>
      </w:pPr>
      <w:r>
        <w:rPr>
          <w:i/>
        </w:rPr>
        <w:lastRenderedPageBreak/>
        <w:t>Содержание практических занятий</w:t>
      </w:r>
    </w:p>
    <w:p w:rsidR="001C1DDB" w:rsidRDefault="007E350E">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Виды и границы разделения труда.</w:t>
      </w:r>
    </w:p>
    <w:p w:rsidR="001C1DDB" w:rsidRDefault="007E350E">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Классификация затрат рабочего времени.</w:t>
      </w:r>
    </w:p>
    <w:p w:rsidR="001C1DDB" w:rsidRDefault="007E350E">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Возможности и границы нормирования труда в различных отраслях народного хозяйства.</w:t>
      </w:r>
    </w:p>
    <w:p w:rsidR="001C1DDB" w:rsidRDefault="001C1DDB">
      <w:pPr>
        <w:ind w:right="-5" w:firstLine="540"/>
        <w:jc w:val="center"/>
        <w:rPr>
          <w:b/>
          <w:i/>
        </w:rPr>
      </w:pPr>
    </w:p>
    <w:p w:rsidR="001C1DDB" w:rsidRDefault="007E350E">
      <w:pPr>
        <w:ind w:firstLine="539"/>
        <w:jc w:val="both"/>
        <w:rPr>
          <w:b/>
          <w:bCs/>
          <w:i/>
          <w:iCs/>
        </w:rPr>
      </w:pPr>
      <w:r>
        <w:rPr>
          <w:b/>
          <w:bCs/>
          <w:i/>
          <w:iCs/>
        </w:rPr>
        <w:t>Тема 6. Производительность труда: факторы и резервы роста</w:t>
      </w:r>
    </w:p>
    <w:p w:rsidR="001C1DDB" w:rsidRDefault="001C1DDB">
      <w:pPr>
        <w:ind w:right="-5" w:firstLine="540"/>
        <w:jc w:val="center"/>
        <w:rPr>
          <w:b/>
          <w:i/>
        </w:rPr>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Понятие производительности и эффективности труда. Социально-экономическое значение повышения производительности труда. Факторы и условия роста производительности труда, их классификация. Формы проявления роста производительности труда на предприятии. Показатели производительности труда в экономике страны и на предприятии. Методы измерения производительности труда: натуральный, стоимостной, трудовой; их достоинства и недостатки. Резервы роста производительности труда и их классификация. Взаимосвязь и взаимозависимость факторов и резервов роста производительности труда. Естественные и социально-экономические условия изменения производительности труда. Государственное регулирование и управление производительностью труда.</w:t>
      </w:r>
    </w:p>
    <w:p w:rsidR="001C1DDB" w:rsidRDefault="001C1DDB">
      <w:pPr>
        <w:ind w:right="-5" w:firstLine="540"/>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Показатели производительности труда в экономике страны и на предприятии.</w:t>
      </w:r>
    </w:p>
    <w:p w:rsidR="001C1DDB" w:rsidRDefault="007E350E">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Естественные и социально-экономические условия изменения производительности труда.</w:t>
      </w:r>
    </w:p>
    <w:p w:rsidR="001C1DDB" w:rsidRDefault="001C1DDB">
      <w:pPr>
        <w:ind w:right="-5" w:firstLine="540"/>
        <w:jc w:val="center"/>
        <w:rPr>
          <w:b/>
          <w:i/>
        </w:rPr>
      </w:pPr>
    </w:p>
    <w:p w:rsidR="001C1DDB" w:rsidRDefault="007E350E">
      <w:pPr>
        <w:ind w:firstLine="539"/>
        <w:jc w:val="both"/>
        <w:rPr>
          <w:b/>
          <w:bCs/>
          <w:i/>
          <w:iCs/>
        </w:rPr>
      </w:pPr>
      <w:r>
        <w:rPr>
          <w:b/>
          <w:bCs/>
          <w:i/>
          <w:iCs/>
        </w:rPr>
        <w:t>Тема 7. Уровень и качество жизни населения</w:t>
      </w:r>
    </w:p>
    <w:p w:rsidR="001C1DDB" w:rsidRDefault="001C1DDB">
      <w:pPr>
        <w:ind w:right="-5" w:firstLine="540"/>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Категории: «уровень жизни», «качество жизни», «образ жизни». Факторы, влияющие на образ жизни общества, социальной группы, отдельной личности. Система показателей уровня жизни населения: индикаторы и компоненты. Международные нормы и стандарты, конвенции и рекомендации МОТ для оценки уровня жизни населения. Современное состояние уровня и качества жизни населения в России.</w:t>
      </w:r>
    </w:p>
    <w:p w:rsidR="001C1DDB" w:rsidRDefault="001C1DDB">
      <w:pPr>
        <w:ind w:right="-5" w:firstLine="540"/>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Современное состояние уровня и качества жизни населения в России.</w:t>
      </w:r>
    </w:p>
    <w:p w:rsidR="001C1DDB" w:rsidRDefault="001C1DDB">
      <w:pPr>
        <w:ind w:right="-5" w:firstLine="540"/>
      </w:pPr>
    </w:p>
    <w:p w:rsidR="001C1DDB" w:rsidRDefault="007E350E">
      <w:pPr>
        <w:ind w:firstLine="539"/>
        <w:jc w:val="both"/>
        <w:rPr>
          <w:b/>
          <w:bCs/>
          <w:i/>
          <w:iCs/>
        </w:rPr>
      </w:pPr>
      <w:r>
        <w:rPr>
          <w:b/>
          <w:bCs/>
          <w:i/>
          <w:iCs/>
        </w:rPr>
        <w:t>Тема 8. Мотивация и стимулирование труда</w:t>
      </w:r>
    </w:p>
    <w:p w:rsidR="001C1DDB" w:rsidRDefault="001C1DDB">
      <w:pPr>
        <w:ind w:right="-5" w:firstLine="540"/>
        <w:jc w:val="both"/>
      </w:pPr>
    </w:p>
    <w:p w:rsidR="001C1DDB" w:rsidRDefault="007E350E">
      <w:pPr>
        <w:ind w:right="-5" w:firstLine="567"/>
        <w:jc w:val="both"/>
        <w:rPr>
          <w:i/>
        </w:rPr>
      </w:pPr>
      <w:r>
        <w:rPr>
          <w:i/>
        </w:rPr>
        <w:t>Содержание лекционного курса</w:t>
      </w:r>
    </w:p>
    <w:p w:rsidR="001C1DDB" w:rsidRDefault="007E350E">
      <w:pPr>
        <w:ind w:firstLine="540"/>
        <w:jc w:val="both"/>
      </w:pPr>
      <w:r>
        <w:t>Система регулирования трудового поведения и цели его изучения. Сущность и структура мотивов трудового поведения. Интерес как осознанная потребность. Основные типы мотивации работников в условиях перехода к рынку. Современные методы мотивации. Значение различных подходов к мотивации для принятия управленческих решений и определения мер воздействия на трудовое поведение. Классификация стимулов. Мотивационные профили персонала и методы стимулирования. Основные требования к организации стимулирования труда. Принципы распределения материальных благ в обществе. Ценности и ценностные ориентации как регуляторы трудового поведения. Роль изменяющихся ценностей в реформировании трудовых отношений.</w:t>
      </w:r>
    </w:p>
    <w:p w:rsidR="001C1DDB" w:rsidRDefault="001C1DDB">
      <w:pPr>
        <w:ind w:right="-5" w:firstLine="540"/>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Современные методы мотивации.</w:t>
      </w:r>
    </w:p>
    <w:p w:rsidR="001C1DDB" w:rsidRDefault="007E350E">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lastRenderedPageBreak/>
        <w:t>Мотивационные профили персонала и методы стимулирования.</w:t>
      </w:r>
    </w:p>
    <w:p w:rsidR="001C1DDB" w:rsidRDefault="001C1DDB">
      <w:pPr>
        <w:ind w:right="-5" w:firstLine="540"/>
        <w:jc w:val="center"/>
        <w:rPr>
          <w:b/>
          <w:i/>
        </w:rPr>
      </w:pPr>
    </w:p>
    <w:p w:rsidR="001C1DDB" w:rsidRDefault="007E350E">
      <w:pPr>
        <w:ind w:firstLine="539"/>
        <w:jc w:val="both"/>
        <w:rPr>
          <w:b/>
          <w:bCs/>
          <w:i/>
          <w:iCs/>
        </w:rPr>
      </w:pPr>
      <w:r>
        <w:rPr>
          <w:b/>
          <w:bCs/>
          <w:i/>
          <w:iCs/>
        </w:rPr>
        <w:t>Тема 9. Оплата труда</w:t>
      </w:r>
    </w:p>
    <w:p w:rsidR="001C1DDB" w:rsidRDefault="001C1DDB">
      <w:pPr>
        <w:ind w:right="-5" w:firstLine="540"/>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Сущность и функции заработной платы. Приоритет материальных стимулов в условиях рыночных отношений. Структура доходов. Номинальная и реальная заработная плата. Реальные денежные доходы. Формы и методы регулирования заработной платы: государственное регулирование, конъюнктура рынка труда, социальное партнёрство. Институциональное, нормативно-правовое регулирование заработной платы. Минимальная заработная плата: сущность, функции, определение, использование. Минимальная заработная плата и прожиточный минимум. Региональное регулирование заработной платы: формы и методы. Заработная плата и конъюнктура рынка труда: совокупные и предельные издержки на труд на конкурентных и неконкурентных рынках труда. Социальное партнёрство и регулирование заработной платы. Вопросы оплаты труда в генеральном соглашении, в региональных, профессиональных соглашениях, в коллективных договорах. Организация заработной платы: составные элементы и принципы. Тарифная система оплаты труда: тарифно-квалификационный справочник, тарифные ставки, тарифные сетки, районные коэффициенты. Формы и системы заработной платы. Поощрительные системы. Виды доплат и надбавок. Нормирование труда как элемент заработной платы.</w:t>
      </w:r>
    </w:p>
    <w:p w:rsidR="001C1DDB" w:rsidRDefault="001C1DDB">
      <w:pPr>
        <w:ind w:right="-5" w:firstLine="540"/>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Приоритет материальных стимулов в условиях рыночных отношений.</w:t>
      </w:r>
    </w:p>
    <w:p w:rsidR="001C1DDB" w:rsidRDefault="007E350E">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Формы и методы регулирования заработной платы.</w:t>
      </w:r>
    </w:p>
    <w:p w:rsidR="001C1DDB" w:rsidRDefault="007E350E">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Социальное партнёрство и регулирование заработной платы.</w:t>
      </w:r>
    </w:p>
    <w:p w:rsidR="001C1DDB" w:rsidRDefault="001C1DDB">
      <w:pPr>
        <w:ind w:right="-5" w:firstLine="540"/>
        <w:jc w:val="center"/>
        <w:rPr>
          <w:b/>
          <w:i/>
        </w:rPr>
      </w:pPr>
    </w:p>
    <w:p w:rsidR="001C1DDB" w:rsidRDefault="007E350E">
      <w:pPr>
        <w:ind w:firstLine="539"/>
        <w:jc w:val="both"/>
        <w:rPr>
          <w:b/>
          <w:bCs/>
          <w:i/>
          <w:iCs/>
        </w:rPr>
      </w:pPr>
      <w:r>
        <w:rPr>
          <w:b/>
          <w:bCs/>
          <w:i/>
          <w:iCs/>
        </w:rPr>
        <w:t>Тема 10. Структура и социальное развитие трудовых коллективов</w:t>
      </w:r>
    </w:p>
    <w:p w:rsidR="001C1DDB" w:rsidRDefault="001C1DDB">
      <w:pPr>
        <w:ind w:right="-5" w:firstLine="540"/>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Понятие социальных групп на предприятии. Функционально-производственная структура. Демографическая структура. Национальная структура. Социально-психологическая структура. Оптимизация социальной структуры коллектива. Трудовой коллектив как тип социальной организации и социальной общности людей. Социально-психологический климат коллектива. Ценностно-ориентированное единство коллектива, его роль в формировании благоприятного социально-психологического климата. Трудовой конфликт: понятие, модели, анализ, пути разрешения. Трудовая адаптация: понятие, виды, сроки, этапы. Социальное развитие на предприятии. Сущность, задачи и виды социологических исследований в сфере труда. Основные направления и этапы их проведения в современных условиях. Специфика исследований проблем трудовой организации. Сферы применения различных методов социологических исследований. Методы получения первичной социологической информации.</w:t>
      </w:r>
    </w:p>
    <w:p w:rsidR="001C1DDB" w:rsidRDefault="001C1DDB">
      <w:pPr>
        <w:ind w:right="-5" w:firstLine="540"/>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Социально-психологическая структура.</w:t>
      </w:r>
    </w:p>
    <w:p w:rsidR="001C1DDB" w:rsidRDefault="007E350E">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Трудовой конфликт: понятие, модели, анализ, пути разрешения.</w:t>
      </w:r>
    </w:p>
    <w:p w:rsidR="001C1DDB" w:rsidRDefault="007E350E">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Специфика исследований проблем трудовой организации.</w:t>
      </w:r>
    </w:p>
    <w:p w:rsidR="001C1DDB" w:rsidRDefault="001C1DDB">
      <w:pPr>
        <w:ind w:right="-5" w:firstLine="540"/>
        <w:jc w:val="both"/>
      </w:pPr>
    </w:p>
    <w:p w:rsidR="001C1DDB" w:rsidRDefault="007E350E">
      <w:pPr>
        <w:ind w:firstLine="539"/>
        <w:jc w:val="both"/>
        <w:rPr>
          <w:b/>
          <w:bCs/>
          <w:i/>
          <w:iCs/>
        </w:rPr>
      </w:pPr>
      <w:r>
        <w:rPr>
          <w:b/>
          <w:bCs/>
          <w:i/>
          <w:iCs/>
        </w:rPr>
        <w:t>Тема 11. Взаимосвязь и расчёты показателей по труду и социальному развитию</w:t>
      </w:r>
    </w:p>
    <w:p w:rsidR="001C1DDB" w:rsidRDefault="001C1DDB">
      <w:pPr>
        <w:ind w:right="-5" w:firstLine="540"/>
        <w:jc w:val="both"/>
      </w:pPr>
    </w:p>
    <w:p w:rsidR="001C1DDB" w:rsidRDefault="007E350E">
      <w:pPr>
        <w:ind w:right="-5" w:firstLine="567"/>
        <w:jc w:val="both"/>
        <w:rPr>
          <w:i/>
        </w:rPr>
      </w:pPr>
      <w:r>
        <w:rPr>
          <w:i/>
        </w:rPr>
        <w:t>Содержание лекционного курса</w:t>
      </w:r>
    </w:p>
    <w:p w:rsidR="001C1DDB" w:rsidRDefault="007E350E">
      <w:pPr>
        <w:ind w:right="-5" w:firstLine="540"/>
        <w:jc w:val="both"/>
      </w:pPr>
      <w:r>
        <w:t xml:space="preserve">Планирование персонала на предприятии. Определение численности рабочих с повременной и сдельной оплатой труда на предприятии. Величина и структура фонда </w:t>
      </w:r>
      <w:r>
        <w:lastRenderedPageBreak/>
        <w:t>заработной платы и их определение. Система трудовых показателей на предприятии в условиях рыночного механизма. Значение норм труда и трудовых нормативов для разработки плановых трудовых показателей. Взаимосвязь трудовых показателей, их влияние на основные показатели деятельности предприятий. Планирование и прогнозирование производительности труда на предприятии. Пофакторный анализ резервов роста производительности труда как основа её планирования. Сущность и цели социального планирования на предприятии. Структура и показатели плана социального развития. Социальные нормативы, их виды и использование в социальном планировании.</w:t>
      </w:r>
    </w:p>
    <w:p w:rsidR="001C1DDB" w:rsidRDefault="001C1DDB">
      <w:pPr>
        <w:ind w:right="-5" w:firstLine="567"/>
        <w:jc w:val="both"/>
        <w:rPr>
          <w:i/>
        </w:rPr>
      </w:pPr>
    </w:p>
    <w:p w:rsidR="001C1DDB" w:rsidRDefault="007E350E">
      <w:pPr>
        <w:ind w:right="-5" w:firstLine="567"/>
        <w:jc w:val="both"/>
        <w:rPr>
          <w:i/>
        </w:rPr>
      </w:pPr>
      <w:r>
        <w:rPr>
          <w:i/>
        </w:rPr>
        <w:t>Содержание практических занятий</w:t>
      </w:r>
    </w:p>
    <w:p w:rsidR="001C1DDB" w:rsidRDefault="007E350E">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Система трудовых показателей на предприятии в условиях рыночного механизма.</w:t>
      </w:r>
    </w:p>
    <w:p w:rsidR="001C1DDB" w:rsidRDefault="007E350E">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Социальные нормативы, их виды и использование в социальном планировании.</w:t>
      </w:r>
    </w:p>
    <w:p w:rsidR="001C1DDB" w:rsidRDefault="001C1DDB">
      <w:pPr>
        <w:pStyle w:val="af4"/>
        <w:tabs>
          <w:tab w:val="left" w:pos="851"/>
          <w:tab w:val="left" w:pos="993"/>
        </w:tabs>
        <w:spacing w:before="0" w:after="0"/>
        <w:ind w:firstLine="567"/>
        <w:jc w:val="center"/>
        <w:rPr>
          <w:b/>
        </w:rPr>
      </w:pPr>
    </w:p>
    <w:p w:rsidR="001C1DDB" w:rsidRDefault="007E350E">
      <w:pPr>
        <w:pStyle w:val="af4"/>
        <w:tabs>
          <w:tab w:val="left" w:pos="851"/>
          <w:tab w:val="left" w:pos="993"/>
        </w:tabs>
        <w:spacing w:before="0" w:after="0"/>
        <w:ind w:firstLine="567"/>
        <w:jc w:val="center"/>
        <w:rPr>
          <w:b/>
        </w:rPr>
      </w:pPr>
      <w:bookmarkStart w:id="6" w:name="_Toc459975983"/>
      <w:bookmarkEnd w:id="6"/>
      <w:r>
        <w:rPr>
          <w:b/>
        </w:rPr>
        <w:t>5. Перечень учебно-методического обеспечения для самостоятельной работы обучающихся по учебной дисциплине</w:t>
      </w:r>
    </w:p>
    <w:p w:rsidR="001C1DDB" w:rsidRDefault="001C1DDB">
      <w:pPr>
        <w:ind w:firstLine="540"/>
        <w:jc w:val="center"/>
      </w:pPr>
    </w:p>
    <w:p w:rsidR="001C1DDB" w:rsidRDefault="007E350E">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лабораторных практикумах, выполнение заданий преподавателя. </w:t>
      </w:r>
    </w:p>
    <w:p w:rsidR="001C1DDB" w:rsidRDefault="007E350E">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1C1DDB" w:rsidRDefault="007E350E">
      <w:pPr>
        <w:ind w:right="-5" w:firstLine="567"/>
        <w:jc w:val="both"/>
      </w:pPr>
      <w:r>
        <w:t>Самостоятельную работу над дисциплиной следует начинать с изучения рабочей программы «Экономика и социология труда»,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занятий и лабораторных практикумов. Затем – приступать к изучению отдельных тем в порядке, предусмотренном рабочей программой.</w:t>
      </w:r>
    </w:p>
    <w:p w:rsidR="001C1DDB" w:rsidRDefault="007E350E">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1C1DDB" w:rsidRDefault="001C1DDB">
      <w:pPr>
        <w:ind w:firstLine="540"/>
        <w:jc w:val="center"/>
      </w:pPr>
    </w:p>
    <w:p w:rsidR="001C1DDB" w:rsidRDefault="007E350E">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учебной дисциплине</w:t>
      </w:r>
    </w:p>
    <w:p w:rsidR="001C1DDB" w:rsidRDefault="001C1DDB">
      <w:pPr>
        <w:pStyle w:val="af4"/>
        <w:tabs>
          <w:tab w:val="left" w:pos="851"/>
          <w:tab w:val="left" w:pos="993"/>
        </w:tabs>
        <w:spacing w:before="0" w:after="0"/>
        <w:ind w:firstLine="567"/>
        <w:jc w:val="center"/>
        <w:rPr>
          <w:b/>
        </w:rPr>
      </w:pPr>
    </w:p>
    <w:p w:rsidR="001C1DDB" w:rsidRDefault="007E350E">
      <w:pPr>
        <w:ind w:right="-5" w:firstLine="567"/>
        <w:jc w:val="both"/>
      </w:pPr>
      <w:r>
        <w:t>Фонд оценочных средств оформлен в виде приложения к рабочей программе дисциплины «Экономика и социология труда».</w:t>
      </w:r>
    </w:p>
    <w:p w:rsidR="001C1DDB" w:rsidRDefault="001C1DDB">
      <w:pPr>
        <w:pStyle w:val="af4"/>
        <w:tabs>
          <w:tab w:val="left" w:pos="851"/>
          <w:tab w:val="left" w:pos="993"/>
        </w:tabs>
        <w:spacing w:before="0" w:after="0"/>
        <w:ind w:firstLine="567"/>
        <w:jc w:val="center"/>
        <w:rPr>
          <w:b/>
        </w:rPr>
      </w:pPr>
    </w:p>
    <w:p w:rsidR="001C1DDB" w:rsidRDefault="007E350E">
      <w:pPr>
        <w:pStyle w:val="af4"/>
        <w:tabs>
          <w:tab w:val="left" w:pos="851"/>
          <w:tab w:val="left" w:pos="993"/>
        </w:tabs>
        <w:spacing w:before="0" w:after="0"/>
        <w:ind w:firstLine="567"/>
        <w:jc w:val="center"/>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учебной дисциплины</w:t>
      </w:r>
    </w:p>
    <w:p w:rsidR="001C1DDB" w:rsidRDefault="001C1DDB">
      <w:pPr>
        <w:pStyle w:val="af4"/>
        <w:tabs>
          <w:tab w:val="left" w:pos="851"/>
          <w:tab w:val="left" w:pos="993"/>
        </w:tabs>
        <w:spacing w:before="0" w:after="0"/>
        <w:ind w:firstLine="567"/>
        <w:jc w:val="center"/>
        <w:rPr>
          <w:b/>
        </w:rPr>
      </w:pPr>
    </w:p>
    <w:p w:rsidR="001C1DDB" w:rsidRDefault="007E350E">
      <w:pPr>
        <w:ind w:firstLine="540"/>
        <w:jc w:val="both"/>
      </w:pPr>
      <w:r>
        <w:rPr>
          <w:b/>
        </w:rPr>
        <w:t>7.1. Основная учебная литература</w:t>
      </w:r>
    </w:p>
    <w:p w:rsidR="001C1DDB" w:rsidRDefault="001C1DDB">
      <w:pPr>
        <w:ind w:firstLine="540"/>
        <w:jc w:val="both"/>
      </w:pPr>
    </w:p>
    <w:p w:rsidR="001C1DDB" w:rsidRDefault="007E350E">
      <w:pPr>
        <w:widowControl/>
        <w:numPr>
          <w:ilvl w:val="0"/>
          <w:numId w:val="2"/>
        </w:numPr>
        <w:ind w:right="-5"/>
        <w:jc w:val="both"/>
      </w:pPr>
      <w:r>
        <w:lastRenderedPageBreak/>
        <w:t>Валько Д.В., Постников Е.А. Экономика труда: Учеб. пособие. – Челябинск, Саратов: Южно-Уральский институт управления и экономики, Ай Пи Эр Медиа, 2019. IPRbooks. По паролю.</w:t>
      </w:r>
    </w:p>
    <w:p w:rsidR="001C1DDB" w:rsidRDefault="007E350E">
      <w:pPr>
        <w:widowControl/>
        <w:numPr>
          <w:ilvl w:val="0"/>
          <w:numId w:val="2"/>
        </w:numPr>
        <w:ind w:right="-5"/>
        <w:jc w:val="both"/>
      </w:pPr>
      <w:r>
        <w:t>Воденко К.В., Самыгин С.И., Волков Ю.Ю., Иванченко О.С., Некрасова Е.Г., Кудрявцев Д.И. Экономика и социология труда: Учеб. – М.: Дашков и К, Наука-Спектр, 2019. IPRbooks. По паролю.</w:t>
      </w:r>
    </w:p>
    <w:p w:rsidR="001C1DDB" w:rsidRDefault="007E350E">
      <w:pPr>
        <w:widowControl/>
        <w:numPr>
          <w:ilvl w:val="0"/>
          <w:numId w:val="2"/>
        </w:numPr>
        <w:ind w:right="-5"/>
        <w:jc w:val="both"/>
      </w:pPr>
      <w:r>
        <w:t>Тощенко Ж.Т. Социология труда: Учеб. – ЮНИТИ-ДАНА, 2017. IPRbooks. По паролю.</w:t>
      </w:r>
    </w:p>
    <w:p w:rsidR="001C1DDB" w:rsidRDefault="001C1DDB">
      <w:pPr>
        <w:ind w:firstLine="540"/>
        <w:jc w:val="both"/>
      </w:pPr>
    </w:p>
    <w:p w:rsidR="001C1DDB" w:rsidRDefault="007E350E">
      <w:pPr>
        <w:ind w:firstLine="540"/>
        <w:jc w:val="both"/>
      </w:pPr>
      <w:r>
        <w:rPr>
          <w:b/>
        </w:rPr>
        <w:t>7.2. Дополнительная учебная литература</w:t>
      </w:r>
    </w:p>
    <w:p w:rsidR="001C1DDB" w:rsidRDefault="001C1DDB">
      <w:pPr>
        <w:ind w:firstLine="540"/>
        <w:jc w:val="both"/>
      </w:pPr>
    </w:p>
    <w:p w:rsidR="001C1DDB" w:rsidRDefault="007E350E">
      <w:pPr>
        <w:widowControl/>
        <w:numPr>
          <w:ilvl w:val="0"/>
          <w:numId w:val="3"/>
        </w:numPr>
        <w:ind w:right="-5"/>
        <w:jc w:val="both"/>
      </w:pPr>
      <w:r>
        <w:t>Гелета И.В., Коваленко А.В. Экономика и социология труда: Учеб. Пособие – Р/н/Д: Феникс, 2016. IPRbooks. По паролю.</w:t>
      </w:r>
    </w:p>
    <w:p w:rsidR="001C1DDB" w:rsidRDefault="007E350E">
      <w:pPr>
        <w:widowControl/>
        <w:numPr>
          <w:ilvl w:val="0"/>
          <w:numId w:val="3"/>
        </w:numPr>
        <w:ind w:right="-5"/>
        <w:jc w:val="both"/>
      </w:pPr>
      <w:r>
        <w:t>Генкин Б.М. Экономика и социология труда: Учеб. для вузов. – М.: Норма, Мотивация и стимулирование трудовой деятельности: Учеб. / Под ред. А.Я. Кибанова. – М.: ИНФРА-М, 2013.</w:t>
      </w:r>
    </w:p>
    <w:p w:rsidR="001C1DDB" w:rsidRDefault="007E350E">
      <w:pPr>
        <w:widowControl/>
        <w:numPr>
          <w:ilvl w:val="0"/>
          <w:numId w:val="3"/>
        </w:numPr>
        <w:ind w:right="-5"/>
        <w:jc w:val="both"/>
      </w:pPr>
      <w:r>
        <w:t>Кузнецова В.Б., Воробьев В.К. Экономика управления персоналом и социология труда: Учеб. Пособие – Оренбургский государственный университет, ЭБС АСВ, 2015. IPRbooks. По паролю.</w:t>
      </w:r>
    </w:p>
    <w:p w:rsidR="001C1DDB" w:rsidRDefault="007E350E">
      <w:pPr>
        <w:widowControl/>
        <w:numPr>
          <w:ilvl w:val="0"/>
          <w:numId w:val="3"/>
        </w:numPr>
        <w:ind w:right="-5"/>
        <w:jc w:val="both"/>
      </w:pPr>
      <w:r>
        <w:t>Юшин Г.Д., Калинина Н.Ю. Оплата труда персонала: Учеб.-метод. пособие. – Воронеж: Воронежский государственный архитектурно-строительный университет, ЭБС АСВ, 2014. IPRbooks. По паролю.</w:t>
      </w:r>
    </w:p>
    <w:p w:rsidR="001C1DDB" w:rsidRDefault="007E350E">
      <w:pPr>
        <w:widowControl/>
        <w:numPr>
          <w:ilvl w:val="0"/>
          <w:numId w:val="3"/>
        </w:numPr>
        <w:ind w:right="-5"/>
        <w:jc w:val="both"/>
      </w:pPr>
      <w:r>
        <w:t>Экономика и социология труда/ Под ред. А.Я. Кибанова: Учеб. – М.: ИНФРА-М, 2013.</w:t>
      </w:r>
    </w:p>
    <w:p w:rsidR="001C1DDB" w:rsidRDefault="001C1DDB">
      <w:pPr>
        <w:pStyle w:val="af4"/>
        <w:tabs>
          <w:tab w:val="left" w:pos="851"/>
          <w:tab w:val="left" w:pos="993"/>
        </w:tabs>
        <w:spacing w:before="0" w:after="0"/>
        <w:ind w:left="709"/>
        <w:jc w:val="both"/>
        <w:rPr>
          <w:i/>
        </w:rPr>
      </w:pPr>
    </w:p>
    <w:p w:rsidR="001C1DDB" w:rsidRDefault="007E350E">
      <w:pPr>
        <w:ind w:firstLine="540"/>
        <w:jc w:val="both"/>
      </w:pPr>
      <w:r>
        <w:rPr>
          <w:b/>
        </w:rPr>
        <w:t>7.3. Нормативные правовые акты</w:t>
      </w:r>
    </w:p>
    <w:p w:rsidR="001C1DDB" w:rsidRDefault="001C1DDB">
      <w:pPr>
        <w:pStyle w:val="af4"/>
        <w:tabs>
          <w:tab w:val="left" w:pos="851"/>
          <w:tab w:val="left" w:pos="993"/>
        </w:tabs>
        <w:spacing w:before="0" w:after="0"/>
        <w:ind w:left="709"/>
        <w:jc w:val="both"/>
        <w:rPr>
          <w:i/>
        </w:rPr>
      </w:pPr>
    </w:p>
    <w:p w:rsidR="001C1DDB" w:rsidRDefault="007E350E">
      <w:pPr>
        <w:widowControl/>
        <w:numPr>
          <w:ilvl w:val="0"/>
          <w:numId w:val="6"/>
        </w:numPr>
        <w:ind w:right="-5"/>
        <w:jc w:val="both"/>
      </w:pPr>
      <w:r>
        <w:t>Конституция РФ: Основной закон. – М., 2005.</w:t>
      </w:r>
    </w:p>
    <w:p w:rsidR="001C1DDB" w:rsidRDefault="007E350E">
      <w:pPr>
        <w:widowControl/>
        <w:numPr>
          <w:ilvl w:val="0"/>
          <w:numId w:val="6"/>
        </w:numPr>
        <w:ind w:right="-5"/>
        <w:jc w:val="both"/>
      </w:pPr>
      <w:r>
        <w:t>Гражданский кодекс Российской Федерации (часть первая) от 30.11.1994 № 51-ФЗ (с последующими изм. и доп.).</w:t>
      </w:r>
    </w:p>
    <w:p w:rsidR="001C1DDB" w:rsidRDefault="007E350E">
      <w:pPr>
        <w:widowControl/>
        <w:numPr>
          <w:ilvl w:val="0"/>
          <w:numId w:val="6"/>
        </w:numPr>
        <w:ind w:right="-5"/>
        <w:jc w:val="both"/>
      </w:pPr>
      <w:r>
        <w:t>Гражданский кодекс Российской Федерации (часть вторая) от 26.01.1996 № 14-ФЗ (с последующими изм. и доп.).</w:t>
      </w:r>
    </w:p>
    <w:p w:rsidR="001C1DDB" w:rsidRDefault="007E350E">
      <w:pPr>
        <w:widowControl/>
        <w:numPr>
          <w:ilvl w:val="0"/>
          <w:numId w:val="6"/>
        </w:numPr>
        <w:ind w:right="-5"/>
        <w:jc w:val="both"/>
      </w:pPr>
      <w:r>
        <w:t>Трудовой кодекс Российской Федерации от 30.12.2001 № 197-ФЗ.</w:t>
      </w:r>
    </w:p>
    <w:p w:rsidR="001C1DDB" w:rsidRDefault="007E350E">
      <w:pPr>
        <w:widowControl/>
        <w:numPr>
          <w:ilvl w:val="0"/>
          <w:numId w:val="6"/>
        </w:numPr>
        <w:ind w:right="-5"/>
        <w:jc w:val="both"/>
      </w:pPr>
      <w:r>
        <w:t>Федеральный закон РФ «О занятости населения в Российской Федерации» от 19.04 1991 № 1032-1 (с последующими изм. и доп.).</w:t>
      </w:r>
    </w:p>
    <w:p w:rsidR="001C1DDB" w:rsidRDefault="001C1DDB">
      <w:pPr>
        <w:pStyle w:val="af4"/>
        <w:tabs>
          <w:tab w:val="left" w:pos="851"/>
          <w:tab w:val="left" w:pos="993"/>
        </w:tabs>
        <w:spacing w:before="0" w:after="0"/>
        <w:ind w:left="709"/>
        <w:jc w:val="both"/>
        <w:rPr>
          <w:i/>
        </w:rPr>
      </w:pPr>
    </w:p>
    <w:p w:rsidR="001C1DDB" w:rsidRDefault="007E350E">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1C1DDB" w:rsidRDefault="001C1DDB">
      <w:pPr>
        <w:widowControl/>
        <w:rPr>
          <w:rFonts w:eastAsia="Verdana" w:cs="Noto Sans Devanagari"/>
          <w:lang w:eastAsia="zh-CN" w:bidi="hi-IN"/>
        </w:rPr>
      </w:pPr>
    </w:p>
    <w:p w:rsidR="001C1DDB" w:rsidRDefault="007E350E">
      <w:pPr>
        <w:widowControl/>
        <w:numPr>
          <w:ilvl w:val="0"/>
          <w:numId w:val="22"/>
        </w:numPr>
        <w:ind w:right="-5"/>
        <w:jc w:val="both"/>
      </w:pPr>
      <w:r>
        <w:t>Информационно-правовая система «Консультант+» - договор №2856/АП от 01.11.2007</w:t>
      </w:r>
    </w:p>
    <w:p w:rsidR="001C1DDB" w:rsidRDefault="007E350E">
      <w:pPr>
        <w:widowControl/>
        <w:numPr>
          <w:ilvl w:val="0"/>
          <w:numId w:val="22"/>
        </w:numPr>
        <w:ind w:right="-5"/>
        <w:jc w:val="both"/>
      </w:pPr>
      <w:r>
        <w:t>Информационно-справочная система «LexPro» - договор б/н от 06.03.2013</w:t>
      </w:r>
    </w:p>
    <w:p w:rsidR="001C1DDB" w:rsidRDefault="007E350E">
      <w:pPr>
        <w:widowControl/>
        <w:numPr>
          <w:ilvl w:val="0"/>
          <w:numId w:val="22"/>
        </w:numPr>
        <w:ind w:right="-5"/>
        <w:jc w:val="both"/>
      </w:pPr>
      <w:r>
        <w:t xml:space="preserve">Официальный интернет-портал базы данных правовой информации </w:t>
      </w:r>
      <w:hyperlink r:id="rId8">
        <w:r>
          <w:rPr>
            <w:rStyle w:val="-"/>
          </w:rPr>
          <w:t>http://pravo.gov.ru</w:t>
        </w:r>
      </w:hyperlink>
    </w:p>
    <w:p w:rsidR="001C1DDB" w:rsidRDefault="007E350E">
      <w:pPr>
        <w:widowControl/>
        <w:numPr>
          <w:ilvl w:val="0"/>
          <w:numId w:val="22"/>
        </w:numPr>
        <w:ind w:right="-5"/>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1C1DDB" w:rsidRDefault="007E350E">
      <w:pPr>
        <w:widowControl/>
        <w:numPr>
          <w:ilvl w:val="0"/>
          <w:numId w:val="22"/>
        </w:numPr>
        <w:ind w:right="-5"/>
        <w:jc w:val="both"/>
      </w:pPr>
      <w:r>
        <w:t xml:space="preserve">Портал "Информационно-коммуникационные технологии в образовании" </w:t>
      </w:r>
      <w:hyperlink r:id="rId10">
        <w:r>
          <w:rPr>
            <w:rStyle w:val="-"/>
          </w:rPr>
          <w:t>http://www.ict.edu.ru</w:t>
        </w:r>
      </w:hyperlink>
    </w:p>
    <w:p w:rsidR="001C1DDB" w:rsidRDefault="007E350E">
      <w:pPr>
        <w:widowControl/>
        <w:numPr>
          <w:ilvl w:val="0"/>
          <w:numId w:val="22"/>
        </w:numPr>
        <w:ind w:right="-5"/>
        <w:jc w:val="both"/>
      </w:pPr>
      <w:r>
        <w:t xml:space="preserve">Научная электронная библиотека </w:t>
      </w:r>
      <w:hyperlink r:id="rId11">
        <w:r>
          <w:rPr>
            <w:rStyle w:val="-"/>
          </w:rPr>
          <w:t>http://www.elibrary.ru/</w:t>
        </w:r>
      </w:hyperlink>
    </w:p>
    <w:p w:rsidR="001C1DDB" w:rsidRDefault="007E350E">
      <w:pPr>
        <w:widowControl/>
        <w:numPr>
          <w:ilvl w:val="0"/>
          <w:numId w:val="22"/>
        </w:numPr>
        <w:ind w:right="-5"/>
        <w:jc w:val="both"/>
      </w:pPr>
      <w:r>
        <w:t xml:space="preserve">Национальная электронная библиотека </w:t>
      </w:r>
      <w:hyperlink r:id="rId12">
        <w:r>
          <w:rPr>
            <w:rStyle w:val="-"/>
          </w:rPr>
          <w:t>http://www.nns.ru/</w:t>
        </w:r>
      </w:hyperlink>
    </w:p>
    <w:p w:rsidR="001C1DDB" w:rsidRDefault="007E350E">
      <w:pPr>
        <w:widowControl/>
        <w:numPr>
          <w:ilvl w:val="0"/>
          <w:numId w:val="22"/>
        </w:numPr>
        <w:ind w:right="-5"/>
        <w:jc w:val="both"/>
      </w:pPr>
      <w:r>
        <w:t xml:space="preserve">Электронные ресурсы Российской государственной библиотеки </w:t>
      </w:r>
      <w:hyperlink r:id="rId13">
        <w:r>
          <w:rPr>
            <w:rStyle w:val="-"/>
          </w:rPr>
          <w:t>http://www.rsl.ru/ru/root3489/all</w:t>
        </w:r>
      </w:hyperlink>
    </w:p>
    <w:p w:rsidR="001C1DDB" w:rsidRDefault="007E350E">
      <w:pPr>
        <w:widowControl/>
        <w:numPr>
          <w:ilvl w:val="0"/>
          <w:numId w:val="22"/>
        </w:numPr>
        <w:ind w:right="-5"/>
        <w:jc w:val="both"/>
      </w:pPr>
      <w:r>
        <w:lastRenderedPageBreak/>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Pr>
          <w:t>http://webofscience.com</w:t>
        </w:r>
      </w:hyperlink>
    </w:p>
    <w:p w:rsidR="001C1DDB" w:rsidRDefault="007E350E">
      <w:pPr>
        <w:widowControl/>
        <w:numPr>
          <w:ilvl w:val="0"/>
          <w:numId w:val="22"/>
        </w:numPr>
        <w:ind w:right="-5"/>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1C1DDB" w:rsidRDefault="007E350E">
      <w:pPr>
        <w:widowControl/>
        <w:numPr>
          <w:ilvl w:val="0"/>
          <w:numId w:val="22"/>
        </w:numPr>
        <w:ind w:right="-5"/>
        <w:jc w:val="both"/>
      </w:pPr>
      <w:r>
        <w:t xml:space="preserve">Базы данных издательства Springer </w:t>
      </w:r>
      <w:hyperlink r:id="rId16">
        <w:r>
          <w:rPr>
            <w:rStyle w:val="-"/>
          </w:rPr>
          <w:t>https://link.springer.com</w:t>
        </w:r>
      </w:hyperlink>
    </w:p>
    <w:p w:rsidR="001C1DDB" w:rsidRDefault="007E350E">
      <w:pPr>
        <w:widowControl/>
        <w:numPr>
          <w:ilvl w:val="0"/>
          <w:numId w:val="22"/>
        </w:numPr>
        <w:ind w:right="-5"/>
        <w:jc w:val="both"/>
      </w:pPr>
      <w:r>
        <w:t xml:space="preserve">Открытые данные государственных органов </w:t>
      </w:r>
      <w:hyperlink r:id="rId17">
        <w:r>
          <w:rPr>
            <w:rStyle w:val="-"/>
          </w:rPr>
          <w:t>http://data.gov.ru/</w:t>
        </w:r>
      </w:hyperlink>
    </w:p>
    <w:p w:rsidR="001C1DDB" w:rsidRDefault="001C1DDB">
      <w:pPr>
        <w:pStyle w:val="af4"/>
        <w:tabs>
          <w:tab w:val="left" w:pos="0"/>
          <w:tab w:val="left" w:pos="993"/>
        </w:tabs>
        <w:spacing w:before="0" w:after="0"/>
        <w:ind w:firstLine="568"/>
        <w:jc w:val="both"/>
        <w:rPr>
          <w:shd w:val="clear" w:color="auto" w:fill="FFFF00"/>
        </w:rPr>
      </w:pPr>
    </w:p>
    <w:p w:rsidR="001C1DDB" w:rsidRDefault="007E350E">
      <w:pPr>
        <w:pStyle w:val="3"/>
        <w:numPr>
          <w:ilvl w:val="2"/>
          <w:numId w:val="1"/>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основной профессиональной образовательной программы</w:t>
      </w:r>
    </w:p>
    <w:p w:rsidR="001C1DDB" w:rsidRDefault="001C1DDB">
      <w:pPr>
        <w:pStyle w:val="1d"/>
        <w:numPr>
          <w:ilvl w:val="0"/>
          <w:numId w:val="1"/>
        </w:numPr>
        <w:spacing w:line="240" w:lineRule="auto"/>
        <w:rPr>
          <w:sz w:val="24"/>
          <w:szCs w:val="24"/>
          <w:lang w:val="ru-RU"/>
        </w:rPr>
      </w:pPr>
    </w:p>
    <w:tbl>
      <w:tblPr>
        <w:tblStyle w:val="aff3"/>
        <w:tblW w:w="9571" w:type="dxa"/>
        <w:tblLook w:val="04A0" w:firstRow="1" w:lastRow="0" w:firstColumn="1" w:lastColumn="0" w:noHBand="0" w:noVBand="1"/>
      </w:tblPr>
      <w:tblGrid>
        <w:gridCol w:w="2618"/>
        <w:gridCol w:w="6953"/>
      </w:tblGrid>
      <w:tr w:rsidR="001C1DDB">
        <w:tc>
          <w:tcPr>
            <w:tcW w:w="2618" w:type="dxa"/>
            <w:shd w:val="clear" w:color="auto" w:fill="auto"/>
            <w:tcMar>
              <w:left w:w="108" w:type="dxa"/>
            </w:tcMar>
          </w:tcPr>
          <w:p w:rsidR="001C1DDB" w:rsidRDefault="007E350E">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1C1DDB" w:rsidRDefault="007E350E">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1C1DDB">
        <w:tc>
          <w:tcPr>
            <w:tcW w:w="2618" w:type="dxa"/>
            <w:shd w:val="clear" w:color="auto" w:fill="auto"/>
            <w:tcMar>
              <w:left w:w="108" w:type="dxa"/>
            </w:tcMar>
          </w:tcPr>
          <w:p w:rsidR="001C1DDB" w:rsidRDefault="007E350E">
            <w:pPr>
              <w:pStyle w:val="TableParagraph"/>
              <w:ind w:right="368"/>
              <w:rPr>
                <w:sz w:val="24"/>
                <w:szCs w:val="24"/>
              </w:rPr>
            </w:pPr>
            <w:r>
              <w:rPr>
                <w:sz w:val="24"/>
                <w:szCs w:val="24"/>
              </w:rPr>
              <w:t>Лекция</w:t>
            </w:r>
          </w:p>
        </w:tc>
        <w:tc>
          <w:tcPr>
            <w:tcW w:w="6952" w:type="dxa"/>
            <w:shd w:val="clear" w:color="auto" w:fill="auto"/>
            <w:tcMar>
              <w:left w:w="108" w:type="dxa"/>
            </w:tcMar>
          </w:tcPr>
          <w:p w:rsidR="001C1DDB" w:rsidRDefault="007E350E">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1C1DDB">
        <w:tc>
          <w:tcPr>
            <w:tcW w:w="2618" w:type="dxa"/>
            <w:shd w:val="clear" w:color="auto" w:fill="auto"/>
            <w:tcMar>
              <w:left w:w="108" w:type="dxa"/>
            </w:tcMar>
          </w:tcPr>
          <w:p w:rsidR="001C1DDB" w:rsidRDefault="007E350E">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1C1DDB" w:rsidRDefault="007E350E">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1C1DDB">
        <w:tc>
          <w:tcPr>
            <w:tcW w:w="2618" w:type="dxa"/>
            <w:shd w:val="clear" w:color="auto" w:fill="auto"/>
            <w:tcMar>
              <w:left w:w="108" w:type="dxa"/>
            </w:tcMar>
          </w:tcPr>
          <w:p w:rsidR="001C1DDB" w:rsidRDefault="007E350E">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1C1DDB" w:rsidRDefault="007E350E">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1C1DDB">
        <w:tc>
          <w:tcPr>
            <w:tcW w:w="2618" w:type="dxa"/>
            <w:shd w:val="clear" w:color="auto" w:fill="auto"/>
            <w:tcMar>
              <w:left w:w="108" w:type="dxa"/>
            </w:tcMar>
          </w:tcPr>
          <w:p w:rsidR="001C1DDB" w:rsidRDefault="007E350E">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1C1DDB" w:rsidRDefault="007E350E">
            <w:pPr>
              <w:pStyle w:val="TableParagraph"/>
              <w:ind w:right="33"/>
              <w:jc w:val="both"/>
              <w:rPr>
                <w:sz w:val="24"/>
                <w:szCs w:val="24"/>
              </w:rPr>
            </w:pPr>
            <w:r>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1C1DDB" w:rsidRDefault="007E350E">
            <w:pPr>
              <w:pStyle w:val="TableParagraph"/>
              <w:numPr>
                <w:ilvl w:val="0"/>
                <w:numId w:val="9"/>
              </w:numPr>
              <w:ind w:right="33"/>
              <w:jc w:val="both"/>
              <w:rPr>
                <w:sz w:val="24"/>
                <w:szCs w:val="24"/>
              </w:rPr>
            </w:pPr>
            <w:r>
              <w:rPr>
                <w:sz w:val="24"/>
                <w:szCs w:val="24"/>
              </w:rPr>
              <w:t>соотнесение содержания контроля с целями обучения; объективность контроля;</w:t>
            </w:r>
          </w:p>
          <w:p w:rsidR="001C1DDB" w:rsidRDefault="007E350E">
            <w:pPr>
              <w:pStyle w:val="TableParagraph"/>
              <w:numPr>
                <w:ilvl w:val="0"/>
                <w:numId w:val="9"/>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1C1DDB" w:rsidRDefault="007E350E">
            <w:pPr>
              <w:pStyle w:val="TableParagraph"/>
              <w:numPr>
                <w:ilvl w:val="0"/>
                <w:numId w:val="9"/>
              </w:numPr>
              <w:ind w:right="33"/>
              <w:jc w:val="both"/>
              <w:rPr>
                <w:sz w:val="24"/>
                <w:szCs w:val="24"/>
              </w:rPr>
            </w:pPr>
            <w:r>
              <w:rPr>
                <w:sz w:val="24"/>
                <w:szCs w:val="24"/>
              </w:rPr>
              <w:t>дифференциацию контрольно-измерительных материалов.</w:t>
            </w:r>
          </w:p>
          <w:p w:rsidR="001C1DDB" w:rsidRDefault="007E350E">
            <w:pPr>
              <w:pStyle w:val="TableParagraph"/>
              <w:ind w:right="33"/>
              <w:jc w:val="both"/>
              <w:rPr>
                <w:sz w:val="24"/>
                <w:szCs w:val="24"/>
              </w:rPr>
            </w:pPr>
            <w:r>
              <w:rPr>
                <w:sz w:val="24"/>
                <w:szCs w:val="24"/>
              </w:rPr>
              <w:t>Формы контроля самостоятельной работы:</w:t>
            </w:r>
          </w:p>
          <w:p w:rsidR="001C1DDB" w:rsidRDefault="007E350E">
            <w:pPr>
              <w:pStyle w:val="TableParagraph"/>
              <w:numPr>
                <w:ilvl w:val="0"/>
                <w:numId w:val="9"/>
              </w:numPr>
              <w:ind w:right="33"/>
              <w:jc w:val="both"/>
              <w:rPr>
                <w:sz w:val="24"/>
                <w:szCs w:val="24"/>
              </w:rPr>
            </w:pPr>
            <w:r>
              <w:rPr>
                <w:sz w:val="24"/>
                <w:szCs w:val="24"/>
              </w:rPr>
              <w:t>просмотр и проверка выполнения самостоятельной работы преподавателем;</w:t>
            </w:r>
          </w:p>
          <w:p w:rsidR="001C1DDB" w:rsidRDefault="007E350E">
            <w:pPr>
              <w:pStyle w:val="TableParagraph"/>
              <w:numPr>
                <w:ilvl w:val="0"/>
                <w:numId w:val="9"/>
              </w:numPr>
              <w:ind w:right="33"/>
              <w:jc w:val="both"/>
              <w:rPr>
                <w:sz w:val="24"/>
                <w:szCs w:val="24"/>
              </w:rPr>
            </w:pPr>
            <w:r>
              <w:rPr>
                <w:sz w:val="24"/>
                <w:szCs w:val="24"/>
              </w:rPr>
              <w:t xml:space="preserve">организация самопроверки, </w:t>
            </w:r>
          </w:p>
          <w:p w:rsidR="001C1DDB" w:rsidRDefault="007E350E">
            <w:pPr>
              <w:pStyle w:val="TableParagraph"/>
              <w:numPr>
                <w:ilvl w:val="0"/>
                <w:numId w:val="9"/>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1C1DDB" w:rsidRDefault="007E350E">
            <w:pPr>
              <w:pStyle w:val="TableParagraph"/>
              <w:numPr>
                <w:ilvl w:val="0"/>
                <w:numId w:val="9"/>
              </w:numPr>
              <w:ind w:right="33"/>
              <w:jc w:val="both"/>
              <w:rPr>
                <w:sz w:val="24"/>
                <w:szCs w:val="24"/>
              </w:rPr>
            </w:pPr>
            <w:r>
              <w:rPr>
                <w:sz w:val="24"/>
                <w:szCs w:val="24"/>
              </w:rPr>
              <w:t xml:space="preserve">проведение письменного опроса; </w:t>
            </w:r>
          </w:p>
          <w:p w:rsidR="001C1DDB" w:rsidRDefault="007E350E">
            <w:pPr>
              <w:pStyle w:val="TableParagraph"/>
              <w:numPr>
                <w:ilvl w:val="0"/>
                <w:numId w:val="9"/>
              </w:numPr>
              <w:ind w:right="33"/>
              <w:jc w:val="both"/>
              <w:rPr>
                <w:sz w:val="24"/>
                <w:szCs w:val="24"/>
              </w:rPr>
            </w:pPr>
            <w:r>
              <w:rPr>
                <w:sz w:val="24"/>
                <w:szCs w:val="24"/>
              </w:rPr>
              <w:t>проведение устного опроса;</w:t>
            </w:r>
          </w:p>
          <w:p w:rsidR="001C1DDB" w:rsidRDefault="007E350E">
            <w:pPr>
              <w:pStyle w:val="TableParagraph"/>
              <w:numPr>
                <w:ilvl w:val="0"/>
                <w:numId w:val="9"/>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1C1DDB" w:rsidRDefault="007E350E">
            <w:pPr>
              <w:pStyle w:val="TableParagraph"/>
              <w:numPr>
                <w:ilvl w:val="0"/>
                <w:numId w:val="9"/>
              </w:numPr>
              <w:ind w:right="33"/>
              <w:jc w:val="both"/>
              <w:rPr>
                <w:sz w:val="24"/>
                <w:szCs w:val="24"/>
              </w:rPr>
            </w:pPr>
            <w:r>
              <w:rPr>
                <w:sz w:val="24"/>
                <w:szCs w:val="24"/>
              </w:rPr>
              <w:t>защита отчетов о проделанной работе.</w:t>
            </w:r>
          </w:p>
        </w:tc>
      </w:tr>
      <w:tr w:rsidR="001C1DDB">
        <w:tc>
          <w:tcPr>
            <w:tcW w:w="2618" w:type="dxa"/>
            <w:shd w:val="clear" w:color="auto" w:fill="auto"/>
            <w:tcMar>
              <w:left w:w="108" w:type="dxa"/>
            </w:tcMar>
          </w:tcPr>
          <w:p w:rsidR="001C1DDB" w:rsidRDefault="007E350E">
            <w:pPr>
              <w:pStyle w:val="TableParagraph"/>
              <w:ind w:right="224"/>
              <w:rPr>
                <w:sz w:val="24"/>
                <w:szCs w:val="24"/>
              </w:rPr>
            </w:pPr>
            <w:r>
              <w:rPr>
                <w:sz w:val="24"/>
                <w:szCs w:val="24"/>
              </w:rPr>
              <w:t>Опрос</w:t>
            </w:r>
          </w:p>
        </w:tc>
        <w:tc>
          <w:tcPr>
            <w:tcW w:w="6952" w:type="dxa"/>
            <w:shd w:val="clear" w:color="auto" w:fill="auto"/>
            <w:tcMar>
              <w:left w:w="108" w:type="dxa"/>
            </w:tcMar>
          </w:tcPr>
          <w:p w:rsidR="001C1DDB" w:rsidRDefault="007E350E">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1C1DDB">
        <w:tc>
          <w:tcPr>
            <w:tcW w:w="2618" w:type="dxa"/>
            <w:shd w:val="clear" w:color="auto" w:fill="auto"/>
            <w:tcMar>
              <w:left w:w="108" w:type="dxa"/>
            </w:tcMar>
          </w:tcPr>
          <w:p w:rsidR="001C1DDB" w:rsidRDefault="007E350E">
            <w:pPr>
              <w:pStyle w:val="TableParagraph"/>
              <w:ind w:right="368"/>
              <w:rPr>
                <w:sz w:val="24"/>
                <w:szCs w:val="24"/>
              </w:rPr>
            </w:pPr>
            <w:r>
              <w:rPr>
                <w:sz w:val="24"/>
                <w:szCs w:val="24"/>
              </w:rPr>
              <w:t>Коллоквиум</w:t>
            </w:r>
          </w:p>
        </w:tc>
        <w:tc>
          <w:tcPr>
            <w:tcW w:w="6952" w:type="dxa"/>
            <w:shd w:val="clear" w:color="auto" w:fill="auto"/>
            <w:tcMar>
              <w:left w:w="108" w:type="dxa"/>
            </w:tcMar>
          </w:tcPr>
          <w:p w:rsidR="001C1DDB" w:rsidRDefault="007E350E">
            <w:pPr>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1C1DDB" w:rsidRDefault="007E350E">
            <w:pPr>
              <w:pStyle w:val="TableParagraph"/>
              <w:numPr>
                <w:ilvl w:val="0"/>
                <w:numId w:val="8"/>
              </w:numPr>
              <w:ind w:right="33"/>
              <w:jc w:val="both"/>
              <w:rPr>
                <w:sz w:val="24"/>
                <w:szCs w:val="24"/>
              </w:rPr>
            </w:pPr>
            <w:r>
              <w:rPr>
                <w:sz w:val="24"/>
                <w:szCs w:val="24"/>
              </w:rPr>
              <w:t>выяснение качества и степени понимания учащимися лекционного материала;</w:t>
            </w:r>
          </w:p>
          <w:p w:rsidR="001C1DDB" w:rsidRDefault="007E350E">
            <w:pPr>
              <w:pStyle w:val="TableParagraph"/>
              <w:numPr>
                <w:ilvl w:val="0"/>
                <w:numId w:val="8"/>
              </w:numPr>
              <w:ind w:right="33"/>
              <w:jc w:val="both"/>
              <w:rPr>
                <w:sz w:val="24"/>
                <w:szCs w:val="24"/>
              </w:rPr>
            </w:pPr>
            <w:r>
              <w:rPr>
                <w:sz w:val="24"/>
                <w:szCs w:val="24"/>
              </w:rPr>
              <w:t>развитие и закрепление навыков выражения учащимися своих мыслей;</w:t>
            </w:r>
          </w:p>
          <w:p w:rsidR="001C1DDB" w:rsidRDefault="007E350E">
            <w:pPr>
              <w:pStyle w:val="TableParagraph"/>
              <w:numPr>
                <w:ilvl w:val="0"/>
                <w:numId w:val="8"/>
              </w:numPr>
              <w:ind w:right="33"/>
              <w:jc w:val="both"/>
              <w:rPr>
                <w:sz w:val="24"/>
                <w:szCs w:val="24"/>
              </w:rPr>
            </w:pPr>
            <w:r>
              <w:rPr>
                <w:sz w:val="24"/>
                <w:szCs w:val="24"/>
              </w:rPr>
              <w:t>расширение вариантов самостоятельной целенаправленной подготовки учащихся;</w:t>
            </w:r>
          </w:p>
          <w:p w:rsidR="001C1DDB" w:rsidRDefault="007E350E">
            <w:pPr>
              <w:pStyle w:val="TableParagraph"/>
              <w:numPr>
                <w:ilvl w:val="0"/>
                <w:numId w:val="8"/>
              </w:numPr>
              <w:ind w:right="33"/>
              <w:jc w:val="both"/>
              <w:rPr>
                <w:sz w:val="24"/>
                <w:szCs w:val="24"/>
              </w:rPr>
            </w:pPr>
            <w:r>
              <w:rPr>
                <w:sz w:val="24"/>
                <w:szCs w:val="24"/>
              </w:rPr>
              <w:t>развитие навыков обобщения различных литературных источников;</w:t>
            </w:r>
          </w:p>
          <w:p w:rsidR="001C1DDB" w:rsidRDefault="007E350E">
            <w:pPr>
              <w:pStyle w:val="TableParagraph"/>
              <w:numPr>
                <w:ilvl w:val="0"/>
                <w:numId w:val="8"/>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1C1DDB" w:rsidRDefault="007E350E">
            <w:pPr>
              <w:jc w:val="both"/>
            </w:pPr>
            <w:r>
              <w:t>В результате проведения коллоквиума преподаватель должен иметь представление:</w:t>
            </w:r>
          </w:p>
          <w:p w:rsidR="001C1DDB" w:rsidRDefault="007E350E">
            <w:pPr>
              <w:pStyle w:val="TableParagraph"/>
              <w:numPr>
                <w:ilvl w:val="0"/>
                <w:numId w:val="8"/>
              </w:numPr>
              <w:ind w:right="33"/>
              <w:jc w:val="both"/>
              <w:rPr>
                <w:sz w:val="24"/>
                <w:szCs w:val="24"/>
              </w:rPr>
            </w:pPr>
            <w:r>
              <w:rPr>
                <w:sz w:val="24"/>
                <w:szCs w:val="24"/>
              </w:rPr>
              <w:t>о качестве лекционного материала;</w:t>
            </w:r>
          </w:p>
          <w:p w:rsidR="001C1DDB" w:rsidRDefault="007E350E">
            <w:pPr>
              <w:pStyle w:val="TableParagraph"/>
              <w:numPr>
                <w:ilvl w:val="0"/>
                <w:numId w:val="8"/>
              </w:numPr>
              <w:ind w:right="33"/>
              <w:jc w:val="both"/>
              <w:rPr>
                <w:sz w:val="24"/>
                <w:szCs w:val="24"/>
              </w:rPr>
            </w:pPr>
            <w:r>
              <w:rPr>
                <w:sz w:val="24"/>
                <w:szCs w:val="24"/>
              </w:rPr>
              <w:t>о сильных и слабых сторонах своей методики чтения лекций;</w:t>
            </w:r>
          </w:p>
          <w:p w:rsidR="001C1DDB" w:rsidRDefault="007E350E">
            <w:pPr>
              <w:pStyle w:val="TableParagraph"/>
              <w:numPr>
                <w:ilvl w:val="0"/>
                <w:numId w:val="8"/>
              </w:numPr>
              <w:ind w:right="33"/>
              <w:jc w:val="both"/>
              <w:rPr>
                <w:sz w:val="24"/>
                <w:szCs w:val="24"/>
              </w:rPr>
            </w:pPr>
            <w:r>
              <w:rPr>
                <w:sz w:val="24"/>
                <w:szCs w:val="24"/>
              </w:rPr>
              <w:t>о сильных и слабых сторонах своей методики проведения семинарских занятий;</w:t>
            </w:r>
          </w:p>
          <w:p w:rsidR="001C1DDB" w:rsidRDefault="007E350E">
            <w:pPr>
              <w:pStyle w:val="TableParagraph"/>
              <w:numPr>
                <w:ilvl w:val="0"/>
                <w:numId w:val="8"/>
              </w:numPr>
              <w:ind w:right="33"/>
              <w:jc w:val="both"/>
              <w:rPr>
                <w:sz w:val="24"/>
                <w:szCs w:val="24"/>
              </w:rPr>
            </w:pPr>
            <w:r>
              <w:rPr>
                <w:sz w:val="24"/>
                <w:szCs w:val="24"/>
              </w:rPr>
              <w:t>об уровне самостоятельной работы учащихся;</w:t>
            </w:r>
          </w:p>
          <w:p w:rsidR="001C1DDB" w:rsidRDefault="007E350E">
            <w:pPr>
              <w:pStyle w:val="TableParagraph"/>
              <w:numPr>
                <w:ilvl w:val="0"/>
                <w:numId w:val="8"/>
              </w:numPr>
              <w:ind w:right="33"/>
              <w:jc w:val="both"/>
              <w:rPr>
                <w:sz w:val="24"/>
                <w:szCs w:val="24"/>
              </w:rPr>
            </w:pPr>
            <w:r>
              <w:rPr>
                <w:sz w:val="24"/>
                <w:szCs w:val="24"/>
              </w:rPr>
              <w:t>об умении студентов вести дискуссию и доказывать свою точку зрения;</w:t>
            </w:r>
          </w:p>
          <w:p w:rsidR="001C1DDB" w:rsidRDefault="007E350E">
            <w:pPr>
              <w:pStyle w:val="TableParagraph"/>
              <w:numPr>
                <w:ilvl w:val="0"/>
                <w:numId w:val="8"/>
              </w:numPr>
              <w:ind w:right="33"/>
              <w:jc w:val="both"/>
              <w:rPr>
                <w:sz w:val="24"/>
                <w:szCs w:val="24"/>
              </w:rPr>
            </w:pPr>
            <w:r>
              <w:rPr>
                <w:sz w:val="24"/>
                <w:szCs w:val="24"/>
              </w:rPr>
              <w:t>о степени эрудированности учащихся;</w:t>
            </w:r>
          </w:p>
          <w:p w:rsidR="001C1DDB" w:rsidRDefault="007E350E">
            <w:pPr>
              <w:pStyle w:val="TableParagraph"/>
              <w:numPr>
                <w:ilvl w:val="0"/>
                <w:numId w:val="8"/>
              </w:numPr>
              <w:ind w:right="33"/>
              <w:jc w:val="both"/>
              <w:rPr>
                <w:sz w:val="24"/>
                <w:szCs w:val="24"/>
              </w:rPr>
            </w:pPr>
            <w:r>
              <w:rPr>
                <w:sz w:val="24"/>
                <w:szCs w:val="24"/>
              </w:rPr>
              <w:t>о степени индивидуального освоения материала конкретными студентами.</w:t>
            </w:r>
          </w:p>
          <w:p w:rsidR="001C1DDB" w:rsidRDefault="007E350E">
            <w:pPr>
              <w:jc w:val="both"/>
            </w:pPr>
            <w:r>
              <w:t>В результате проведения коллоквиума обучающийся должен иметь представление:</w:t>
            </w:r>
          </w:p>
          <w:p w:rsidR="001C1DDB" w:rsidRDefault="007E350E">
            <w:pPr>
              <w:pStyle w:val="TableParagraph"/>
              <w:numPr>
                <w:ilvl w:val="0"/>
                <w:numId w:val="8"/>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1C1DDB" w:rsidRDefault="007E350E">
            <w:pPr>
              <w:pStyle w:val="TableParagraph"/>
              <w:numPr>
                <w:ilvl w:val="0"/>
                <w:numId w:val="8"/>
              </w:numPr>
              <w:ind w:right="33"/>
              <w:jc w:val="both"/>
              <w:rPr>
                <w:sz w:val="24"/>
                <w:szCs w:val="24"/>
              </w:rPr>
            </w:pPr>
            <w:r>
              <w:rPr>
                <w:sz w:val="24"/>
                <w:szCs w:val="24"/>
              </w:rPr>
              <w:t>о недостатках самостоятельной проработки материала;</w:t>
            </w:r>
          </w:p>
          <w:p w:rsidR="001C1DDB" w:rsidRDefault="007E350E">
            <w:pPr>
              <w:pStyle w:val="TableParagraph"/>
              <w:numPr>
                <w:ilvl w:val="0"/>
                <w:numId w:val="8"/>
              </w:numPr>
              <w:ind w:right="33"/>
              <w:jc w:val="both"/>
              <w:rPr>
                <w:sz w:val="24"/>
                <w:szCs w:val="24"/>
              </w:rPr>
            </w:pPr>
            <w:r>
              <w:rPr>
                <w:sz w:val="24"/>
                <w:szCs w:val="24"/>
              </w:rPr>
              <w:t>о своем умении излагать материал;</w:t>
            </w:r>
          </w:p>
          <w:p w:rsidR="001C1DDB" w:rsidRDefault="007E350E">
            <w:pPr>
              <w:pStyle w:val="TableParagraph"/>
              <w:numPr>
                <w:ilvl w:val="0"/>
                <w:numId w:val="8"/>
              </w:numPr>
              <w:ind w:right="33"/>
              <w:jc w:val="both"/>
              <w:rPr>
                <w:sz w:val="24"/>
                <w:szCs w:val="24"/>
              </w:rPr>
            </w:pPr>
            <w:r>
              <w:rPr>
                <w:sz w:val="24"/>
                <w:szCs w:val="24"/>
              </w:rPr>
              <w:t>о своем умении вести дискуссию и доказывать свою точку зрения.</w:t>
            </w:r>
          </w:p>
          <w:p w:rsidR="001C1DDB" w:rsidRDefault="007E350E">
            <w:pPr>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1C1DDB">
        <w:tc>
          <w:tcPr>
            <w:tcW w:w="2618" w:type="dxa"/>
            <w:shd w:val="clear" w:color="auto" w:fill="auto"/>
            <w:tcMar>
              <w:left w:w="108" w:type="dxa"/>
            </w:tcMar>
          </w:tcPr>
          <w:p w:rsidR="001C1DDB" w:rsidRDefault="007E350E">
            <w:pPr>
              <w:pStyle w:val="TableParagraph"/>
              <w:ind w:right="272"/>
              <w:rPr>
                <w:sz w:val="24"/>
                <w:szCs w:val="24"/>
              </w:rPr>
            </w:pPr>
            <w:r>
              <w:rPr>
                <w:sz w:val="24"/>
                <w:szCs w:val="24"/>
              </w:rPr>
              <w:t>Реферативный обзор</w:t>
            </w:r>
          </w:p>
        </w:tc>
        <w:tc>
          <w:tcPr>
            <w:tcW w:w="6952" w:type="dxa"/>
            <w:shd w:val="clear" w:color="auto" w:fill="auto"/>
            <w:tcMar>
              <w:left w:w="108" w:type="dxa"/>
            </w:tcMar>
          </w:tcPr>
          <w:p w:rsidR="001C1DDB" w:rsidRDefault="007E350E">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1C1DDB" w:rsidRDefault="007E350E">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1C1DDB" w:rsidRDefault="007E350E">
            <w:pPr>
              <w:pStyle w:val="TableParagraph"/>
              <w:numPr>
                <w:ilvl w:val="0"/>
                <w:numId w:val="5"/>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1C1DDB" w:rsidRDefault="007E350E">
            <w:pPr>
              <w:pStyle w:val="TableParagraph"/>
              <w:numPr>
                <w:ilvl w:val="0"/>
                <w:numId w:val="5"/>
              </w:numPr>
              <w:ind w:right="100"/>
              <w:jc w:val="both"/>
              <w:rPr>
                <w:sz w:val="24"/>
                <w:szCs w:val="24"/>
              </w:rPr>
            </w:pPr>
            <w:r>
              <w:rPr>
                <w:sz w:val="24"/>
                <w:szCs w:val="24"/>
              </w:rPr>
              <w:t xml:space="preserve">обобщение материалов специализированных периодических изданий; </w:t>
            </w:r>
          </w:p>
          <w:p w:rsidR="001C1DDB" w:rsidRDefault="007E350E">
            <w:pPr>
              <w:pStyle w:val="TableParagraph"/>
              <w:numPr>
                <w:ilvl w:val="0"/>
                <w:numId w:val="5"/>
              </w:numPr>
              <w:ind w:right="100"/>
              <w:jc w:val="both"/>
              <w:rPr>
                <w:sz w:val="24"/>
                <w:szCs w:val="24"/>
              </w:rPr>
            </w:pPr>
            <w:r>
              <w:rPr>
                <w:sz w:val="24"/>
                <w:szCs w:val="24"/>
              </w:rPr>
              <w:t>формулирование аргументированных выводов по реферируемым материалам;</w:t>
            </w:r>
          </w:p>
          <w:p w:rsidR="001C1DDB" w:rsidRDefault="007E350E">
            <w:pPr>
              <w:pStyle w:val="TableParagraph"/>
              <w:numPr>
                <w:ilvl w:val="0"/>
                <w:numId w:val="5"/>
              </w:numPr>
              <w:ind w:right="100"/>
              <w:jc w:val="both"/>
              <w:rPr>
                <w:sz w:val="24"/>
                <w:szCs w:val="24"/>
              </w:rPr>
            </w:pPr>
            <w:r>
              <w:rPr>
                <w:sz w:val="24"/>
                <w:szCs w:val="24"/>
              </w:rPr>
              <w:t>четкое и простое изложение мыслей по поводу прочитанного.</w:t>
            </w:r>
          </w:p>
          <w:p w:rsidR="001C1DDB" w:rsidRDefault="007E350E">
            <w:pPr>
              <w:pStyle w:val="TableParagraph"/>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1C1DDB" w:rsidRDefault="007E350E">
            <w:pPr>
              <w:pStyle w:val="TableParagraph"/>
              <w:numPr>
                <w:ilvl w:val="0"/>
                <w:numId w:val="7"/>
              </w:numPr>
              <w:ind w:right="100"/>
              <w:jc w:val="both"/>
              <w:rPr>
                <w:sz w:val="24"/>
                <w:szCs w:val="24"/>
              </w:rPr>
            </w:pPr>
            <w:r>
              <w:rPr>
                <w:sz w:val="24"/>
                <w:szCs w:val="24"/>
              </w:rPr>
              <w:t xml:space="preserve">все сведения об авторе (Ф.И.О., место работы, должность, ученая степень); </w:t>
            </w:r>
          </w:p>
          <w:p w:rsidR="001C1DDB" w:rsidRDefault="007E350E">
            <w:pPr>
              <w:pStyle w:val="TableParagraph"/>
              <w:numPr>
                <w:ilvl w:val="0"/>
                <w:numId w:val="7"/>
              </w:numPr>
              <w:ind w:right="100"/>
              <w:jc w:val="both"/>
              <w:rPr>
                <w:sz w:val="24"/>
                <w:szCs w:val="24"/>
              </w:rPr>
            </w:pPr>
            <w:r>
              <w:rPr>
                <w:sz w:val="24"/>
                <w:szCs w:val="24"/>
              </w:rPr>
              <w:t>полное название статьи или материала;</w:t>
            </w:r>
          </w:p>
          <w:p w:rsidR="001C1DDB" w:rsidRDefault="007E350E">
            <w:pPr>
              <w:pStyle w:val="TableParagraph"/>
              <w:numPr>
                <w:ilvl w:val="0"/>
                <w:numId w:val="7"/>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1C1DDB" w:rsidRDefault="007E350E">
            <w:pPr>
              <w:pStyle w:val="TableParagraph"/>
              <w:numPr>
                <w:ilvl w:val="0"/>
                <w:numId w:val="7"/>
              </w:numPr>
              <w:ind w:right="100"/>
              <w:jc w:val="both"/>
              <w:rPr>
                <w:sz w:val="24"/>
                <w:szCs w:val="24"/>
              </w:rPr>
            </w:pPr>
            <w:r>
              <w:rPr>
                <w:sz w:val="24"/>
                <w:szCs w:val="24"/>
              </w:rPr>
              <w:t>проблема (и ее актуальность), рассмотренная в статье;</w:t>
            </w:r>
          </w:p>
          <w:p w:rsidR="001C1DDB" w:rsidRDefault="007E350E">
            <w:pPr>
              <w:pStyle w:val="TableParagraph"/>
              <w:numPr>
                <w:ilvl w:val="0"/>
                <w:numId w:val="7"/>
              </w:numPr>
              <w:ind w:right="100"/>
              <w:jc w:val="both"/>
              <w:rPr>
                <w:sz w:val="24"/>
                <w:szCs w:val="24"/>
              </w:rPr>
            </w:pPr>
            <w:r>
              <w:rPr>
                <w:sz w:val="24"/>
                <w:szCs w:val="24"/>
              </w:rPr>
              <w:t>какое решение проблемы предлагает автор;</w:t>
            </w:r>
          </w:p>
          <w:p w:rsidR="001C1DDB" w:rsidRDefault="007E350E">
            <w:pPr>
              <w:pStyle w:val="TableParagraph"/>
              <w:numPr>
                <w:ilvl w:val="0"/>
                <w:numId w:val="7"/>
              </w:numPr>
              <w:ind w:right="100"/>
              <w:jc w:val="both"/>
              <w:rPr>
                <w:sz w:val="24"/>
                <w:szCs w:val="24"/>
              </w:rPr>
            </w:pPr>
            <w:r>
              <w:rPr>
                <w:sz w:val="24"/>
                <w:szCs w:val="24"/>
              </w:rPr>
              <w:t>прогнозируемые автором результаты;</w:t>
            </w:r>
          </w:p>
          <w:p w:rsidR="001C1DDB" w:rsidRDefault="007E350E">
            <w:pPr>
              <w:pStyle w:val="TableParagraph"/>
              <w:numPr>
                <w:ilvl w:val="0"/>
                <w:numId w:val="7"/>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1C1DDB" w:rsidRDefault="007E350E">
            <w:pPr>
              <w:pStyle w:val="TableParagraph"/>
              <w:numPr>
                <w:ilvl w:val="0"/>
                <w:numId w:val="7"/>
              </w:numPr>
              <w:ind w:right="100"/>
              <w:jc w:val="both"/>
              <w:rPr>
                <w:sz w:val="24"/>
                <w:szCs w:val="24"/>
              </w:rPr>
            </w:pPr>
            <w:r>
              <w:rPr>
                <w:sz w:val="24"/>
                <w:szCs w:val="24"/>
              </w:rPr>
              <w:t xml:space="preserve">отношение обучающегося к предложению автора. </w:t>
            </w:r>
          </w:p>
          <w:p w:rsidR="001C1DDB" w:rsidRDefault="007E350E">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1C1DDB">
        <w:tc>
          <w:tcPr>
            <w:tcW w:w="2618" w:type="dxa"/>
            <w:shd w:val="clear" w:color="auto" w:fill="auto"/>
            <w:tcMar>
              <w:left w:w="108" w:type="dxa"/>
            </w:tcMar>
          </w:tcPr>
          <w:p w:rsidR="001C1DDB" w:rsidRDefault="007E350E">
            <w:pPr>
              <w:pStyle w:val="TableParagraph"/>
              <w:ind w:right="368"/>
              <w:rPr>
                <w:sz w:val="24"/>
                <w:szCs w:val="24"/>
              </w:rPr>
            </w:pPr>
            <w:r>
              <w:rPr>
                <w:sz w:val="24"/>
                <w:szCs w:val="24"/>
              </w:rPr>
              <w:t>Эссе</w:t>
            </w:r>
          </w:p>
        </w:tc>
        <w:tc>
          <w:tcPr>
            <w:tcW w:w="6952" w:type="dxa"/>
            <w:shd w:val="clear" w:color="auto" w:fill="auto"/>
            <w:tcMar>
              <w:left w:w="108" w:type="dxa"/>
            </w:tcMar>
          </w:tcPr>
          <w:p w:rsidR="001C1DDB" w:rsidRDefault="007E350E">
            <w:pPr>
              <w:jc w:val="both"/>
            </w:pPr>
            <w: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1C1DDB" w:rsidRDefault="007E350E">
            <w:pPr>
              <w:pStyle w:val="TableParagraph"/>
              <w:numPr>
                <w:ilvl w:val="0"/>
                <w:numId w:val="9"/>
              </w:numPr>
              <w:ind w:right="33"/>
              <w:jc w:val="both"/>
              <w:rPr>
                <w:sz w:val="24"/>
                <w:szCs w:val="24"/>
              </w:rPr>
            </w:pPr>
            <w:r>
              <w:rPr>
                <w:sz w:val="24"/>
                <w:szCs w:val="24"/>
              </w:rPr>
              <w:t>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1C1DDB" w:rsidRDefault="007E350E">
            <w:pPr>
              <w:pStyle w:val="TableParagraph"/>
              <w:numPr>
                <w:ilvl w:val="0"/>
                <w:numId w:val="9"/>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1C1DDB" w:rsidRDefault="007E350E">
            <w:pPr>
              <w:pStyle w:val="TableParagraph"/>
              <w:numPr>
                <w:ilvl w:val="0"/>
                <w:numId w:val="9"/>
              </w:numPr>
              <w:ind w:right="33"/>
              <w:jc w:val="both"/>
              <w:rPr>
                <w:sz w:val="24"/>
                <w:szCs w:val="24"/>
              </w:rPr>
            </w:pPr>
            <w:r>
              <w:rPr>
                <w:sz w:val="24"/>
                <w:szCs w:val="24"/>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1C1DDB" w:rsidRDefault="007E350E">
            <w:pPr>
              <w:pStyle w:val="TableParagraph"/>
              <w:numPr>
                <w:ilvl w:val="0"/>
                <w:numId w:val="9"/>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1C1DDB" w:rsidRDefault="007E350E">
            <w:pPr>
              <w:pStyle w:val="TableParagraph"/>
              <w:numPr>
                <w:ilvl w:val="0"/>
                <w:numId w:val="9"/>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1C1DDB" w:rsidRDefault="007E350E">
            <w:pPr>
              <w:pStyle w:val="TableParagraph"/>
              <w:numPr>
                <w:ilvl w:val="0"/>
                <w:numId w:val="9"/>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1C1DDB" w:rsidRDefault="007E350E">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1C1DDB">
        <w:tc>
          <w:tcPr>
            <w:tcW w:w="2618" w:type="dxa"/>
            <w:shd w:val="clear" w:color="auto" w:fill="auto"/>
            <w:tcMar>
              <w:left w:w="108" w:type="dxa"/>
            </w:tcMar>
          </w:tcPr>
          <w:p w:rsidR="001C1DDB" w:rsidRDefault="007E350E">
            <w:pPr>
              <w:pStyle w:val="TableParagraph"/>
              <w:ind w:right="224"/>
              <w:rPr>
                <w:sz w:val="24"/>
                <w:szCs w:val="24"/>
              </w:rPr>
            </w:pPr>
            <w:r>
              <w:rPr>
                <w:sz w:val="24"/>
                <w:szCs w:val="24"/>
              </w:rPr>
              <w:t xml:space="preserve">Тестирование </w:t>
            </w:r>
          </w:p>
        </w:tc>
        <w:tc>
          <w:tcPr>
            <w:tcW w:w="6952" w:type="dxa"/>
            <w:shd w:val="clear" w:color="auto" w:fill="auto"/>
            <w:tcMar>
              <w:left w:w="108" w:type="dxa"/>
            </w:tcMar>
          </w:tcPr>
          <w:p w:rsidR="001C1DDB" w:rsidRDefault="007E350E">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1C1DDB" w:rsidRDefault="007E350E">
            <w:pPr>
              <w:pStyle w:val="TableParagraph"/>
              <w:numPr>
                <w:ilvl w:val="0"/>
                <w:numId w:val="9"/>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1C1DDB" w:rsidRDefault="007E350E">
            <w:pPr>
              <w:pStyle w:val="TableParagraph"/>
              <w:numPr>
                <w:ilvl w:val="0"/>
                <w:numId w:val="9"/>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1C1DDB" w:rsidRDefault="007E350E">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1C1DDB" w:rsidRDefault="007E350E">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1C1DDB" w:rsidRDefault="007E350E">
            <w:pPr>
              <w:pStyle w:val="TableParagraph"/>
              <w:ind w:right="33"/>
              <w:jc w:val="both"/>
              <w:rPr>
                <w:sz w:val="24"/>
                <w:szCs w:val="24"/>
              </w:rPr>
            </w:pPr>
            <w:r>
              <w:rPr>
                <w:sz w:val="24"/>
                <w:szCs w:val="24"/>
              </w:rPr>
              <w:t>- «отлично» – более 80% ответов правильные;</w:t>
            </w:r>
          </w:p>
          <w:p w:rsidR="001C1DDB" w:rsidRDefault="007E350E">
            <w:pPr>
              <w:pStyle w:val="TableParagraph"/>
              <w:ind w:right="33"/>
              <w:jc w:val="both"/>
              <w:rPr>
                <w:sz w:val="24"/>
                <w:szCs w:val="24"/>
              </w:rPr>
            </w:pPr>
            <w:r>
              <w:rPr>
                <w:sz w:val="24"/>
                <w:szCs w:val="24"/>
              </w:rPr>
              <w:t xml:space="preserve">- «хорошо» – более 65% ответов правильные; </w:t>
            </w:r>
          </w:p>
          <w:p w:rsidR="001C1DDB" w:rsidRDefault="007E350E">
            <w:pPr>
              <w:pStyle w:val="TableParagraph"/>
              <w:ind w:right="33"/>
              <w:jc w:val="both"/>
              <w:rPr>
                <w:sz w:val="24"/>
                <w:szCs w:val="24"/>
              </w:rPr>
            </w:pPr>
            <w:r>
              <w:rPr>
                <w:sz w:val="24"/>
                <w:szCs w:val="24"/>
              </w:rPr>
              <w:t>- «удовлетворительно» – более 50% ответов правильные.</w:t>
            </w:r>
          </w:p>
          <w:p w:rsidR="001C1DDB" w:rsidRDefault="007E350E">
            <w:pPr>
              <w:pStyle w:val="TableParagraph"/>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1C1DDB" w:rsidRDefault="007E350E">
            <w:pPr>
              <w:pStyle w:val="TableParagraph"/>
              <w:ind w:right="33"/>
              <w:jc w:val="both"/>
              <w:rPr>
                <w:sz w:val="24"/>
                <w:szCs w:val="24"/>
              </w:rPr>
            </w:pPr>
            <w:r>
              <w:rPr>
                <w:sz w:val="24"/>
                <w:szCs w:val="24"/>
              </w:rPr>
              <w:t>2) по системе зачет-незачет, когда для зачета по данной дисциплине достаточно правильно ответить более чем на 70% вопросов.</w:t>
            </w:r>
          </w:p>
        </w:tc>
      </w:tr>
      <w:tr w:rsidR="001C1DDB">
        <w:trPr>
          <w:trHeight w:val="416"/>
        </w:trPr>
        <w:tc>
          <w:tcPr>
            <w:tcW w:w="2618" w:type="dxa"/>
            <w:shd w:val="clear" w:color="auto" w:fill="auto"/>
            <w:tcMar>
              <w:left w:w="108" w:type="dxa"/>
            </w:tcMar>
          </w:tcPr>
          <w:p w:rsidR="001C1DDB" w:rsidRDefault="007E350E">
            <w:pPr>
              <w:pStyle w:val="TableParagraph"/>
              <w:ind w:right="272"/>
              <w:rPr>
                <w:sz w:val="24"/>
                <w:szCs w:val="24"/>
              </w:rPr>
            </w:pPr>
            <w:r>
              <w:rPr>
                <w:sz w:val="24"/>
                <w:szCs w:val="24"/>
              </w:rPr>
              <w:t>Текущий контроль (контрольный срез)</w:t>
            </w:r>
          </w:p>
        </w:tc>
        <w:tc>
          <w:tcPr>
            <w:tcW w:w="6952" w:type="dxa"/>
            <w:shd w:val="clear" w:color="auto" w:fill="auto"/>
            <w:tcMar>
              <w:left w:w="108" w:type="dxa"/>
            </w:tcMar>
          </w:tcPr>
          <w:p w:rsidR="001C1DDB" w:rsidRDefault="007E350E">
            <w:pPr>
              <w:widowControl/>
              <w:jc w:val="both"/>
            </w:pPr>
            <w:r>
              <w:t>Организуется как элемент учебного занятия в виде выполнения обучающимися блока заданий в письменной форме по заданным темам дисциплины</w:t>
            </w:r>
          </w:p>
        </w:tc>
      </w:tr>
      <w:tr w:rsidR="001C1DDB">
        <w:tc>
          <w:tcPr>
            <w:tcW w:w="2618" w:type="dxa"/>
            <w:shd w:val="clear" w:color="auto" w:fill="auto"/>
            <w:tcMar>
              <w:left w:w="108" w:type="dxa"/>
            </w:tcMar>
          </w:tcPr>
          <w:p w:rsidR="001C1DDB" w:rsidRDefault="007E350E">
            <w:pPr>
              <w:pStyle w:val="TableParagraph"/>
              <w:ind w:right="224"/>
              <w:rPr>
                <w:sz w:val="24"/>
                <w:szCs w:val="24"/>
              </w:rPr>
            </w:pPr>
            <w:r>
              <w:rPr>
                <w:sz w:val="24"/>
                <w:szCs w:val="24"/>
              </w:rPr>
              <w:t>Подготовка к зачету</w:t>
            </w:r>
          </w:p>
        </w:tc>
        <w:tc>
          <w:tcPr>
            <w:tcW w:w="6952" w:type="dxa"/>
            <w:shd w:val="clear" w:color="auto" w:fill="auto"/>
            <w:tcMar>
              <w:left w:w="108" w:type="dxa"/>
            </w:tcMar>
          </w:tcPr>
          <w:p w:rsidR="001C1DDB" w:rsidRDefault="007E350E">
            <w:pPr>
              <w:pStyle w:val="TableParagraph"/>
              <w:ind w:right="33"/>
              <w:jc w:val="both"/>
              <w:rPr>
                <w:sz w:val="24"/>
                <w:szCs w:val="24"/>
              </w:rPr>
            </w:pPr>
            <w:r>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«Экономика и социология труда»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1C1DDB" w:rsidRDefault="007E350E">
            <w:pPr>
              <w:pStyle w:val="TableParagraph"/>
              <w:numPr>
                <w:ilvl w:val="0"/>
                <w:numId w:val="9"/>
              </w:numPr>
              <w:ind w:right="33"/>
              <w:jc w:val="both"/>
              <w:rPr>
                <w:sz w:val="24"/>
                <w:szCs w:val="24"/>
              </w:rPr>
            </w:pPr>
            <w:r>
              <w:rPr>
                <w:sz w:val="24"/>
                <w:szCs w:val="24"/>
              </w:rPr>
              <w:t>самостоятельная работа в течение семестра;</w:t>
            </w:r>
          </w:p>
          <w:p w:rsidR="001C1DDB" w:rsidRDefault="007E350E">
            <w:pPr>
              <w:pStyle w:val="TableParagraph"/>
              <w:numPr>
                <w:ilvl w:val="0"/>
                <w:numId w:val="9"/>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1C1DDB" w:rsidRDefault="007E350E">
            <w:pPr>
              <w:pStyle w:val="TableParagraph"/>
              <w:numPr>
                <w:ilvl w:val="0"/>
                <w:numId w:val="9"/>
              </w:numPr>
              <w:ind w:right="33"/>
              <w:jc w:val="both"/>
              <w:rPr>
                <w:sz w:val="24"/>
                <w:szCs w:val="24"/>
              </w:rPr>
            </w:pPr>
            <w:r>
              <w:rPr>
                <w:sz w:val="24"/>
                <w:szCs w:val="24"/>
              </w:rPr>
              <w:t>подготовка к ответу на задания, содержащиеся в вопросах (задачах) зачета.</w:t>
            </w:r>
          </w:p>
          <w:p w:rsidR="001C1DDB" w:rsidRDefault="007E350E">
            <w:pPr>
              <w:pStyle w:val="TableParagraph"/>
              <w:ind w:right="33"/>
              <w:jc w:val="both"/>
              <w:rPr>
                <w:sz w:val="24"/>
                <w:szCs w:val="24"/>
              </w:rPr>
            </w:pPr>
            <w:r>
              <w:rPr>
                <w:sz w:val="24"/>
                <w:szCs w:val="24"/>
              </w:rPr>
              <w:t>Для успешной сдачи зачета по дисциплине «Экономика и социология труда» обучающиеся должны принимать во внимание, что:</w:t>
            </w:r>
          </w:p>
          <w:p w:rsidR="001C1DDB" w:rsidRDefault="007E350E">
            <w:pPr>
              <w:pStyle w:val="TableParagraph"/>
              <w:numPr>
                <w:ilvl w:val="0"/>
                <w:numId w:val="9"/>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1C1DDB" w:rsidRDefault="007E350E">
            <w:pPr>
              <w:pStyle w:val="TableParagraph"/>
              <w:numPr>
                <w:ilvl w:val="0"/>
                <w:numId w:val="9"/>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1C1DDB" w:rsidRDefault="007E350E">
            <w:pPr>
              <w:pStyle w:val="TableParagraph"/>
              <w:numPr>
                <w:ilvl w:val="0"/>
                <w:numId w:val="9"/>
              </w:numPr>
              <w:ind w:right="33"/>
              <w:jc w:val="both"/>
              <w:rPr>
                <w:sz w:val="24"/>
                <w:szCs w:val="24"/>
              </w:rPr>
            </w:pPr>
            <w:r>
              <w:rPr>
                <w:sz w:val="24"/>
                <w:szCs w:val="24"/>
              </w:rPr>
              <w:t>лабораторные практикумы способствуют получению более высокого уровня знаний и, как следствие, более высокой оценке на зачете;</w:t>
            </w:r>
          </w:p>
          <w:p w:rsidR="001C1DDB" w:rsidRDefault="007E350E">
            <w:pPr>
              <w:pStyle w:val="TableParagraph"/>
              <w:numPr>
                <w:ilvl w:val="0"/>
                <w:numId w:val="9"/>
              </w:numPr>
              <w:ind w:right="33"/>
              <w:jc w:val="both"/>
              <w:rPr>
                <w:sz w:val="24"/>
                <w:szCs w:val="24"/>
              </w:rPr>
            </w:pPr>
            <w:r>
              <w:rPr>
                <w:sz w:val="24"/>
                <w:szCs w:val="24"/>
              </w:rPr>
              <w:t>готовиться к зачёту необходимо начинать с первой лекции.</w:t>
            </w:r>
          </w:p>
        </w:tc>
      </w:tr>
    </w:tbl>
    <w:p w:rsidR="001C1DDB" w:rsidRDefault="001C1DDB">
      <w:pPr>
        <w:numPr>
          <w:ilvl w:val="0"/>
          <w:numId w:val="1"/>
        </w:numPr>
        <w:ind w:left="0"/>
        <w:jc w:val="center"/>
        <w:rPr>
          <w:b/>
        </w:rPr>
      </w:pPr>
    </w:p>
    <w:p w:rsidR="001C1DDB" w:rsidRDefault="007E350E">
      <w:pPr>
        <w:numPr>
          <w:ilvl w:val="0"/>
          <w:numId w:val="1"/>
        </w:numPr>
        <w:ind w:left="0"/>
        <w:jc w:val="center"/>
        <w:rPr>
          <w:b/>
        </w:rPr>
      </w:pPr>
      <w:r>
        <w:rPr>
          <w:b/>
        </w:rPr>
        <w:t>10. Лицензионное программное обеспечение</w:t>
      </w:r>
    </w:p>
    <w:p w:rsidR="001C1DDB" w:rsidRDefault="001C1DDB">
      <w:pPr>
        <w:numPr>
          <w:ilvl w:val="0"/>
          <w:numId w:val="1"/>
        </w:numPr>
        <w:ind w:left="0"/>
        <w:jc w:val="both"/>
        <w:rPr>
          <w:bCs/>
          <w:iCs/>
        </w:rPr>
      </w:pPr>
    </w:p>
    <w:p w:rsidR="001C1DDB" w:rsidRDefault="007E350E">
      <w:pPr>
        <w:numPr>
          <w:ilvl w:val="0"/>
          <w:numId w:val="1"/>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1C1DDB" w:rsidRDefault="001C1DDB">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08"/>
        <w:gridCol w:w="1917"/>
        <w:gridCol w:w="1699"/>
        <w:gridCol w:w="2784"/>
      </w:tblGrid>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rPr>
                <w:sz w:val="24"/>
                <w:szCs w:val="24"/>
              </w:rPr>
            </w:pPr>
            <w:r>
              <w:rPr>
                <w:b/>
                <w:bCs/>
                <w:sz w:val="24"/>
                <w:szCs w:val="24"/>
              </w:rPr>
              <w:t>Дополнительные сведения</w:t>
            </w: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Microsoft Windows XP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1C1DDB">
            <w:pPr>
              <w:pStyle w:val="aff1"/>
              <w:ind w:firstLine="0"/>
              <w:rPr>
                <w:sz w:val="24"/>
                <w:szCs w:val="24"/>
              </w:rPr>
            </w:pP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lang w:val="en-US"/>
              </w:rPr>
            </w:pPr>
            <w:r>
              <w:rPr>
                <w:sz w:val="24"/>
                <w:szCs w:val="24"/>
                <w:lang w:val="en-US"/>
              </w:rPr>
              <w:t>Microsoft Office Professional Plus 2007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jc w:val="left"/>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Лицензия № 45829385 от 26.08.2009 (бессрочно)</w:t>
            </w: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lang w:val="en-US"/>
              </w:rPr>
            </w:pPr>
            <w:r>
              <w:rPr>
                <w:sz w:val="24"/>
                <w:szCs w:val="24"/>
                <w:lang w:val="en-US"/>
              </w:rPr>
              <w:t>Microsoft Office Professional Plus 2010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jc w:val="left"/>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Лицензия № 49261732 от 04.11.2011 (бессрочно)</w:t>
            </w: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IBM SPSS Statistics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Лицензионный договор № 20130218-1 от 12.03.2013 (действует до 31.03.2018)</w:t>
            </w: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Tr009781 от 18.02.2013 (бессрочно)</w:t>
            </w: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1C1DDB">
            <w:pPr>
              <w:pStyle w:val="aff1"/>
              <w:ind w:firstLine="0"/>
              <w:rPr>
                <w:sz w:val="24"/>
                <w:szCs w:val="24"/>
              </w:rPr>
            </w:pP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Договор № 01/200213 от 20.02.2013</w:t>
            </w: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OpenOfiice Pro</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Apache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Оферта (свободная лицензия)</w:t>
            </w:r>
          </w:p>
        </w:tc>
      </w:tr>
      <w:tr w:rsidR="001C1DD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C1DDB" w:rsidRDefault="007E350E">
            <w:pPr>
              <w:pStyle w:val="aff1"/>
              <w:ind w:firstLine="0"/>
              <w:rPr>
                <w:sz w:val="24"/>
                <w:szCs w:val="24"/>
              </w:rPr>
            </w:pPr>
            <w:r>
              <w:rPr>
                <w:sz w:val="24"/>
                <w:szCs w:val="24"/>
              </w:rPr>
              <w:t>Оферта (свободная лицензия)</w:t>
            </w:r>
          </w:p>
        </w:tc>
      </w:tr>
    </w:tbl>
    <w:p w:rsidR="001C1DDB" w:rsidRDefault="001C1DDB">
      <w:pPr>
        <w:jc w:val="both"/>
        <w:rPr>
          <w:b/>
        </w:rPr>
      </w:pPr>
    </w:p>
    <w:p w:rsidR="001C1DDB" w:rsidRDefault="007E350E">
      <w:pPr>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учебной дисциплине</w:t>
      </w:r>
    </w:p>
    <w:p w:rsidR="001C1DDB" w:rsidRDefault="001C1DDB">
      <w:pPr>
        <w:numPr>
          <w:ilvl w:val="0"/>
          <w:numId w:val="1"/>
        </w:numPr>
        <w:ind w:left="0"/>
        <w:jc w:val="both"/>
      </w:pPr>
    </w:p>
    <w:p w:rsidR="001C1DDB" w:rsidRDefault="001C1DDB"/>
    <w:p w:rsidR="001C1DDB" w:rsidRDefault="007E350E">
      <w:pPr>
        <w:numPr>
          <w:ilvl w:val="0"/>
          <w:numId w:val="1"/>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1C1DDB" w:rsidRDefault="007E350E">
      <w:pPr>
        <w:widowControl/>
        <w:numPr>
          <w:ilvl w:val="0"/>
          <w:numId w:val="1"/>
        </w:numPr>
        <w:ind w:left="0"/>
        <w:jc w:val="both"/>
        <w:rPr>
          <w:bCs/>
        </w:rPr>
      </w:pPr>
      <w:r>
        <w:rPr>
          <w:bCs/>
        </w:rPr>
        <w:t>- доска;</w:t>
      </w:r>
    </w:p>
    <w:p w:rsidR="001C1DDB" w:rsidRDefault="007E350E">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1C1DDB" w:rsidRDefault="007E350E">
      <w:pPr>
        <w:widowControl/>
        <w:numPr>
          <w:ilvl w:val="0"/>
          <w:numId w:val="1"/>
        </w:numPr>
        <w:ind w:left="0"/>
        <w:jc w:val="both"/>
        <w:rPr>
          <w:bCs/>
        </w:rPr>
      </w:pPr>
      <w:r>
        <w:rPr>
          <w:bCs/>
        </w:rPr>
        <w:t>- экран;</w:t>
      </w:r>
    </w:p>
    <w:p w:rsidR="001C1DDB" w:rsidRDefault="007E350E">
      <w:pPr>
        <w:widowControl/>
        <w:numPr>
          <w:ilvl w:val="0"/>
          <w:numId w:val="1"/>
        </w:numPr>
        <w:ind w:left="0"/>
        <w:jc w:val="both"/>
        <w:rPr>
          <w:bCs/>
        </w:rPr>
      </w:pPr>
      <w:r>
        <w:rPr>
          <w:bCs/>
        </w:rPr>
        <w:t>- мультимедийный проектор.</w:t>
      </w:r>
    </w:p>
    <w:p w:rsidR="001C1DDB" w:rsidRDefault="007E350E">
      <w:pPr>
        <w:numPr>
          <w:ilvl w:val="0"/>
          <w:numId w:val="1"/>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1C1DDB" w:rsidRDefault="001C1DDB"/>
    <w:p w:rsidR="001C1DDB" w:rsidRDefault="007E350E">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1C1DDB" w:rsidRDefault="001C1DDB">
      <w:pPr>
        <w:shd w:val="clear" w:color="auto" w:fill="FFFFFF"/>
        <w:ind w:firstLine="567"/>
        <w:jc w:val="both"/>
        <w:rPr>
          <w:rFonts w:eastAsia="Times New Roman"/>
          <w:color w:val="222222"/>
        </w:rPr>
      </w:pPr>
    </w:p>
    <w:p w:rsidR="001C1DDB" w:rsidRDefault="007E350E">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1C1DDB" w:rsidRDefault="007E350E">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1C1DDB" w:rsidRDefault="001C1DDB">
      <w:pPr>
        <w:shd w:val="clear" w:color="auto" w:fill="FFFFFF"/>
        <w:ind w:firstLine="567"/>
        <w:jc w:val="both"/>
        <w:rPr>
          <w:rFonts w:eastAsia="Times New Roman"/>
          <w:color w:val="222222"/>
        </w:rPr>
      </w:pPr>
    </w:p>
    <w:p w:rsidR="001C1DDB" w:rsidRDefault="007E350E">
      <w:pPr>
        <w:shd w:val="clear" w:color="auto" w:fill="FFFFFF"/>
        <w:ind w:firstLine="567"/>
        <w:jc w:val="center"/>
        <w:rPr>
          <w:b/>
          <w:bCs/>
          <w:color w:val="222222"/>
        </w:rPr>
      </w:pPr>
      <w:r>
        <w:rPr>
          <w:b/>
          <w:bCs/>
          <w:color w:val="222222"/>
        </w:rPr>
        <w:t>13. Иные сведения и (или) материалы</w:t>
      </w:r>
    </w:p>
    <w:p w:rsidR="001C1DDB" w:rsidRDefault="001C1DDB">
      <w:pPr>
        <w:shd w:val="clear" w:color="auto" w:fill="FFFFFF"/>
        <w:ind w:firstLine="709"/>
        <w:jc w:val="both"/>
        <w:rPr>
          <w:color w:val="222222"/>
        </w:rPr>
      </w:pPr>
    </w:p>
    <w:p w:rsidR="001C1DDB" w:rsidRDefault="007E350E">
      <w:pPr>
        <w:widowControl/>
        <w:spacing w:before="280" w:after="280"/>
        <w:jc w:val="both"/>
        <w:rPr>
          <w:rFonts w:eastAsia="Times New Roman"/>
          <w:lang w:eastAsia="zh-CN"/>
        </w:rPr>
      </w:pPr>
      <w:r>
        <w:rPr>
          <w:rFonts w:eastAsia="Times New Roman"/>
          <w:b/>
          <w:lang w:eastAsia="zh-CN"/>
        </w:rPr>
        <w:t>13.1 Перечень образовательных технологий, используемых при осуществлении образовательного процесса по дисциплине</w:t>
      </w:r>
    </w:p>
    <w:p w:rsidR="001C1DDB" w:rsidRDefault="007E350E">
      <w:pPr>
        <w:shd w:val="clear" w:color="auto" w:fill="FFFFFF"/>
        <w:ind w:firstLine="567"/>
        <w:jc w:val="both"/>
        <w:rPr>
          <w:rFonts w:eastAsia="Times New Roman"/>
          <w:color w:val="222222"/>
        </w:rPr>
      </w:pPr>
      <w:r>
        <w:rPr>
          <w:rFonts w:eastAsia="Times New Roman"/>
          <w:color w:val="222222"/>
        </w:rPr>
        <w:t>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также электронная информационно-образовательная среда.</w:t>
      </w:r>
    </w:p>
    <w:p w:rsidR="001C1DDB" w:rsidRDefault="001C1DDB">
      <w:pPr>
        <w:shd w:val="clear" w:color="auto" w:fill="FFFFFF"/>
        <w:ind w:firstLine="567"/>
        <w:jc w:val="both"/>
        <w:rPr>
          <w:rFonts w:eastAsia="Times New Roman"/>
          <w:color w:val="222222"/>
        </w:rPr>
      </w:pPr>
    </w:p>
    <w:p w:rsidR="001C1DDB" w:rsidRDefault="007E350E">
      <w:pPr>
        <w:shd w:val="clear" w:color="auto" w:fill="FFFFFF"/>
        <w:ind w:firstLine="567"/>
        <w:jc w:val="both"/>
        <w:rPr>
          <w:rFonts w:eastAsia="Times New Roman"/>
          <w:b/>
          <w:color w:val="222222"/>
        </w:rPr>
      </w:pPr>
      <w:r>
        <w:rPr>
          <w:rFonts w:eastAsia="Times New Roman"/>
          <w:b/>
          <w:color w:val="222222"/>
        </w:rPr>
        <w:t>Составитель: Балашов Ю.К, к.э.н., декан факультета экономики и права МПСУ.</w:t>
      </w:r>
    </w:p>
    <w:p w:rsidR="001C1DDB" w:rsidRDefault="007E350E">
      <w:pPr>
        <w:widowControl/>
        <w:spacing w:after="160" w:line="256" w:lineRule="auto"/>
        <w:rPr>
          <w:rFonts w:eastAsia="Times New Roman"/>
          <w:b/>
          <w:color w:val="222222"/>
        </w:rPr>
      </w:pPr>
      <w:r>
        <w:br w:type="page"/>
      </w:r>
    </w:p>
    <w:p w:rsidR="001C1DDB" w:rsidRDefault="007E350E">
      <w:pPr>
        <w:tabs>
          <w:tab w:val="left" w:pos="567"/>
          <w:tab w:val="left" w:pos="851"/>
        </w:tabs>
        <w:spacing w:line="276" w:lineRule="auto"/>
        <w:ind w:left="284" w:firstLine="567"/>
        <w:jc w:val="both"/>
        <w:rPr>
          <w:sz w:val="26"/>
          <w:szCs w:val="26"/>
        </w:rPr>
      </w:pPr>
      <w:r>
        <w:rPr>
          <w:sz w:val="26"/>
          <w:szCs w:val="26"/>
        </w:rPr>
        <w:t xml:space="preserve">Рабочая программа учебной дисциплины (модуля) обсуждена и утверждена на заседании Ученого совета от « 24 » июня 2013 г. протокол № </w:t>
      </w:r>
      <w:r>
        <w:rPr>
          <w:sz w:val="26"/>
          <w:szCs w:val="26"/>
        </w:rPr>
        <w:softHyphen/>
        <w:t>10</w:t>
      </w:r>
    </w:p>
    <w:p w:rsidR="001C1DDB" w:rsidRDefault="007E350E">
      <w:pPr>
        <w:tabs>
          <w:tab w:val="left" w:pos="567"/>
          <w:tab w:val="left" w:pos="851"/>
        </w:tabs>
        <w:spacing w:line="276" w:lineRule="auto"/>
        <w:ind w:left="284" w:firstLine="567"/>
        <w:rPr>
          <w:sz w:val="26"/>
          <w:szCs w:val="26"/>
        </w:rPr>
      </w:pPr>
      <w:r>
        <w:rPr>
          <w:sz w:val="26"/>
          <w:szCs w:val="26"/>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1C1DDB" w:rsidTr="0067308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1C1DDB">
            <w:pPr>
              <w:ind w:right="-143"/>
              <w:jc w:val="center"/>
              <w:rPr>
                <w:color w:val="000000"/>
                <w:sz w:val="26"/>
                <w:szCs w:val="26"/>
              </w:rPr>
            </w:pPr>
          </w:p>
          <w:p w:rsidR="001C1DDB" w:rsidRDefault="007E350E">
            <w:pPr>
              <w:ind w:right="-143"/>
              <w:jc w:val="center"/>
              <w:rPr>
                <w:color w:val="000000"/>
                <w:sz w:val="26"/>
                <w:szCs w:val="26"/>
              </w:rPr>
            </w:pPr>
            <w:r>
              <w:rPr>
                <w:color w:val="000000"/>
                <w:sz w:val="26"/>
                <w:szCs w:val="26"/>
              </w:rPr>
              <w:t xml:space="preserve">№ </w:t>
            </w:r>
            <w:r>
              <w:rPr>
                <w:color w:val="000000"/>
                <w:sz w:val="26"/>
                <w:szCs w:val="26"/>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143"/>
              <w:jc w:val="center"/>
              <w:rPr>
                <w:color w:val="000000"/>
                <w:sz w:val="26"/>
                <w:szCs w:val="26"/>
              </w:rPr>
            </w:pPr>
            <w:r>
              <w:rPr>
                <w:color w:val="000000"/>
                <w:sz w:val="26"/>
                <w:szCs w:val="26"/>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143"/>
              <w:jc w:val="center"/>
              <w:rPr>
                <w:color w:val="000000"/>
                <w:sz w:val="26"/>
                <w:szCs w:val="26"/>
              </w:rPr>
            </w:pPr>
            <w:r>
              <w:rPr>
                <w:color w:val="000000"/>
                <w:sz w:val="26"/>
                <w:szCs w:val="26"/>
              </w:rPr>
              <w:t>Реквизиты</w:t>
            </w:r>
            <w:r>
              <w:rPr>
                <w:color w:val="000000"/>
                <w:sz w:val="26"/>
                <w:szCs w:val="26"/>
              </w:rPr>
              <w:br/>
              <w:t>документа</w:t>
            </w:r>
            <w:r>
              <w:rPr>
                <w:color w:val="000000"/>
                <w:sz w:val="26"/>
                <w:szCs w:val="26"/>
              </w:rPr>
              <w:br/>
              <w:t>об утверждении</w:t>
            </w:r>
            <w:r>
              <w:rPr>
                <w:color w:val="000000"/>
                <w:sz w:val="26"/>
                <w:szCs w:val="26"/>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143"/>
              <w:jc w:val="center"/>
              <w:rPr>
                <w:color w:val="000000"/>
                <w:sz w:val="26"/>
                <w:szCs w:val="26"/>
              </w:rPr>
            </w:pPr>
            <w:r>
              <w:rPr>
                <w:color w:val="000000"/>
                <w:sz w:val="26"/>
                <w:szCs w:val="26"/>
              </w:rPr>
              <w:t>Дата</w:t>
            </w:r>
            <w:r>
              <w:rPr>
                <w:color w:val="000000"/>
                <w:sz w:val="26"/>
                <w:szCs w:val="26"/>
              </w:rPr>
              <w:br/>
              <w:t>введения</w:t>
            </w:r>
            <w:r>
              <w:rPr>
                <w:color w:val="000000"/>
                <w:sz w:val="26"/>
                <w:szCs w:val="26"/>
              </w:rPr>
              <w:br/>
              <w:t>изменения</w:t>
            </w:r>
          </w:p>
        </w:tc>
      </w:tr>
      <w:tr w:rsidR="001C1DDB" w:rsidTr="0067308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1C1DDB">
            <w:pPr>
              <w:widowControl/>
              <w:numPr>
                <w:ilvl w:val="0"/>
                <w:numId w:val="21"/>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29"/>
              <w:jc w:val="both"/>
              <w:rPr>
                <w:color w:val="000000"/>
                <w:sz w:val="26"/>
                <w:szCs w:val="26"/>
                <w:lang w:eastAsia="en-US"/>
              </w:rPr>
            </w:pPr>
            <w:r>
              <w:rPr>
                <w:color w:val="000000"/>
                <w:sz w:val="26"/>
                <w:szCs w:val="26"/>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ind w:left="-250" w:right="-143"/>
              <w:jc w:val="center"/>
              <w:rPr>
                <w:color w:val="000000"/>
                <w:sz w:val="26"/>
                <w:szCs w:val="26"/>
              </w:rPr>
            </w:pPr>
            <w:r>
              <w:rPr>
                <w:color w:val="000000"/>
                <w:sz w:val="26"/>
                <w:szCs w:val="26"/>
              </w:rPr>
              <w:t xml:space="preserve">  01.09.2013</w:t>
            </w:r>
          </w:p>
        </w:tc>
      </w:tr>
      <w:tr w:rsidR="001C1DDB" w:rsidTr="0067308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1C1DDB">
            <w:pPr>
              <w:widowControl/>
              <w:numPr>
                <w:ilvl w:val="0"/>
                <w:numId w:val="21"/>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29"/>
              <w:rPr>
                <w:color w:val="000000"/>
                <w:sz w:val="26"/>
                <w:szCs w:val="26"/>
              </w:rPr>
            </w:pPr>
            <w:r>
              <w:rPr>
                <w:color w:val="000000"/>
                <w:sz w:val="26"/>
                <w:szCs w:val="26"/>
              </w:rPr>
              <w:t xml:space="preserve">Актуализирована решением Ученого совета с учетом развития науки, культуры, экономики, техники, технологий и социальной сферы </w:t>
            </w:r>
          </w:p>
          <w:p w:rsidR="001C1DDB" w:rsidRDefault="001C1DDB">
            <w:pPr>
              <w:ind w:right="29"/>
              <w:jc w:val="both"/>
              <w:rPr>
                <w:color w:val="000000"/>
                <w:sz w:val="26"/>
                <w:szCs w:val="26"/>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ind w:left="-108" w:right="-143"/>
              <w:jc w:val="center"/>
              <w:rPr>
                <w:color w:val="000000"/>
                <w:sz w:val="26"/>
                <w:szCs w:val="26"/>
              </w:rPr>
            </w:pPr>
            <w:r>
              <w:rPr>
                <w:color w:val="000000"/>
                <w:sz w:val="26"/>
                <w:szCs w:val="26"/>
              </w:rPr>
              <w:t>01.09.2014</w:t>
            </w:r>
          </w:p>
        </w:tc>
      </w:tr>
      <w:tr w:rsidR="001C1DDB" w:rsidTr="0067308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1C1DDB">
            <w:pPr>
              <w:widowControl/>
              <w:numPr>
                <w:ilvl w:val="0"/>
                <w:numId w:val="21"/>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29"/>
              <w:rPr>
                <w:color w:val="000000"/>
                <w:sz w:val="26"/>
                <w:szCs w:val="26"/>
              </w:rPr>
            </w:pPr>
            <w:r>
              <w:rPr>
                <w:color w:val="000000"/>
                <w:sz w:val="26"/>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ind w:left="-108" w:right="-143"/>
              <w:jc w:val="center"/>
              <w:rPr>
                <w:color w:val="000000"/>
                <w:sz w:val="26"/>
                <w:szCs w:val="26"/>
              </w:rPr>
            </w:pPr>
            <w:r>
              <w:rPr>
                <w:color w:val="000000"/>
                <w:sz w:val="26"/>
                <w:szCs w:val="26"/>
              </w:rPr>
              <w:t>01.09.2015</w:t>
            </w:r>
          </w:p>
        </w:tc>
      </w:tr>
      <w:tr w:rsidR="001C1DDB" w:rsidTr="0067308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1C1DDB">
            <w:pPr>
              <w:widowControl/>
              <w:numPr>
                <w:ilvl w:val="0"/>
                <w:numId w:val="21"/>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w:t>
            </w:r>
            <w:r>
              <w:rPr>
                <w:color w:val="000000"/>
                <w:sz w:val="26"/>
                <w:szCs w:val="26"/>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ind w:left="-108" w:right="-143"/>
              <w:jc w:val="center"/>
              <w:rPr>
                <w:color w:val="000000"/>
                <w:sz w:val="26"/>
                <w:szCs w:val="26"/>
              </w:rPr>
            </w:pPr>
            <w:r>
              <w:rPr>
                <w:color w:val="000000"/>
                <w:sz w:val="26"/>
                <w:szCs w:val="26"/>
              </w:rPr>
              <w:t>05.06.2016</w:t>
            </w:r>
          </w:p>
        </w:tc>
      </w:tr>
      <w:tr w:rsidR="001C1DDB" w:rsidTr="0067308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1C1DDB">
            <w:pPr>
              <w:widowControl/>
              <w:numPr>
                <w:ilvl w:val="0"/>
                <w:numId w:val="21"/>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ind w:left="-108" w:right="-143"/>
              <w:jc w:val="center"/>
              <w:rPr>
                <w:color w:val="000000"/>
                <w:sz w:val="26"/>
                <w:szCs w:val="26"/>
              </w:rPr>
            </w:pPr>
            <w:r>
              <w:rPr>
                <w:color w:val="000000"/>
                <w:sz w:val="26"/>
                <w:szCs w:val="26"/>
              </w:rPr>
              <w:t>01.09.2016</w:t>
            </w:r>
          </w:p>
        </w:tc>
      </w:tr>
      <w:tr w:rsidR="001C1DDB" w:rsidTr="0067308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1C1DDB">
            <w:pPr>
              <w:widowControl/>
              <w:numPr>
                <w:ilvl w:val="0"/>
                <w:numId w:val="21"/>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C1DDB" w:rsidRDefault="007E350E">
            <w:pPr>
              <w:ind w:right="29"/>
              <w:jc w:val="both"/>
              <w:rPr>
                <w:b/>
                <w:color w:val="000000"/>
                <w:sz w:val="26"/>
                <w:szCs w:val="26"/>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jc w:val="center"/>
              <w:rPr>
                <w:color w:val="000000"/>
                <w:sz w:val="26"/>
                <w:szCs w:val="26"/>
                <w:lang w:eastAsia="en-US"/>
              </w:rPr>
            </w:pPr>
            <w:r>
              <w:rPr>
                <w:color w:val="000000"/>
                <w:sz w:val="26"/>
                <w:szCs w:val="26"/>
                <w:lang w:eastAsia="en-US"/>
              </w:rPr>
              <w:t xml:space="preserve">Протокол заседания </w:t>
            </w:r>
            <w:r>
              <w:rPr>
                <w:color w:val="000000"/>
                <w:sz w:val="26"/>
                <w:szCs w:val="26"/>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C1DDB" w:rsidRDefault="007E350E">
            <w:pPr>
              <w:ind w:left="-108" w:right="-143"/>
              <w:jc w:val="center"/>
              <w:rPr>
                <w:color w:val="000000"/>
                <w:sz w:val="26"/>
                <w:szCs w:val="26"/>
              </w:rPr>
            </w:pPr>
            <w:r>
              <w:rPr>
                <w:color w:val="000000"/>
                <w:sz w:val="26"/>
                <w:szCs w:val="26"/>
              </w:rPr>
              <w:t>01.09.2017</w:t>
            </w:r>
          </w:p>
        </w:tc>
      </w:tr>
      <w:tr w:rsidR="00673082" w:rsidTr="0067308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73082" w:rsidRDefault="00673082" w:rsidP="00673082">
            <w:pPr>
              <w:widowControl/>
              <w:numPr>
                <w:ilvl w:val="0"/>
                <w:numId w:val="21"/>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73082" w:rsidRPr="00203DED" w:rsidRDefault="00673082" w:rsidP="00673082">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73082" w:rsidRPr="00203DED" w:rsidRDefault="00673082" w:rsidP="00673082">
            <w:pPr>
              <w:ind w:right="-168"/>
              <w:jc w:val="center"/>
              <w:rPr>
                <w:color w:val="000000"/>
                <w:lang w:eastAsia="en-US"/>
              </w:rPr>
            </w:pPr>
            <w:r w:rsidRPr="00FC3ED2">
              <w:rPr>
                <w:rFonts w:eastAsia="Times New Roman"/>
                <w:color w:val="000000"/>
              </w:rPr>
              <w:t xml:space="preserve">Протокол заседания </w:t>
            </w:r>
            <w:r w:rsidRPr="00FC3ED2">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73082" w:rsidRPr="00203DED" w:rsidRDefault="00673082" w:rsidP="00673082">
            <w:pPr>
              <w:ind w:right="-168"/>
              <w:jc w:val="center"/>
              <w:rPr>
                <w:color w:val="000000"/>
              </w:rPr>
            </w:pPr>
            <w:r w:rsidRPr="008F6096">
              <w:rPr>
                <w:rFonts w:eastAsia="Times New Roman"/>
                <w:color w:val="000000"/>
              </w:rPr>
              <w:t>01.09.201</w:t>
            </w:r>
            <w:r>
              <w:rPr>
                <w:rFonts w:eastAsia="Times New Roman"/>
                <w:color w:val="000000"/>
              </w:rPr>
              <w:t>8</w:t>
            </w:r>
          </w:p>
        </w:tc>
      </w:tr>
      <w:tr w:rsidR="00673082" w:rsidTr="00673082">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673082" w:rsidRDefault="00673082" w:rsidP="00673082">
            <w:pPr>
              <w:widowControl/>
              <w:numPr>
                <w:ilvl w:val="0"/>
                <w:numId w:val="21"/>
              </w:numPr>
              <w:spacing w:after="160" w:line="256" w:lineRule="auto"/>
              <w:ind w:left="0" w:right="-143"/>
              <w:contextualSpacing/>
              <w:rPr>
                <w:color w:val="000000"/>
                <w:sz w:val="26"/>
                <w:szCs w:val="26"/>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673082" w:rsidRDefault="00673082" w:rsidP="00673082">
            <w:pPr>
              <w:autoSpaceDE w:val="0"/>
              <w:ind w:right="29"/>
              <w:jc w:val="both"/>
            </w:pPr>
            <w:r>
              <w:rPr>
                <w:rFonts w:eastAsia="Calibri;Arial Unicode MS"/>
                <w:szCs w:val="26"/>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673082" w:rsidRDefault="00673082" w:rsidP="00673082">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673082" w:rsidRDefault="00673082" w:rsidP="00673082">
            <w:pPr>
              <w:autoSpaceDE w:val="0"/>
              <w:ind w:left="-108" w:right="-143"/>
              <w:jc w:val="center"/>
              <w:rPr>
                <w:color w:val="000000"/>
                <w:szCs w:val="26"/>
              </w:rPr>
            </w:pPr>
            <w:r>
              <w:rPr>
                <w:color w:val="000000"/>
                <w:szCs w:val="26"/>
              </w:rPr>
              <w:t>01.09.2019</w:t>
            </w:r>
          </w:p>
        </w:tc>
      </w:tr>
    </w:tbl>
    <w:p w:rsidR="001C1DDB" w:rsidRDefault="001C1DDB">
      <w:pPr>
        <w:shd w:val="clear" w:color="auto" w:fill="FFFFFF"/>
        <w:ind w:firstLine="567"/>
        <w:jc w:val="both"/>
      </w:pPr>
    </w:p>
    <w:sectPr w:rsidR="001C1DDB">
      <w:footerReference w:type="default" r:id="rId18"/>
      <w:pgSz w:w="11906" w:h="16838"/>
      <w:pgMar w:top="1134" w:right="850" w:bottom="993"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A5" w:rsidRDefault="00F82EA5">
      <w:r>
        <w:separator/>
      </w:r>
    </w:p>
  </w:endnote>
  <w:endnote w:type="continuationSeparator" w:id="0">
    <w:p w:rsidR="00F82EA5" w:rsidRDefault="00F8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Noto Sans Devanagari">
    <w:altName w:val="Arial"/>
    <w:charset w:val="01"/>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950848"/>
      <w:docPartObj>
        <w:docPartGallery w:val="Page Numbers (Bottom of Page)"/>
        <w:docPartUnique/>
      </w:docPartObj>
    </w:sdtPr>
    <w:sdtEndPr/>
    <w:sdtContent>
      <w:p w:rsidR="001C1DDB" w:rsidRDefault="007E350E">
        <w:pPr>
          <w:pStyle w:val="afc"/>
          <w:jc w:val="center"/>
        </w:pPr>
        <w:r>
          <w:fldChar w:fldCharType="begin"/>
        </w:r>
        <w:r>
          <w:instrText>PAGE</w:instrText>
        </w:r>
        <w:r>
          <w:fldChar w:fldCharType="separate"/>
        </w:r>
        <w:r w:rsidR="00D447A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A5" w:rsidRDefault="00F82EA5">
      <w:r>
        <w:separator/>
      </w:r>
    </w:p>
  </w:footnote>
  <w:footnote w:type="continuationSeparator" w:id="0">
    <w:p w:rsidR="00F82EA5" w:rsidRDefault="00F82E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AE4"/>
    <w:multiLevelType w:val="multilevel"/>
    <w:tmpl w:val="C964B3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8B14EC"/>
    <w:multiLevelType w:val="multilevel"/>
    <w:tmpl w:val="923EBAF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 w15:restartNumberingAfterBreak="0">
    <w:nsid w:val="0DF936AB"/>
    <w:multiLevelType w:val="multilevel"/>
    <w:tmpl w:val="E19E1ED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 w15:restartNumberingAfterBreak="0">
    <w:nsid w:val="109C68A0"/>
    <w:multiLevelType w:val="multilevel"/>
    <w:tmpl w:val="375C1A1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8BE54BA"/>
    <w:multiLevelType w:val="multilevel"/>
    <w:tmpl w:val="705E57C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9D3D87"/>
    <w:multiLevelType w:val="multilevel"/>
    <w:tmpl w:val="42B6AEC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2DA5016"/>
    <w:multiLevelType w:val="multilevel"/>
    <w:tmpl w:val="562096A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34A7365C"/>
    <w:multiLevelType w:val="multilevel"/>
    <w:tmpl w:val="5996219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7D06BD5"/>
    <w:multiLevelType w:val="multilevel"/>
    <w:tmpl w:val="4F88897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3E41076D"/>
    <w:multiLevelType w:val="multilevel"/>
    <w:tmpl w:val="1DF00B4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EEA65E8"/>
    <w:multiLevelType w:val="multilevel"/>
    <w:tmpl w:val="8932EC5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39D25A4"/>
    <w:multiLevelType w:val="multilevel"/>
    <w:tmpl w:val="9544B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E206AE"/>
    <w:multiLevelType w:val="multilevel"/>
    <w:tmpl w:val="E616868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4592281C"/>
    <w:multiLevelType w:val="multilevel"/>
    <w:tmpl w:val="C324C66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FC6C35"/>
    <w:multiLevelType w:val="multilevel"/>
    <w:tmpl w:val="1558107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5" w15:restartNumberingAfterBreak="0">
    <w:nsid w:val="50BC746E"/>
    <w:multiLevelType w:val="multilevel"/>
    <w:tmpl w:val="BD2E351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5AC050B3"/>
    <w:multiLevelType w:val="multilevel"/>
    <w:tmpl w:val="61E4F09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5E274EBE"/>
    <w:multiLevelType w:val="multilevel"/>
    <w:tmpl w:val="4D4A9686"/>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15:restartNumberingAfterBreak="0">
    <w:nsid w:val="63A33D93"/>
    <w:multiLevelType w:val="multilevel"/>
    <w:tmpl w:val="FB848CD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661168A0"/>
    <w:multiLevelType w:val="multilevel"/>
    <w:tmpl w:val="2B1C3B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6D080C8F"/>
    <w:multiLevelType w:val="multilevel"/>
    <w:tmpl w:val="07522B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76E21CAD"/>
    <w:multiLevelType w:val="multilevel"/>
    <w:tmpl w:val="B1D25FC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7EE85A00"/>
    <w:multiLevelType w:val="multilevel"/>
    <w:tmpl w:val="D21AD9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0"/>
  </w:num>
  <w:num w:numId="2">
    <w:abstractNumId w:val="13"/>
  </w:num>
  <w:num w:numId="3">
    <w:abstractNumId w:val="4"/>
  </w:num>
  <w:num w:numId="4">
    <w:abstractNumId w:val="17"/>
  </w:num>
  <w:num w:numId="5">
    <w:abstractNumId w:val="0"/>
  </w:num>
  <w:num w:numId="6">
    <w:abstractNumId w:val="7"/>
  </w:num>
  <w:num w:numId="7">
    <w:abstractNumId w:val="14"/>
  </w:num>
  <w:num w:numId="8">
    <w:abstractNumId w:val="1"/>
  </w:num>
  <w:num w:numId="9">
    <w:abstractNumId w:val="2"/>
  </w:num>
  <w:num w:numId="10">
    <w:abstractNumId w:val="6"/>
  </w:num>
  <w:num w:numId="11">
    <w:abstractNumId w:val="21"/>
  </w:num>
  <w:num w:numId="12">
    <w:abstractNumId w:val="16"/>
  </w:num>
  <w:num w:numId="13">
    <w:abstractNumId w:val="3"/>
  </w:num>
  <w:num w:numId="14">
    <w:abstractNumId w:val="22"/>
  </w:num>
  <w:num w:numId="15">
    <w:abstractNumId w:val="15"/>
  </w:num>
  <w:num w:numId="16">
    <w:abstractNumId w:val="5"/>
  </w:num>
  <w:num w:numId="17">
    <w:abstractNumId w:val="19"/>
  </w:num>
  <w:num w:numId="18">
    <w:abstractNumId w:val="8"/>
  </w:num>
  <w:num w:numId="19">
    <w:abstractNumId w:val="18"/>
  </w:num>
  <w:num w:numId="20">
    <w:abstractNumId w:val="12"/>
  </w:num>
  <w:num w:numId="21">
    <w:abstractNumId w:val="11"/>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DB"/>
    <w:rsid w:val="001C1DDB"/>
    <w:rsid w:val="00673082"/>
    <w:rsid w:val="007E350E"/>
    <w:rsid w:val="00D447AE"/>
    <w:rsid w:val="00F82E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BCDE6-2ED8-491D-9ABF-93E593BF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6F0889"/>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trPr>
      <w:hidden/>
    </w:tr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Pages>
  <Words>7052</Words>
  <Characters>40197</Characters>
  <Application>Microsoft Office Word</Application>
  <DocSecurity>0</DocSecurity>
  <Lines>334</Lines>
  <Paragraphs>94</Paragraphs>
  <ScaleCrop>false</ScaleCrop>
  <Company>Microsoft</Company>
  <LinksUpToDate>false</LinksUpToDate>
  <CharactersWithSpaces>47155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20</cp:revision>
  <dcterms:created xsi:type="dcterms:W3CDTF">2018-01-20T11:30:00Z</dcterms:created>
  <dcterms:modified xsi:type="dcterms:W3CDTF">2022-09-20T08:53:00Z</dcterms:modified>
  <dc:language>ru-RU</dc:language>
</cp:coreProperties>
</file>