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9494A" w:rsidTr="00A9494A">
        <w:trPr>
          <w:trHeight w:val="475"/>
        </w:trPr>
        <w:tc>
          <w:tcPr>
            <w:tcW w:w="9498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A9494A">
              <w:tc>
                <w:tcPr>
                  <w:tcW w:w="9635" w:type="dxa"/>
                </w:tcPr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kern w:val="2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A9494A" w:rsidRDefault="00A9494A">
                  <w:pPr>
                    <w:widowControl w:val="0"/>
                    <w:tabs>
                      <w:tab w:val="left" w:pos="709"/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ind w:right="-62"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A9494A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A9494A" w:rsidRDefault="00A9494A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napToGrid w:val="0"/>
                    <w:spacing w:line="100" w:lineRule="atLeast"/>
                    <w:jc w:val="center"/>
                    <w:rPr>
                      <w:kern w:val="2"/>
                    </w:rPr>
                  </w:pPr>
                  <w:r>
                    <w:t xml:space="preserve">115191, г. Москва, 4-й Рощинский проезд, 9А  / Тел: + 7 (495) 796-92-62  /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A9494A" w:rsidRDefault="00A9494A">
            <w:pPr>
              <w:suppressAutoHyphens w:val="0"/>
              <w:rPr>
                <w:sz w:val="20"/>
                <w:szCs w:val="20"/>
                <w:lang w:eastAsia="ja-JP"/>
              </w:rPr>
            </w:pPr>
          </w:p>
        </w:tc>
      </w:tr>
    </w:tbl>
    <w:p w:rsidR="00A9494A" w:rsidRDefault="00A9494A" w:rsidP="00A9494A">
      <w:pPr>
        <w:spacing w:before="8"/>
        <w:rPr>
          <w:kern w:val="2"/>
          <w:sz w:val="25"/>
        </w:rPr>
      </w:pPr>
    </w:p>
    <w:p w:rsidR="007B53B0" w:rsidRDefault="007B53B0" w:rsidP="007B53B0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B53B0" w:rsidRDefault="007B53B0" w:rsidP="007B53B0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B53B0" w:rsidRDefault="007B53B0" w:rsidP="007B53B0">
      <w:pPr>
        <w:pStyle w:val="a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B53B0" w:rsidRDefault="007B53B0" w:rsidP="007B53B0">
      <w:pPr>
        <w:pStyle w:val="a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A9494A" w:rsidRDefault="00A9494A" w:rsidP="00A9494A">
      <w:pPr>
        <w:rPr>
          <w:i/>
          <w:sz w:val="28"/>
          <w:szCs w:val="28"/>
        </w:rPr>
      </w:pPr>
      <w:bookmarkStart w:id="0" w:name="_GoBack"/>
      <w:bookmarkEnd w:id="0"/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bookmarkStart w:id="1" w:name="_Toc459975973"/>
      <w:bookmarkStart w:id="2" w:name="_Toc456003825"/>
      <w:bookmarkStart w:id="3" w:name="_Toc456003749"/>
      <w:r>
        <w:rPr>
          <w:b/>
          <w:bCs/>
          <w:sz w:val="28"/>
          <w:szCs w:val="28"/>
        </w:rPr>
        <w:t>Рабочая программа учебной дисциплин</w:t>
      </w:r>
      <w:bookmarkEnd w:id="1"/>
      <w:bookmarkEnd w:id="2"/>
      <w:bookmarkEnd w:id="3"/>
      <w:r>
        <w:rPr>
          <w:b/>
          <w:bCs/>
          <w:sz w:val="28"/>
          <w:szCs w:val="28"/>
        </w:rPr>
        <w:t>ы</w:t>
      </w: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Эффективное лидерство и управление командой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A9494A" w:rsidRDefault="00A9494A" w:rsidP="00A9494A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A9494A" w:rsidRDefault="00A9494A" w:rsidP="00A9494A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Бакалавр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BD6207" w:rsidRDefault="00BD620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94A" w:rsidRDefault="00A9494A" w:rsidP="00883B0E">
      <w:pPr>
        <w:widowControl w:val="0"/>
        <w:suppressAutoHyphens w:val="0"/>
        <w:jc w:val="center"/>
      </w:pPr>
    </w:p>
    <w:p w:rsidR="00883B0E" w:rsidRPr="00B631F6" w:rsidRDefault="00883B0E" w:rsidP="00883B0E">
      <w:pPr>
        <w:widowControl w:val="0"/>
        <w:suppressAutoHyphens w:val="0"/>
        <w:jc w:val="center"/>
      </w:pPr>
      <w:r w:rsidRPr="00B631F6">
        <w:t>СОДЕРЖАНИЕ</w:t>
      </w:r>
    </w:p>
    <w:p w:rsidR="00883B0E" w:rsidRPr="00B631F6" w:rsidRDefault="00883B0E" w:rsidP="00883B0E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B631F6">
              <w:rPr>
                <w:rFonts w:eastAsia="Calibri"/>
                <w:lang w:val="en-US"/>
              </w:rPr>
              <w:t>3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Место </w:t>
            </w:r>
            <w:r w:rsidR="00C62A79">
              <w:rPr>
                <w:rFonts w:eastAsia="Calibri"/>
              </w:rPr>
              <w:t xml:space="preserve">учебной </w:t>
            </w:r>
            <w:r w:rsidRPr="00B631F6">
              <w:rPr>
                <w:rFonts w:eastAsia="Calibri"/>
              </w:rPr>
              <w:t>дисциплины (модуля) в структуре основной профессиональной образоват</w:t>
            </w:r>
            <w:r w:rsidRPr="00F1755E">
              <w:rPr>
                <w:rFonts w:eastAsia="Calibri"/>
              </w:rPr>
              <w:t xml:space="preserve">ельной программы </w:t>
            </w:r>
            <w:r w:rsidRPr="00C221A7">
              <w:rPr>
                <w:rFonts w:eastAsia="Calibri"/>
              </w:rPr>
              <w:t>бакалавриата</w:t>
            </w:r>
            <w:r w:rsidRPr="00F1755E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B631F6">
              <w:rPr>
                <w:rFonts w:eastAsia="Calibri"/>
                <w:lang w:val="en-US"/>
              </w:rPr>
              <w:t>4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BD6207" w:rsidP="00B109B6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883B0E" w:rsidRPr="00B631F6">
              <w:rPr>
                <w:rFonts w:eastAsia="Calibri"/>
              </w:rPr>
              <w:t>Объём дисциплины (модуля) по видам учебных занятий</w:t>
            </w:r>
            <w:r>
              <w:rPr>
                <w:rFonts w:eastAsia="Calibri"/>
              </w:rPr>
              <w:t xml:space="preserve"> </w:t>
            </w:r>
            <w:r w:rsidR="00883B0E" w:rsidRPr="00B631F6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6B3328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rPr>
          <w:trHeight w:val="87"/>
        </w:trPr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hanging="11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6B3328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565824" w:rsidRDefault="00565824" w:rsidP="00565824">
      <w:pPr>
        <w:ind w:firstLine="709"/>
      </w:pPr>
    </w:p>
    <w:p w:rsidR="00BD6207" w:rsidRDefault="00BD6207">
      <w:pPr>
        <w:suppressAutoHyphens w:val="0"/>
      </w:pPr>
      <w:r>
        <w:br w:type="page"/>
      </w:r>
    </w:p>
    <w:p w:rsidR="00AB5FFF" w:rsidRDefault="00AB5FFF" w:rsidP="00BD6207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83B0E" w:rsidRDefault="00883B0E" w:rsidP="00BD6207">
      <w:pPr>
        <w:ind w:firstLine="567"/>
        <w:jc w:val="both"/>
        <w:rPr>
          <w:b/>
        </w:rPr>
      </w:pPr>
      <w:bookmarkStart w:id="4" w:name="_Toc459975977"/>
      <w:r>
        <w:rPr>
          <w:b/>
        </w:rPr>
        <w:t>1</w:t>
      </w:r>
      <w:r w:rsidRPr="00B508A6">
        <w:rPr>
          <w:b/>
        </w:rPr>
        <w:t xml:space="preserve">.Перечень планируемых результатов обучения по </w:t>
      </w:r>
      <w:r>
        <w:rPr>
          <w:b/>
        </w:rPr>
        <w:t>учебной дисциплине</w:t>
      </w:r>
      <w:r w:rsidRPr="00B508A6">
        <w:rPr>
          <w:b/>
        </w:rPr>
        <w:t xml:space="preserve"> (модулю), соотнесённых с планируемыми результатами освоения </w:t>
      </w:r>
      <w:r>
        <w:rPr>
          <w:b/>
        </w:rPr>
        <w:t xml:space="preserve">основной профессиональной </w:t>
      </w:r>
      <w:r w:rsidRPr="00B508A6">
        <w:rPr>
          <w:b/>
        </w:rPr>
        <w:t>образовательной программы</w:t>
      </w:r>
    </w:p>
    <w:p w:rsidR="00BD6207" w:rsidRPr="00B508A6" w:rsidRDefault="00BD6207" w:rsidP="00BD6207">
      <w:pPr>
        <w:ind w:firstLine="567"/>
        <w:jc w:val="both"/>
        <w:rPr>
          <w:b/>
        </w:rPr>
      </w:pPr>
    </w:p>
    <w:p w:rsidR="00883B0E" w:rsidRDefault="00883B0E" w:rsidP="00BD6207">
      <w:pPr>
        <w:ind w:firstLine="567"/>
        <w:jc w:val="both"/>
      </w:pPr>
      <w:r w:rsidRPr="00BD6207">
        <w:t xml:space="preserve">В </w:t>
      </w:r>
      <w:r w:rsidRPr="00B508A6">
        <w:t>результате освоения ОП</w:t>
      </w:r>
      <w:r>
        <w:t>ОП</w:t>
      </w:r>
      <w:r w:rsidR="00BD6207">
        <w:t xml:space="preserve"> бакалавриата </w:t>
      </w:r>
      <w:r w:rsidRPr="00B508A6">
        <w:t>обучающийся должен ов</w:t>
      </w:r>
      <w:r w:rsidR="00BD6207">
        <w:t xml:space="preserve">ладеть следующими результатами </w:t>
      </w:r>
      <w:r w:rsidRPr="00B508A6">
        <w:t xml:space="preserve">обучения по </w:t>
      </w:r>
      <w:r>
        <w:t xml:space="preserve">дисциплине (модулю) </w:t>
      </w:r>
      <w:r w:rsidRPr="000B79BF">
        <w:t>Эффективное лидерство и управление командой</w:t>
      </w:r>
      <w:r>
        <w:t>:</w:t>
      </w:r>
    </w:p>
    <w:p w:rsidR="00883B0E" w:rsidRDefault="00883B0E" w:rsidP="00BD620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B0E" w:rsidRPr="00337555" w:rsidTr="00B109B6">
        <w:tc>
          <w:tcPr>
            <w:tcW w:w="3190" w:type="dxa"/>
            <w:shd w:val="clear" w:color="auto" w:fill="auto"/>
          </w:tcPr>
          <w:p w:rsidR="00883B0E" w:rsidRPr="008E0CFA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190" w:type="dxa"/>
            <w:shd w:val="clear" w:color="auto" w:fill="auto"/>
          </w:tcPr>
          <w:p w:rsidR="00883B0E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>Результаты освоения ОП</w:t>
            </w:r>
            <w:r>
              <w:rPr>
                <w:b/>
              </w:rPr>
              <w:t>ОП</w:t>
            </w:r>
          </w:p>
          <w:p w:rsidR="00883B0E" w:rsidRPr="007B780B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883B0E" w:rsidRPr="007B780B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 xml:space="preserve">Перечень планируемых результатов обучения по </w:t>
            </w:r>
            <w:r>
              <w:rPr>
                <w:b/>
              </w:rPr>
              <w:t>учебной дисциплине</w:t>
            </w:r>
          </w:p>
        </w:tc>
      </w:tr>
      <w:tr w:rsidR="00883B0E" w:rsidRPr="00B80480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883B0E" w:rsidRPr="00B80480" w:rsidRDefault="00883B0E" w:rsidP="00B109B6">
            <w:pPr>
              <w:spacing w:before="1" w:after="120"/>
            </w:pPr>
            <w:r w:rsidRPr="00B80480">
              <w:t>ОПК-8</w:t>
            </w:r>
          </w:p>
        </w:tc>
        <w:tc>
          <w:tcPr>
            <w:tcW w:w="3190" w:type="dxa"/>
            <w:shd w:val="clear" w:color="auto" w:fill="auto"/>
          </w:tcPr>
          <w:p w:rsidR="00883B0E" w:rsidRPr="00B80480" w:rsidRDefault="00BD6207" w:rsidP="00B80480">
            <w:pPr>
              <w:suppressAutoHyphens w:val="0"/>
              <w:ind w:right="517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способность</w:t>
            </w:r>
            <w:r w:rsidR="00883B0E" w:rsidRPr="00B80480">
              <w:rPr>
                <w:color w:val="000000"/>
                <w:lang w:eastAsia="ru-RU" w:bidi="ru-RU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</w:t>
            </w:r>
            <w:r>
              <w:rPr>
                <w:color w:val="000000"/>
                <w:lang w:eastAsia="ru-RU" w:bidi="ru-RU"/>
              </w:rPr>
              <w:t>итмы их реализации и готовность</w:t>
            </w:r>
            <w:r w:rsidR="00883B0E" w:rsidRPr="00B80480">
              <w:rPr>
                <w:color w:val="000000"/>
                <w:lang w:eastAsia="ru-RU" w:bidi="ru-RU"/>
              </w:rPr>
              <w:t xml:space="preserve"> нести ответственность за их результаты</w:t>
            </w:r>
          </w:p>
        </w:tc>
        <w:tc>
          <w:tcPr>
            <w:tcW w:w="3191" w:type="dxa"/>
            <w:shd w:val="clear" w:color="auto" w:fill="auto"/>
          </w:tcPr>
          <w:p w:rsidR="00883B0E" w:rsidRPr="00B80480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Знать:</w:t>
            </w:r>
            <w:r w:rsidRPr="00B80480">
              <w:rPr>
                <w:sz w:val="24"/>
                <w:szCs w:val="24"/>
              </w:rPr>
              <w:t xml:space="preserve"> </w:t>
            </w:r>
            <w:r w:rsidRPr="00B80480">
              <w:rPr>
                <w:sz w:val="24"/>
                <w:szCs w:val="24"/>
                <w:lang w:eastAsia="ru-RU"/>
              </w:rPr>
              <w:t xml:space="preserve">нормативные правовые акты, </w:t>
            </w:r>
            <w:r w:rsidR="00B80480" w:rsidRPr="00B80480">
              <w:rPr>
                <w:sz w:val="24"/>
                <w:szCs w:val="24"/>
                <w:lang w:eastAsia="ru-RU"/>
              </w:rPr>
              <w:t xml:space="preserve">основы анализа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социально-экономических проблем и процессов в организации</w:t>
            </w:r>
          </w:p>
          <w:p w:rsidR="00B80480" w:rsidRPr="00B80480" w:rsidRDefault="00883B0E" w:rsidP="00B80480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Уметь:</w:t>
            </w:r>
            <w:r w:rsidR="00B80480" w:rsidRPr="00B80480">
              <w:rPr>
                <w:b/>
                <w:sz w:val="24"/>
                <w:szCs w:val="24"/>
              </w:rPr>
              <w:t xml:space="preserve">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использовать нормативные правовые акты в своей профессиональной деятельности,</w:t>
            </w:r>
            <w:r w:rsidRPr="00B80480">
              <w:rPr>
                <w:sz w:val="24"/>
                <w:szCs w:val="24"/>
              </w:rPr>
              <w:t xml:space="preserve"> 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  <w:r w:rsidR="00B80480" w:rsidRPr="00B80480">
              <w:rPr>
                <w:sz w:val="24"/>
                <w:szCs w:val="24"/>
              </w:rPr>
              <w:t xml:space="preserve"> и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нести ответственность за их результаты</w:t>
            </w:r>
          </w:p>
          <w:p w:rsidR="00883B0E" w:rsidRPr="00B80480" w:rsidRDefault="00883B0E" w:rsidP="00B80480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Владеть:</w:t>
            </w:r>
            <w:r w:rsidRPr="00B80480">
              <w:rPr>
                <w:sz w:val="24"/>
                <w:szCs w:val="24"/>
              </w:rPr>
              <w:t xml:space="preserve"> </w:t>
            </w:r>
            <w:r w:rsidR="00B80480" w:rsidRPr="00B80480">
              <w:rPr>
                <w:sz w:val="24"/>
                <w:szCs w:val="24"/>
              </w:rPr>
              <w:t>методами разработки и реализации</w:t>
            </w:r>
            <w:r w:rsidRPr="00B80480">
              <w:rPr>
                <w:sz w:val="24"/>
                <w:szCs w:val="24"/>
              </w:rPr>
              <w:t xml:space="preserve"> </w:t>
            </w:r>
            <w:r w:rsidR="00B80480" w:rsidRPr="00B80480">
              <w:rPr>
                <w:sz w:val="24"/>
                <w:szCs w:val="24"/>
              </w:rPr>
              <w:t>алгоритмов организационно-управленческих и экономических решений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t>ПК-6</w:t>
            </w:r>
          </w:p>
        </w:tc>
        <w:tc>
          <w:tcPr>
            <w:tcW w:w="3190" w:type="dxa"/>
            <w:shd w:val="clear" w:color="auto" w:fill="auto"/>
          </w:tcPr>
          <w:p w:rsidR="00EB3004" w:rsidRPr="00C151E9" w:rsidRDefault="00BD6207" w:rsidP="00C30423">
            <w:r>
              <w:t>знание</w:t>
            </w:r>
            <w:r w:rsidR="00EB3004" w:rsidRPr="00C151E9">
              <w:t xml:space="preserve"> основ профес</w:t>
            </w:r>
            <w:r>
              <w:t xml:space="preserve">сионального развития персонала, </w:t>
            </w:r>
            <w:r w:rsidR="00EB3004" w:rsidRPr="00C151E9">
              <w:t>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3191" w:type="dxa"/>
            <w:shd w:val="clear" w:color="auto" w:fill="auto"/>
          </w:tcPr>
          <w:p w:rsidR="00EB3004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C151E9">
              <w:t>профессионального развития персонала, процессов обучения</w:t>
            </w:r>
          </w:p>
          <w:p w:rsidR="00EB3004" w:rsidRPr="00160158" w:rsidRDefault="00EB3004" w:rsidP="00C30423">
            <w:pPr>
              <w:jc w:val="both"/>
              <w:rPr>
                <w:lang w:eastAsia="ru-RU"/>
              </w:rPr>
            </w:pPr>
            <w:r w:rsidRPr="00C151E9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B3004">
              <w:t xml:space="preserve">осуществлять   </w:t>
            </w:r>
            <w:r>
              <w:t>управление</w:t>
            </w:r>
            <w:r w:rsidRPr="00C151E9">
              <w:t xml:space="preserve"> карьерой и служебно-профессиональным продвижением персонала</w:t>
            </w:r>
          </w:p>
          <w:p w:rsidR="00EB3004" w:rsidRPr="00A63684" w:rsidRDefault="00EB3004" w:rsidP="00C30423"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>
              <w:t xml:space="preserve"> </w:t>
            </w:r>
            <w:r w:rsidRPr="00C151E9">
              <w:t>организации работы с кадровым резервом, видов, форм и методов обучения персонала и умением применять их на практике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lastRenderedPageBreak/>
              <w:t>ПК-10</w:t>
            </w:r>
          </w:p>
        </w:tc>
        <w:tc>
          <w:tcPr>
            <w:tcW w:w="3190" w:type="dxa"/>
            <w:shd w:val="clear" w:color="auto" w:fill="auto"/>
          </w:tcPr>
          <w:p w:rsidR="00EB3004" w:rsidRDefault="00BD6207" w:rsidP="00B6002D">
            <w:pPr>
              <w:tabs>
                <w:tab w:val="left" w:pos="709"/>
              </w:tabs>
              <w:jc w:val="both"/>
            </w:pPr>
            <w:r>
              <w:t>знание</w:t>
            </w:r>
            <w:r w:rsidR="00EB3004">
              <w:t xml:space="preserve"> Трудового кодекса Российской Федерации и иных нормативных правовых актов, содержащих нормы </w:t>
            </w:r>
          </w:p>
          <w:p w:rsidR="00EB3004" w:rsidRPr="00337555" w:rsidRDefault="00BD6207" w:rsidP="00BD6207">
            <w:pPr>
              <w:tabs>
                <w:tab w:val="left" w:pos="709"/>
              </w:tabs>
              <w:jc w:val="both"/>
              <w:rPr>
                <w:color w:val="000000"/>
                <w:lang w:eastAsia="ru-RU" w:bidi="ru-RU"/>
              </w:rPr>
            </w:pPr>
            <w:r>
              <w:t>трудового права, знание</w:t>
            </w:r>
            <w:r w:rsidR="00EB3004">
              <w:t xml:space="preserve"> процедур приема, увольнения, перевода на другую работу и перемещения персонала в соответствии с Трудовым кодексом </w:t>
            </w:r>
            <w:r>
              <w:t>Российской Федерации и владение</w:t>
            </w:r>
            <w:r w:rsidR="00EB3004">
              <w:t xml:space="preserve"> навыками оформления сопровождающей документации</w:t>
            </w:r>
          </w:p>
        </w:tc>
        <w:tc>
          <w:tcPr>
            <w:tcW w:w="3191" w:type="dxa"/>
            <w:shd w:val="clear" w:color="auto" w:fill="auto"/>
          </w:tcPr>
          <w:p w:rsidR="00BA38B2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="00BA38B2" w:rsidRPr="00BA38B2">
              <w:t>Трудового кодекса Российской Федерации и иных нормативных правовых актов</w:t>
            </w:r>
          </w:p>
          <w:p w:rsidR="00BA38B2" w:rsidRDefault="00EB3004" w:rsidP="00BA38B2">
            <w:pPr>
              <w:jc w:val="both"/>
            </w:pPr>
            <w:r w:rsidRPr="00C151E9">
              <w:rPr>
                <w:b/>
              </w:rPr>
              <w:t>Уметь:</w:t>
            </w:r>
            <w:r w:rsidRPr="00C151E9">
              <w:t xml:space="preserve">  </w:t>
            </w:r>
            <w:r w:rsidR="00BA38B2">
              <w:t xml:space="preserve">применять нормы </w:t>
            </w:r>
          </w:p>
          <w:p w:rsidR="00BA38B2" w:rsidRDefault="00BA38B2" w:rsidP="00BA38B2">
            <w:pPr>
              <w:jc w:val="both"/>
            </w:pPr>
            <w:r>
              <w:t xml:space="preserve">трудового права при осуществлении процедур приема, увольнения, перевода на другую работу и перемещения </w:t>
            </w:r>
          </w:p>
          <w:p w:rsidR="00EB3004" w:rsidRPr="00160158" w:rsidRDefault="00BA38B2" w:rsidP="00BA38B2">
            <w:pPr>
              <w:jc w:val="both"/>
              <w:rPr>
                <w:lang w:eastAsia="ru-RU"/>
              </w:rPr>
            </w:pPr>
            <w:r>
              <w:t>персонала</w:t>
            </w:r>
          </w:p>
          <w:p w:rsidR="00EB3004" w:rsidRPr="00A63684" w:rsidRDefault="00EB3004" w:rsidP="00BD6207">
            <w:pPr>
              <w:tabs>
                <w:tab w:val="left" w:pos="709"/>
              </w:tabs>
              <w:jc w:val="both"/>
            </w:pPr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 w:rsidR="00BA38B2">
              <w:t>оформления сопровождающей документации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t>ПК-31</w:t>
            </w:r>
          </w:p>
        </w:tc>
        <w:tc>
          <w:tcPr>
            <w:tcW w:w="3190" w:type="dxa"/>
            <w:shd w:val="clear" w:color="auto" w:fill="auto"/>
          </w:tcPr>
          <w:p w:rsidR="00EB3004" w:rsidRPr="00C151E9" w:rsidRDefault="00BD6207" w:rsidP="00BD6207">
            <w:r>
              <w:t>способность и готовность</w:t>
            </w:r>
            <w:r w:rsidR="00EB3004" w:rsidRPr="00A63684">
              <w:t xml:space="preserve"> оказывать консультации по формированию слаженного, нацеленного на результат трудового коллектива (взаимоотношения, морально-</w:t>
            </w:r>
            <w:r>
              <w:t>психологический климат), умение</w:t>
            </w:r>
            <w:r w:rsidR="00EB3004" w:rsidRPr="00A63684">
              <w:t xml:space="preserve"> применять инструменты прикладной социологии в формировании и воспитании трудового коллектива</w:t>
            </w:r>
          </w:p>
        </w:tc>
        <w:tc>
          <w:tcPr>
            <w:tcW w:w="3191" w:type="dxa"/>
            <w:shd w:val="clear" w:color="auto" w:fill="auto"/>
          </w:tcPr>
          <w:p w:rsidR="00EB3004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A63684">
              <w:t>консульт</w:t>
            </w:r>
            <w:r>
              <w:t>ирования</w:t>
            </w:r>
            <w:r w:rsidRPr="00A63684">
              <w:t xml:space="preserve"> по формированию слаженног</w:t>
            </w:r>
            <w:r>
              <w:t xml:space="preserve">о, нацеленного на результат </w:t>
            </w:r>
            <w:r w:rsidRPr="00A63684">
              <w:t xml:space="preserve">трудового коллектива </w:t>
            </w:r>
          </w:p>
          <w:p w:rsidR="00EB3004" w:rsidRPr="00160158" w:rsidRDefault="00EB3004" w:rsidP="00C30423">
            <w:pPr>
              <w:jc w:val="both"/>
              <w:rPr>
                <w:lang w:eastAsia="ru-RU"/>
              </w:rPr>
            </w:pPr>
            <w:r w:rsidRPr="00C151E9">
              <w:rPr>
                <w:b/>
              </w:rPr>
              <w:t>Уметь:</w:t>
            </w:r>
            <w:r w:rsidRPr="00C151E9">
              <w:t xml:space="preserve">  </w:t>
            </w:r>
            <w:r>
              <w:t>консультировать по вопросам взаимоотношений и создания благоприятного морально-психологического</w:t>
            </w:r>
            <w:r w:rsidRPr="00A63684">
              <w:t xml:space="preserve"> климат</w:t>
            </w:r>
            <w:r>
              <w:t>а в трудовом коллективе</w:t>
            </w:r>
          </w:p>
          <w:p w:rsidR="00EB3004" w:rsidRPr="00A63684" w:rsidRDefault="00EB3004" w:rsidP="00C30423"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 w:rsidR="00BD6207">
              <w:t xml:space="preserve">применения инструментов </w:t>
            </w:r>
            <w:r w:rsidRPr="00A63684">
              <w:t>прикладной социологии в формировании и воспитании трудового коллектива</w:t>
            </w:r>
          </w:p>
        </w:tc>
      </w:tr>
      <w:tr w:rsidR="00883B0E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883B0E" w:rsidRPr="00337555" w:rsidRDefault="00883B0E" w:rsidP="00B109B6">
            <w:pPr>
              <w:spacing w:before="1" w:after="120"/>
            </w:pPr>
            <w:r w:rsidRPr="00337555">
              <w:t>ПК-33</w:t>
            </w:r>
          </w:p>
        </w:tc>
        <w:tc>
          <w:tcPr>
            <w:tcW w:w="3190" w:type="dxa"/>
            <w:shd w:val="clear" w:color="auto" w:fill="auto"/>
          </w:tcPr>
          <w:p w:rsidR="00883B0E" w:rsidRPr="00337555" w:rsidRDefault="00BD6207" w:rsidP="00EB3004">
            <w:pPr>
              <w:suppressAutoHyphens w:val="0"/>
              <w:ind w:right="517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владение</w:t>
            </w:r>
            <w:r w:rsidR="00883B0E" w:rsidRPr="00337555">
              <w:rPr>
                <w:color w:val="000000"/>
                <w:lang w:eastAsia="ru-RU" w:bidi="ru-RU"/>
              </w:rPr>
              <w:t xml:space="preserve"> навыками самоуправления и самосто</w:t>
            </w:r>
            <w:r>
              <w:rPr>
                <w:color w:val="000000"/>
                <w:lang w:eastAsia="ru-RU" w:bidi="ru-RU"/>
              </w:rPr>
              <w:t>ятельного обучения и готовность</w:t>
            </w:r>
            <w:r w:rsidR="00883B0E" w:rsidRPr="00337555">
              <w:rPr>
                <w:color w:val="000000"/>
                <w:lang w:eastAsia="ru-RU" w:bidi="ru-RU"/>
              </w:rPr>
              <w:t xml:space="preserve"> транслировать их своим коллегам, обеспечивать предупреждение и профилактику личной профессиональной деформации и профессионального выгорания</w:t>
            </w:r>
          </w:p>
        </w:tc>
        <w:tc>
          <w:tcPr>
            <w:tcW w:w="3191" w:type="dxa"/>
            <w:shd w:val="clear" w:color="auto" w:fill="auto"/>
          </w:tcPr>
          <w:p w:rsidR="00883B0E" w:rsidRPr="00C90354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  <w:lang w:eastAsia="ru-RU"/>
              </w:rPr>
            </w:pPr>
            <w:r w:rsidRPr="00366AD2">
              <w:rPr>
                <w:b/>
                <w:sz w:val="24"/>
                <w:szCs w:val="24"/>
                <w:lang w:eastAsia="ru-RU"/>
              </w:rPr>
              <w:t>Знать:</w:t>
            </w:r>
            <w:r w:rsidRPr="00C90354">
              <w:rPr>
                <w:sz w:val="24"/>
                <w:szCs w:val="24"/>
                <w:lang w:eastAsia="ru-RU"/>
              </w:rPr>
              <w:t xml:space="preserve"> методы самоуправления и профилактики профессиональной деформации</w:t>
            </w:r>
          </w:p>
          <w:p w:rsidR="00883B0E" w:rsidRPr="00C90354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  <w:lang w:eastAsia="ru-RU"/>
              </w:rPr>
            </w:pPr>
            <w:r w:rsidRPr="00366AD2">
              <w:rPr>
                <w:b/>
                <w:sz w:val="24"/>
                <w:szCs w:val="24"/>
                <w:lang w:eastAsia="ru-RU"/>
              </w:rPr>
              <w:t>Уметь</w:t>
            </w:r>
            <w:r w:rsidRPr="00C90354">
              <w:rPr>
                <w:sz w:val="24"/>
                <w:szCs w:val="24"/>
                <w:lang w:eastAsia="ru-RU"/>
              </w:rPr>
              <w:t xml:space="preserve"> самостоятельно получать новые знания и заниматься самоуправлением</w:t>
            </w:r>
          </w:p>
          <w:p w:rsidR="00883B0E" w:rsidRPr="00EA3AA2" w:rsidRDefault="00883B0E" w:rsidP="00B109B6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EA3AA2">
              <w:rPr>
                <w:b/>
                <w:sz w:val="24"/>
                <w:szCs w:val="24"/>
                <w:lang w:eastAsia="ru-RU"/>
              </w:rPr>
              <w:t>Владеть</w:t>
            </w:r>
            <w:r w:rsidRPr="00EA3AA2">
              <w:rPr>
                <w:sz w:val="24"/>
                <w:szCs w:val="24"/>
                <w:lang w:eastAsia="ru-RU"/>
              </w:rPr>
              <w:t xml:space="preserve"> способами профилактики профессиональной деформации</w:t>
            </w:r>
            <w:r w:rsidR="00BA38B2" w:rsidRPr="00EA3AA2">
              <w:rPr>
                <w:sz w:val="24"/>
                <w:szCs w:val="24"/>
                <w:lang w:eastAsia="ru-RU"/>
              </w:rPr>
              <w:t xml:space="preserve"> </w:t>
            </w:r>
            <w:r w:rsidR="00BA38B2" w:rsidRPr="00EA3AA2">
              <w:rPr>
                <w:color w:val="000000"/>
                <w:sz w:val="24"/>
                <w:szCs w:val="24"/>
                <w:lang w:eastAsia="ru-RU" w:bidi="ru-RU"/>
              </w:rPr>
              <w:t>и профессионального выгорания</w:t>
            </w:r>
          </w:p>
        </w:tc>
      </w:tr>
    </w:tbl>
    <w:p w:rsidR="00B975E0" w:rsidRDefault="00B975E0" w:rsidP="00BD6207">
      <w:pPr>
        <w:pStyle w:val="1"/>
        <w:keepNext w:val="0"/>
        <w:widowControl w:val="0"/>
        <w:tabs>
          <w:tab w:val="left" w:pos="567"/>
          <w:tab w:val="left" w:pos="993"/>
        </w:tabs>
        <w:autoSpaceDE w:val="0"/>
        <w:spacing w:before="35"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883B0E" w:rsidRDefault="00883B0E" w:rsidP="00BD6207">
      <w:pPr>
        <w:tabs>
          <w:tab w:val="left" w:pos="567"/>
        </w:tabs>
        <w:ind w:right="-1" w:firstLine="567"/>
        <w:jc w:val="both"/>
        <w:rPr>
          <w:b/>
        </w:rPr>
      </w:pPr>
      <w:r>
        <w:rPr>
          <w:b/>
        </w:rPr>
        <w:t>2.</w:t>
      </w:r>
      <w:r w:rsidRPr="00E61335">
        <w:rPr>
          <w:b/>
        </w:rPr>
        <w:t xml:space="preserve">Место </w:t>
      </w:r>
      <w:r>
        <w:rPr>
          <w:b/>
        </w:rPr>
        <w:t>учебной дисциплины</w:t>
      </w:r>
      <w:r w:rsidR="00BD6207">
        <w:rPr>
          <w:b/>
        </w:rPr>
        <w:t xml:space="preserve"> </w:t>
      </w:r>
      <w:r w:rsidRPr="00E61335">
        <w:rPr>
          <w:b/>
        </w:rPr>
        <w:t xml:space="preserve">в структуре </w:t>
      </w:r>
      <w:r>
        <w:rPr>
          <w:b/>
        </w:rPr>
        <w:t xml:space="preserve">основной профессиональной </w:t>
      </w:r>
      <w:r w:rsidRPr="00E61335">
        <w:rPr>
          <w:b/>
        </w:rPr>
        <w:t xml:space="preserve">образовательной программы </w:t>
      </w:r>
      <w:r w:rsidR="00BD6207">
        <w:rPr>
          <w:b/>
        </w:rPr>
        <w:t>бакалавриата</w:t>
      </w:r>
    </w:p>
    <w:p w:rsidR="00BD6207" w:rsidRDefault="00BD6207" w:rsidP="00BD6207">
      <w:pPr>
        <w:tabs>
          <w:tab w:val="left" w:pos="567"/>
        </w:tabs>
        <w:ind w:right="-1" w:firstLine="567"/>
        <w:jc w:val="both"/>
        <w:rPr>
          <w:b/>
        </w:rPr>
      </w:pPr>
    </w:p>
    <w:p w:rsidR="00C62A79" w:rsidRDefault="00883B0E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  <w:r>
        <w:t xml:space="preserve">Учебная дисциплина </w:t>
      </w:r>
      <w:r w:rsidRPr="000B79BF">
        <w:t xml:space="preserve">Эффективное лидерство и управление командой </w:t>
      </w:r>
      <w:r>
        <w:t xml:space="preserve">является </w:t>
      </w:r>
      <w:r w:rsidR="00BD6207">
        <w:lastRenderedPageBreak/>
        <w:t xml:space="preserve">дисциплиной по выбору вариативной </w:t>
      </w:r>
      <w:r>
        <w:t xml:space="preserve">части. </w:t>
      </w:r>
      <w:r w:rsidRPr="00E61335">
        <w:t xml:space="preserve">Для освоения </w:t>
      </w:r>
      <w:r>
        <w:t>учебной дисциплины</w:t>
      </w:r>
      <w:r w:rsidRPr="00E61335">
        <w:t xml:space="preserve"> необходимы компетенции, сформированные в рамках следую</w:t>
      </w:r>
      <w:r>
        <w:t xml:space="preserve">щих учебных дисциплин ОПОП: </w:t>
      </w:r>
      <w:r w:rsidR="00E617C1">
        <w:t>Социология, Основы управления персоналом, Формирование профессиональной команды. Данный курс необходим для освоения дисциплин: Управление социальным развитием персонала,  Инновационный менеджмент в управлении персоналом,</w:t>
      </w:r>
    </w:p>
    <w:p w:rsidR="008F3049" w:rsidRDefault="008F3049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  <w:r w:rsidRPr="00E050A9">
        <w:t>Дисциплина изучается на</w:t>
      </w:r>
      <w:r w:rsidR="009B021B" w:rsidRPr="00E050A9">
        <w:t xml:space="preserve"> </w:t>
      </w:r>
      <w:r w:rsidR="00E617C1">
        <w:t>4 курсе заочной формы обучения</w:t>
      </w:r>
      <w:r w:rsidRPr="009932C9">
        <w:t>.</w:t>
      </w:r>
    </w:p>
    <w:p w:rsidR="008F3049" w:rsidRDefault="008F3049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</w:p>
    <w:p w:rsidR="008F3049" w:rsidRPr="00BB7FF6" w:rsidRDefault="00883B0E" w:rsidP="00883B0E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284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5"/>
    </w:p>
    <w:p w:rsidR="00BB7FF6" w:rsidRPr="00D932CF" w:rsidRDefault="00BB7FF6" w:rsidP="00BB7FF6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567" w:right="21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049" w:rsidRDefault="008F3049" w:rsidP="00FE27E6">
      <w:pPr>
        <w:pStyle w:val="ae"/>
        <w:tabs>
          <w:tab w:val="left" w:pos="425"/>
          <w:tab w:val="left" w:pos="9298"/>
        </w:tabs>
        <w:spacing w:after="0" w:line="240" w:lineRule="auto"/>
        <w:ind w:left="654" w:right="21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 w:rsidRPr="00FE27E6">
        <w:rPr>
          <w:rFonts w:ascii="Times New Roman" w:hAnsi="Times New Roman" w:cs="Times New Roman"/>
          <w:sz w:val="24"/>
          <w:szCs w:val="24"/>
        </w:rPr>
        <w:t>составляет</w:t>
      </w:r>
      <w:r w:rsidR="00E617C1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617C1">
        <w:rPr>
          <w:rFonts w:ascii="Times New Roman" w:hAnsi="Times New Roman" w:cs="Times New Roman"/>
          <w:sz w:val="24"/>
          <w:szCs w:val="24"/>
          <w:lang w:val="ru-RU"/>
        </w:rPr>
        <w:t>, 144 часа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BB7FF6" w:rsidRPr="00BB7FF6" w:rsidRDefault="00BB7FF6" w:rsidP="00FE27E6">
      <w:pPr>
        <w:pStyle w:val="ae"/>
        <w:tabs>
          <w:tab w:val="left" w:pos="425"/>
          <w:tab w:val="left" w:pos="9298"/>
        </w:tabs>
        <w:spacing w:after="0" w:line="240" w:lineRule="auto"/>
        <w:ind w:left="654" w:right="21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Pr="00D932CF" w:rsidRDefault="008F3049" w:rsidP="00FE27E6">
      <w:pPr>
        <w:pStyle w:val="2"/>
        <w:pBdr>
          <w:bottom w:val="none" w:sz="0" w:space="0" w:color="auto"/>
        </w:pBdr>
        <w:spacing w:before="0" w:after="0"/>
        <w:ind w:firstLine="646"/>
        <w:rPr>
          <w:i/>
        </w:rPr>
      </w:pPr>
      <w:bookmarkStart w:id="6" w:name="_Toc459975979"/>
      <w:r w:rsidRPr="00D932CF">
        <w:rPr>
          <w:i/>
        </w:rPr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6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4803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Объём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883B0E" w:rsidRPr="008D3CA9" w:rsidTr="00B109B6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0E" w:rsidRPr="008D3CA9" w:rsidRDefault="00883B0E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8D3CA9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577922" w:rsidTr="00FE27E6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577922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144</w:t>
            </w:r>
          </w:p>
        </w:tc>
      </w:tr>
      <w:tr w:rsidR="00883B0E" w:rsidRPr="00577922" w:rsidTr="00B109B6">
        <w:trPr>
          <w:trHeight w:hRule="exact" w:val="64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Контактная</w:t>
            </w:r>
            <w:r w:rsidRPr="00577922">
              <w:rPr>
                <w:bCs/>
                <w:color w:val="000000"/>
                <w:lang w:eastAsia="ru-RU"/>
              </w:rPr>
              <w:t xml:space="preserve"> </w:t>
            </w:r>
            <w:r w:rsidRPr="00577922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lang w:eastAsia="ru-RU"/>
              </w:rPr>
            </w:pPr>
            <w:r w:rsidRPr="00577922">
              <w:rPr>
                <w:lang w:eastAsia="ru-RU"/>
              </w:rPr>
              <w:t>16</w:t>
            </w:r>
          </w:p>
        </w:tc>
      </w:tr>
      <w:tr w:rsidR="00883B0E" w:rsidRPr="00577922" w:rsidTr="00B109B6">
        <w:trPr>
          <w:trHeight w:hRule="exact" w:val="42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Аудиторная работа (всего</w:t>
            </w:r>
            <w:r w:rsidRPr="00577922">
              <w:rPr>
                <w:bCs/>
                <w:color w:val="000000"/>
                <w:lang w:eastAsia="ru-RU"/>
              </w:rPr>
              <w:t>)</w:t>
            </w:r>
            <w:r w:rsidRPr="00577922"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16</w:t>
            </w:r>
          </w:p>
        </w:tc>
      </w:tr>
      <w:tr w:rsidR="00883B0E" w:rsidRPr="00577922" w:rsidTr="00B109B6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8</w:t>
            </w:r>
          </w:p>
        </w:tc>
      </w:tr>
      <w:tr w:rsidR="00883B0E" w:rsidRPr="00577922" w:rsidTr="00B109B6">
        <w:trPr>
          <w:trHeight w:hRule="exact" w:val="41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8</w:t>
            </w:r>
          </w:p>
        </w:tc>
      </w:tr>
      <w:tr w:rsidR="00883B0E" w:rsidRPr="00577922" w:rsidTr="00B109B6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41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128</w:t>
            </w:r>
          </w:p>
        </w:tc>
      </w:tr>
      <w:tr w:rsidR="00883B0E" w:rsidRPr="00577922" w:rsidTr="00B109B6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4</w:t>
            </w:r>
          </w:p>
        </w:tc>
      </w:tr>
      <w:tr w:rsidR="00883B0E" w:rsidRPr="00577922" w:rsidTr="00B109B6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577922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3B0E" w:rsidRPr="00577922" w:rsidRDefault="00883B0E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Самостоятельная работа обучающихся</w:t>
            </w:r>
            <w:r w:rsidRPr="00577922">
              <w:rPr>
                <w:bCs/>
                <w:color w:val="000000"/>
                <w:lang w:eastAsia="ru-RU"/>
              </w:rPr>
              <w:t xml:space="preserve"> </w:t>
            </w:r>
            <w:r w:rsidRPr="00577922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5779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124</w:t>
            </w:r>
          </w:p>
        </w:tc>
      </w:tr>
      <w:tr w:rsidR="00883B0E" w:rsidRPr="00577922" w:rsidTr="00B109B6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Зачёт с оценкой</w:t>
            </w:r>
          </w:p>
        </w:tc>
      </w:tr>
      <w:tr w:rsidR="00883B0E" w:rsidRPr="008D3CA9" w:rsidTr="00577922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E" w:rsidRPr="008D3CA9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0E" w:rsidRPr="008D3CA9" w:rsidRDefault="00883B0E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F3049" w:rsidRPr="00383278" w:rsidRDefault="008F3049" w:rsidP="00883B0E">
      <w:pPr>
        <w:pStyle w:val="1"/>
        <w:keepNext w:val="0"/>
        <w:widowControl w:val="0"/>
        <w:numPr>
          <w:ilvl w:val="0"/>
          <w:numId w:val="32"/>
        </w:numPr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</w:rPr>
      </w:pPr>
      <w:bookmarkStart w:id="7" w:name="_Toc459975980"/>
      <w:r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3278">
        <w:rPr>
          <w:rFonts w:ascii="Times New Roman" w:hAnsi="Times New Roman"/>
          <w:sz w:val="24"/>
          <w:szCs w:val="24"/>
        </w:rPr>
        <w:t>занятий</w:t>
      </w:r>
      <w:bookmarkEnd w:id="7"/>
    </w:p>
    <w:p w:rsidR="008F3049" w:rsidRPr="00383278" w:rsidRDefault="008F3049" w:rsidP="00FE27E6">
      <w:pPr>
        <w:pStyle w:val="2"/>
        <w:pBdr>
          <w:bottom w:val="none" w:sz="0" w:space="0" w:color="auto"/>
        </w:pBdr>
        <w:spacing w:before="0" w:after="0"/>
        <w:rPr>
          <w:b w:val="0"/>
          <w:i/>
        </w:rPr>
      </w:pPr>
      <w:bookmarkStart w:id="8" w:name="_Toc459975981"/>
      <w:r w:rsidRPr="00383278">
        <w:rPr>
          <w:b w:val="0"/>
          <w:i/>
        </w:rPr>
        <w:t>4.1 Разделы дисциплины и трудоемкость по видам учебных занятий (в академических</w:t>
      </w:r>
      <w:r w:rsidRPr="00383278">
        <w:rPr>
          <w:b w:val="0"/>
          <w:i/>
          <w:spacing w:val="-6"/>
        </w:rPr>
        <w:t xml:space="preserve"> </w:t>
      </w:r>
      <w:r w:rsidRPr="00383278">
        <w:rPr>
          <w:b w:val="0"/>
          <w:i/>
        </w:rPr>
        <w:t>часах)</w:t>
      </w:r>
      <w:bookmarkEnd w:id="8"/>
    </w:p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216"/>
        <w:gridCol w:w="550"/>
        <w:gridCol w:w="711"/>
        <w:gridCol w:w="600"/>
        <w:gridCol w:w="790"/>
        <w:gridCol w:w="993"/>
        <w:gridCol w:w="652"/>
        <w:gridCol w:w="481"/>
        <w:gridCol w:w="522"/>
        <w:gridCol w:w="1999"/>
      </w:tblGrid>
      <w:tr w:rsidR="008E50A6" w:rsidTr="00081B3B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lastRenderedPageBreak/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081B3B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E26CCC">
        <w:trPr>
          <w:cantSplit/>
          <w:trHeight w:val="1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E26CCC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Функция лидера в современном обществе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165F64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E26CCC" w:rsidTr="008D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История зарождения и развития психологии лидерства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E26CCC" w:rsidTr="008D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Личностные характеристики лидера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  <w:p w:rsidR="00E26CCC" w:rsidRDefault="00E26CCC" w:rsidP="00E26CCC">
            <w:pPr>
              <w:jc w:val="center"/>
            </w:pPr>
            <w:r>
              <w:t>Контрольный срез</w:t>
            </w:r>
          </w:p>
        </w:tc>
      </w:tr>
      <w:tr w:rsidR="00E26CCC" w:rsidTr="008D4744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Механизмы выдвижения в лидеры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</w:tc>
      </w:tr>
      <w:tr w:rsidR="00E26CCC" w:rsidTr="008D474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tabs>
                <w:tab w:val="left" w:pos="643"/>
              </w:tabs>
              <w:rPr>
                <w:rFonts w:cs="Verdana"/>
                <w:sz w:val="22"/>
                <w:szCs w:val="22"/>
              </w:rPr>
            </w:pPr>
            <w:r w:rsidRPr="00841B72">
              <w:t>Понятие команды, типы команд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E26CCC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tabs>
                <w:tab w:val="left" w:pos="643"/>
              </w:tabs>
              <w:rPr>
                <w:rFonts w:cs="Verdana"/>
                <w:sz w:val="22"/>
                <w:szCs w:val="22"/>
              </w:rPr>
            </w:pPr>
            <w:r w:rsidRPr="00841B72">
              <w:t>Социально-психологическая структура команды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2D429B" w:rsidRPr="002D429B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rPr>
                <w:b/>
              </w:rPr>
            </w:pPr>
            <w:r w:rsidRPr="002D429B">
              <w:rPr>
                <w:b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124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</w:p>
        </w:tc>
      </w:tr>
      <w:tr w:rsidR="00E26CCC" w:rsidRPr="002D429B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862383" w:rsidP="00E26CCC">
            <w:pPr>
              <w:jc w:val="both"/>
              <w:rPr>
                <w:b/>
              </w:rPr>
            </w:pPr>
            <w:r w:rsidRPr="002D429B">
              <w:rPr>
                <w:b/>
              </w:rPr>
              <w:t>З</w:t>
            </w:r>
            <w:r w:rsidR="002D429B" w:rsidRPr="002D429B">
              <w:rPr>
                <w:b/>
              </w:rPr>
              <w:t>ачё</w:t>
            </w:r>
            <w:r w:rsidR="00E26CCC" w:rsidRPr="002D429B">
              <w:rPr>
                <w:b/>
              </w:rPr>
              <w:t>т</w:t>
            </w:r>
            <w:r w:rsidR="002D429B" w:rsidRPr="002D429B">
              <w:rPr>
                <w:b/>
              </w:rPr>
              <w:t xml:space="preserve"> с оценкой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Pr="002D429B" w:rsidRDefault="00E26CCC" w:rsidP="00E26CC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D429B">
              <w:rPr>
                <w:b/>
              </w:rPr>
              <w:t>Перечень вопросов</w:t>
            </w:r>
          </w:p>
        </w:tc>
      </w:tr>
      <w:tr w:rsidR="00E26CCC" w:rsidRPr="002D429B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2D429B">
              <w:rPr>
                <w:b/>
                <w:bCs/>
                <w:kern w:val="1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rPr>
                <w:b/>
              </w:rPr>
            </w:pPr>
            <w:r w:rsidRPr="002D429B">
              <w:rPr>
                <w:b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D42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128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</w:tr>
    </w:tbl>
    <w:p w:rsidR="005C0338" w:rsidRDefault="005C0338" w:rsidP="005C0338">
      <w:pPr>
        <w:ind w:left="-533" w:firstLine="400"/>
        <w:jc w:val="center"/>
      </w:pPr>
    </w:p>
    <w:p w:rsidR="00AB5FFF" w:rsidRDefault="00AB5FFF">
      <w:pPr>
        <w:ind w:left="-533" w:firstLine="400"/>
        <w:jc w:val="center"/>
      </w:pPr>
    </w:p>
    <w:p w:rsidR="003A67AB" w:rsidRDefault="003A67AB" w:rsidP="00436678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bookmarkStart w:id="9" w:name="_Toc459975982"/>
      <w:bookmarkStart w:id="10" w:name="_Toc467325171"/>
      <w:r w:rsidRPr="00DB5643">
        <w:rPr>
          <w:b/>
          <w:i/>
        </w:rPr>
        <w:t>Содержание дисциплины, структурированное по темам</w:t>
      </w:r>
      <w:bookmarkEnd w:id="9"/>
      <w:bookmarkEnd w:id="10"/>
    </w:p>
    <w:p w:rsidR="00532907" w:rsidRPr="00841B72" w:rsidRDefault="00532907" w:rsidP="00532907">
      <w:r w:rsidRPr="00841B72">
        <w:rPr>
          <w:b/>
          <w:bCs/>
        </w:rPr>
        <w:t>Тема 1.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Функция лидера в современном обществе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</w:pPr>
      <w:r w:rsidRPr="00841B72">
        <w:t>Концепция лидерства в психологии. Функция лидера в современном обществе. Лидерство как фактор личностного роста и движущая сила социального и 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532907" w:rsidRDefault="00532907" w:rsidP="00532907"/>
    <w:p w:rsidR="00532907" w:rsidRPr="001E403A" w:rsidRDefault="001E403A" w:rsidP="00532907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r>
        <w:t xml:space="preserve">1. </w:t>
      </w:r>
      <w:r w:rsidRPr="00841B72">
        <w:t xml:space="preserve">Лидерство как фактор личностного роста и движущая сила социального и предпринимательского развития. </w:t>
      </w:r>
    </w:p>
    <w:p w:rsidR="001E403A" w:rsidRPr="00841B72" w:rsidRDefault="001E403A" w:rsidP="001E403A">
      <w:r>
        <w:t xml:space="preserve">2. </w:t>
      </w:r>
      <w:r w:rsidRPr="00841B72">
        <w:t xml:space="preserve">Роль лидера в условиях глобализации рынка. </w:t>
      </w:r>
    </w:p>
    <w:p w:rsidR="00532907" w:rsidRPr="00841B72" w:rsidRDefault="00532907" w:rsidP="00532907"/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  <w:sz w:val="22"/>
          <w:szCs w:val="22"/>
        </w:rPr>
        <w:t xml:space="preserve">Тема 2. </w:t>
      </w:r>
      <w:r w:rsidRPr="00841B72">
        <w:t>История зарождения и развития психологии лидерства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lastRenderedPageBreak/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4"/>
        </w:numPr>
        <w:ind w:left="0" w:firstLine="0"/>
        <w:jc w:val="both"/>
      </w:pPr>
      <w:r w:rsidRPr="00841B72">
        <w:t xml:space="preserve"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1E403A" w:rsidRPr="00841B72" w:rsidRDefault="001E403A" w:rsidP="001E403A">
      <w:pPr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841B72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1E403A">
      <w:pPr>
        <w:jc w:val="both"/>
      </w:pPr>
      <w:r w:rsidRPr="00841B72">
        <w:rPr>
          <w:b/>
          <w:bCs/>
        </w:rPr>
        <w:t>Тема 3.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Личностные характеристики лидера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Психическая структура человека.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Концепции направленности и интенциональности.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r w:rsidRPr="00841B72">
        <w:rPr>
          <w:b/>
          <w:bCs/>
        </w:rPr>
        <w:t>Тема 4.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Механизмы выдвижения в лидеры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 xml:space="preserve">Проектирование основной структуры организации: организация групп, распределение властных полномочий, три типа взаимозависимости.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 xml:space="preserve">Основные подходы к формированию команды: целеполагающий, межличностный, ролевой и проблемно-ориентированный.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lastRenderedPageBreak/>
        <w:t xml:space="preserve">Стадии развития коллектива (притирка, конфликт, эксперимент, решение проблем, формирование прочных связей).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>Метод психологических доминант Неда Херрманна: однородный рабочий коллектив, неоднородный рабочий коллектив.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</w:rPr>
        <w:t>Тема 5.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Понятие команды, типы команд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Интересы общие, частные и корыстные.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Манипулирование как реализация корыстных интересов.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Виды манипулирования - экономическое, политическое, бюрократическое, идеологическое, психологическое.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Понятие и природа конфликтных ситуаций в организации.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Типология конфликтов.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Основы управления конфликтом. 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</w:rPr>
        <w:t>Тема 6.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Социально-психологическая структура команды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</w:pPr>
      <w:r w:rsidRPr="00841B72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профессиовально-квалификационные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мужской психологии. Женские, мужские и смешанные команды. Социометрия и психологический климат коллектива.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 xml:space="preserve">Формальные и неформальные коллективы. 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>
        <w:t xml:space="preserve"> </w:t>
      </w:r>
      <w:r w:rsidRPr="00841B72">
        <w:t xml:space="preserve">Внутренняя социально-психологическая структура. 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>Социальная структура группы: статусно-ролевые отношения, профессио</w:t>
      </w:r>
      <w:r>
        <w:t>н</w:t>
      </w:r>
      <w:r w:rsidRPr="00841B72">
        <w:t>ально-квалификационные характеристики и половозрастной состав.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 xml:space="preserve">Схема ролевого поведения человека американского психолога Олпорта. </w:t>
      </w:r>
    </w:p>
    <w:p w:rsidR="00AB5FFF" w:rsidRDefault="00AB5FFF">
      <w:pPr>
        <w:ind w:firstLine="540"/>
        <w:jc w:val="both"/>
        <w:rPr>
          <w:color w:val="000000"/>
        </w:rPr>
      </w:pPr>
    </w:p>
    <w:p w:rsidR="00AF293F" w:rsidRPr="00FB18E9" w:rsidRDefault="00AF293F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1" w:name="_Toc459975983"/>
      <w:r w:rsidRPr="00FB18E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FB18E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B18E9">
        <w:rPr>
          <w:rFonts w:ascii="Times New Roman" w:hAnsi="Times New Roman"/>
          <w:sz w:val="24"/>
          <w:szCs w:val="24"/>
        </w:rPr>
        <w:t>(модулю)</w:t>
      </w:r>
      <w:bookmarkEnd w:id="11"/>
    </w:p>
    <w:p w:rsidR="00AF293F" w:rsidRPr="0013590F" w:rsidRDefault="00AF293F" w:rsidP="00AF293F">
      <w:pPr>
        <w:pStyle w:val="a0"/>
        <w:spacing w:after="0"/>
        <w:ind w:firstLine="176"/>
        <w:jc w:val="both"/>
      </w:pPr>
      <w:r w:rsidRPr="0013590F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AF293F">
      <w:pPr>
        <w:pStyle w:val="a0"/>
        <w:spacing w:after="0"/>
        <w:ind w:firstLine="176"/>
        <w:jc w:val="both"/>
      </w:pPr>
      <w:r w:rsidRPr="0013590F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AF293F">
      <w:pPr>
        <w:pStyle w:val="ab"/>
        <w:ind w:left="0"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b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1E403A">
        <w:t>зачету</w:t>
      </w:r>
      <w:r>
        <w:t>.</w:t>
      </w:r>
    </w:p>
    <w:p w:rsidR="00AF293F" w:rsidRDefault="00AF293F" w:rsidP="00AF293F">
      <w:pPr>
        <w:ind w:firstLine="709"/>
      </w:pP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Default="00AF293F" w:rsidP="00AF293F">
      <w:pPr>
        <w:ind w:firstLine="709"/>
      </w:pPr>
    </w:p>
    <w:p w:rsidR="00020B21" w:rsidRDefault="00020B21" w:rsidP="00AF293F">
      <w:pPr>
        <w:ind w:firstLine="709"/>
      </w:pPr>
    </w:p>
    <w:p w:rsidR="00020B21" w:rsidRPr="0013590F" w:rsidRDefault="00020B21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2" w:name="_Toc459975984"/>
      <w:r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12"/>
    </w:p>
    <w:p w:rsidR="00020B21" w:rsidRPr="0013590F" w:rsidRDefault="00020B21" w:rsidP="001E403A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1E403A">
        <w:rPr>
          <w:rFonts w:ascii="Times New Roman" w:hAnsi="Times New Roman" w:cs="Times New Roman"/>
          <w:sz w:val="24"/>
          <w:szCs w:val="24"/>
          <w:lang w:val="ru-RU" w:eastAsia="ru-RU"/>
        </w:rPr>
        <w:t>Эффективное лидерство и управление командой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F6A3C" w:rsidRPr="00DD4682" w:rsidRDefault="00EF6A3C" w:rsidP="001E403A">
      <w:pPr>
        <w:pStyle w:val="ae"/>
        <w:tabs>
          <w:tab w:val="left" w:pos="1134"/>
        </w:tabs>
        <w:spacing w:after="0" w:line="240" w:lineRule="auto"/>
        <w:ind w:left="51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B21" w:rsidRDefault="00020B21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3" w:name="_Toc459975985"/>
      <w:r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13"/>
    </w:p>
    <w:p w:rsidR="00D749DB" w:rsidRPr="005358B8" w:rsidRDefault="00D749DB" w:rsidP="00D749DB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</w:rPr>
      </w:pPr>
      <w:r w:rsidRPr="005358B8">
        <w:rPr>
          <w:rFonts w:ascii="Times New Roman" w:hAnsi="Times New Roman"/>
          <w:sz w:val="24"/>
          <w:szCs w:val="24"/>
        </w:rPr>
        <w:t>а)</w:t>
      </w:r>
      <w:r w:rsidRPr="005358B8">
        <w:rPr>
          <w:rFonts w:ascii="Times New Roman" w:hAnsi="Times New Roman"/>
          <w:sz w:val="24"/>
          <w:szCs w:val="24"/>
        </w:rPr>
        <w:tab/>
        <w:t>основная учебная</w:t>
      </w:r>
      <w:r w:rsidRPr="005358B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358B8">
        <w:rPr>
          <w:rFonts w:ascii="Times New Roman" w:hAnsi="Times New Roman"/>
          <w:sz w:val="24"/>
          <w:szCs w:val="24"/>
        </w:rPr>
        <w:t>литература:</w:t>
      </w:r>
    </w:p>
    <w:p w:rsidR="00091450" w:rsidRPr="005358B8" w:rsidRDefault="00091450" w:rsidP="00091450"/>
    <w:p w:rsidR="00D749DB" w:rsidRPr="005358B8" w:rsidRDefault="00D749DB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358B8">
        <w:rPr>
          <w:rFonts w:ascii="Times New Roman" w:hAnsi="Times New Roman" w:cs="Times New Roman"/>
          <w:sz w:val="24"/>
          <w:szCs w:val="24"/>
        </w:rPr>
        <w:t>Колношенко В.И. Лидерство менеджера [Электронный ресурс]: практикум/ Колношенко В.И., Колношенко О.В.— Электрон. текстовые данные.— М.: Московский гуманитарный университет, 2015.— 130 c.— Режим доступа: http://www.iprbookshop.ru/50668.html.— ЭБС «IPRbooks»</w:t>
      </w:r>
    </w:p>
    <w:p w:rsidR="00091450" w:rsidRPr="005358B8" w:rsidRDefault="00091450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8B8">
        <w:rPr>
          <w:rFonts w:ascii="Times New Roman" w:hAnsi="Times New Roman" w:cs="Times New Roman"/>
          <w:bCs/>
          <w:sz w:val="24"/>
          <w:szCs w:val="24"/>
          <w:lang w:eastAsia="ru-RU"/>
        </w:rPr>
        <w:t>Сафонова, Н. М. Лидерство и командообразование : учебное пособие / Н. М. Сафонова. — Набережные Челны : Набережночелнинский государственный педагогический университет, Печатная галерея, 2017. — 68 c. — ISBN 2227-8397. — Текст : электронный // Электронно-библиотечная система IPR BOOKS : [сайт]. — URL: http://www.iprbookshop.ru/73541.html (дата обращения: 26.01.2020). — Режим доступа: для авторизир. пользователей</w:t>
      </w:r>
    </w:p>
    <w:p w:rsidR="00091450" w:rsidRPr="005358B8" w:rsidRDefault="00091450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Сибирякова, Т. Б. Основы профессионального развития менеджера (введение в направление подготовки) : учебное пособие / Т. Б. Сибирякова. — Саратов : Вузовское образование, 2018. — 170 c. — ISBN 978-5-4487-0320-1. — Текст : </w:t>
      </w:r>
      <w:r w:rsidRPr="0053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Электронно-библиотечная система IPR BOOKS : [сайт]. — URL: http://www.iprbookshop.ru/77579.html (дата обращения: 26.01.2020). — Режим доступа: для авторизир. пользователей</w:t>
      </w:r>
    </w:p>
    <w:p w:rsidR="00091450" w:rsidRPr="005358B8" w:rsidRDefault="00091450" w:rsidP="00D749DB">
      <w:pPr>
        <w:jc w:val="both"/>
        <w:rPr>
          <w:b/>
          <w:color w:val="000000"/>
        </w:rPr>
      </w:pPr>
    </w:p>
    <w:p w:rsidR="00D749DB" w:rsidRPr="005358B8" w:rsidRDefault="00D749DB" w:rsidP="00D749DB">
      <w:pPr>
        <w:ind w:firstLine="709"/>
      </w:pPr>
    </w:p>
    <w:p w:rsidR="00D749DB" w:rsidRPr="005358B8" w:rsidRDefault="00D749DB" w:rsidP="00D749DB">
      <w:pPr>
        <w:rPr>
          <w:b/>
        </w:rPr>
      </w:pPr>
      <w:r w:rsidRPr="005358B8">
        <w:rPr>
          <w:b/>
        </w:rPr>
        <w:t>б) дополнительная учебная литература</w:t>
      </w:r>
      <w:r w:rsidR="00091450" w:rsidRPr="005358B8">
        <w:rPr>
          <w:b/>
        </w:rPr>
        <w:t>:</w:t>
      </w:r>
    </w:p>
    <w:p w:rsidR="00091450" w:rsidRPr="005358B8" w:rsidRDefault="00091450" w:rsidP="00D749DB">
      <w:pPr>
        <w:rPr>
          <w:b/>
        </w:rPr>
      </w:pPr>
    </w:p>
    <w:p w:rsidR="005358B8" w:rsidRPr="005358B8" w:rsidRDefault="005358B8" w:rsidP="005358B8">
      <w:r w:rsidRPr="005358B8">
        <w:t xml:space="preserve">1. </w:t>
      </w:r>
      <w:r w:rsidR="00D749DB" w:rsidRPr="005358B8">
        <w:t>Ричард Бояцис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данные.— М.: Альпина Паблишер, 2016.— 300 c.— Режим доступа: http://www.iprbookshop.ru/41358.html.— ЭБС «IPRbooks»</w:t>
      </w:r>
    </w:p>
    <w:p w:rsidR="005358B8" w:rsidRPr="005358B8" w:rsidRDefault="005358B8" w:rsidP="00D749DB">
      <w:pPr>
        <w:jc w:val="both"/>
        <w:rPr>
          <w:color w:val="000000"/>
          <w:shd w:val="clear" w:color="auto" w:fill="FFFFFF"/>
        </w:rPr>
      </w:pPr>
      <w:r w:rsidRPr="005358B8">
        <w:rPr>
          <w:color w:val="000000"/>
          <w:shd w:val="clear" w:color="auto" w:fill="FFFFFF"/>
        </w:rPr>
        <w:t>2.Ильина, Е. В. Лидерство. Особенности управления в строительстве и сфере жилищно-коммунальных услуг : учебное пособие / Е. В. Ильина, А. Н. Афанасьева, А. И. Романова. — Казань : Казанский государственный архитектурно-строительный университет, ЭБС АСВ, 2017. — 154 c. — ISBN 978-5-7829-0524-8. — Текст : электронный // Электронно-библиотечная система IPR BOOKS : [сайт]. — URL: http://www.iprbookshop.ru/73308.html (дата обращения: 26.01.2020). — Режим доступа: для авторизир. пользователей</w:t>
      </w:r>
    </w:p>
    <w:p w:rsidR="005358B8" w:rsidRPr="005358B8" w:rsidRDefault="005358B8" w:rsidP="00D749DB">
      <w:pPr>
        <w:jc w:val="both"/>
        <w:rPr>
          <w:lang w:val="x-none"/>
        </w:rPr>
      </w:pPr>
      <w:r w:rsidRPr="005358B8">
        <w:t>3</w:t>
      </w:r>
      <w:r w:rsidRPr="005358B8">
        <w:rPr>
          <w:lang w:val="x-none"/>
        </w:rPr>
        <w:t>.</w:t>
      </w:r>
      <w:r w:rsidRPr="005358B8">
        <w:rPr>
          <w:lang w:val="x-none"/>
        </w:rPr>
        <w:tab/>
        <w:t>Стивен Кови Лидерство, основанное на принципах [Электронный ресурс]/ Стивен Кови— Электрон. текстовые данные.— М.: Альпина Паблишер, 2016.— 302 c.— Режим доступа: http://www.iprbookshop.ru/43682.html.— ЭБС «IPRbooks»</w:t>
      </w:r>
    </w:p>
    <w:p w:rsidR="005358B8" w:rsidRPr="005358B8" w:rsidRDefault="005358B8" w:rsidP="005358B8">
      <w:pPr>
        <w:jc w:val="both"/>
      </w:pPr>
      <w:r w:rsidRPr="005358B8">
        <w:t>4. Джон Коттер Лидерство Мацуситы [Электронный ресурс]: уроки выдающегося предпринимателя ХХ века/ Джон Коттер— Электрон. текстовые данные.— М.: Альпина Паблишер, 2016.— 286 c.— Режим доступа: http://www.iprbookshop.ru/43562.html.— ЭБС «IPRbooks»</w:t>
      </w:r>
    </w:p>
    <w:p w:rsidR="005358B8" w:rsidRDefault="005358B8" w:rsidP="005358B8">
      <w:pPr>
        <w:pStyle w:val="ae"/>
        <w:ind w:left="780" w:firstLine="0"/>
      </w:pPr>
    </w:p>
    <w:p w:rsidR="00D41181" w:rsidRDefault="00D41181" w:rsidP="009A0D7A"/>
    <w:p w:rsidR="006B3328" w:rsidRPr="009208DF" w:rsidRDefault="006B3328" w:rsidP="006B3328">
      <w:pPr>
        <w:jc w:val="both"/>
        <w:rPr>
          <w:b/>
          <w:color w:val="000000"/>
        </w:rPr>
      </w:pPr>
      <w:r w:rsidRPr="006B3328">
        <w:rPr>
          <w:b/>
          <w:color w:val="000000"/>
        </w:rPr>
        <w:t>8.</w:t>
      </w:r>
      <w:r w:rsidRPr="006B3328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C30423">
          <w:rPr>
            <w:rFonts w:eastAsia="Verdana" w:cs="Noto Sans Devanagari"/>
            <w:kern w:val="1"/>
          </w:rPr>
          <w:t>http://pravo.gov.ru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C30423">
          <w:rPr>
            <w:rFonts w:eastAsia="Verdana" w:cs="Noto Sans Devanagari"/>
            <w:kern w:val="1"/>
          </w:rPr>
          <w:t>http://fgosvo.ru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C30423">
          <w:rPr>
            <w:rFonts w:eastAsia="Verdana" w:cs="Noto Sans Devanagari"/>
            <w:kern w:val="1"/>
          </w:rPr>
          <w:t>http://www.ict.edu.ru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C30423">
          <w:rPr>
            <w:rFonts w:eastAsia="Verdana" w:cs="Noto Sans Devanagari"/>
            <w:kern w:val="1"/>
          </w:rPr>
          <w:t>http://www.elibrary.ru/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C30423">
          <w:rPr>
            <w:rFonts w:eastAsia="Verdana" w:cs="Noto Sans Devanagari"/>
            <w:kern w:val="1"/>
          </w:rPr>
          <w:t>http://www.nns.ru/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C30423">
          <w:rPr>
            <w:rFonts w:eastAsia="Verdana" w:cs="Noto Sans Devanagari"/>
            <w:kern w:val="1"/>
          </w:rPr>
          <w:t>http://www.rsl.ru/ru/root3489/all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C30423">
          <w:rPr>
            <w:rFonts w:eastAsia="Verdana" w:cs="Noto Sans Devanagari"/>
            <w:kern w:val="1"/>
          </w:rPr>
          <w:t>http://webofscience.com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C30423">
          <w:rPr>
            <w:rFonts w:eastAsia="Verdana" w:cs="Noto Sans Devanagari"/>
            <w:kern w:val="1"/>
          </w:rPr>
          <w:t>http://neicon.ru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C30423">
          <w:rPr>
            <w:rFonts w:eastAsia="Verdana" w:cs="Noto Sans Devanagari"/>
            <w:kern w:val="1"/>
          </w:rPr>
          <w:t>https://link.springer.com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C30423">
          <w:rPr>
            <w:rFonts w:eastAsia="Verdana" w:cs="Noto Sans Devanagari"/>
            <w:kern w:val="1"/>
          </w:rPr>
          <w:t>http://data.gov.ru/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</w:p>
    <w:p w:rsidR="002A505E" w:rsidRDefault="002A505E" w:rsidP="00226473">
      <w:pPr>
        <w:suppressAutoHyphens w:val="0"/>
        <w:spacing w:after="280"/>
      </w:pPr>
    </w:p>
    <w:p w:rsidR="000E5B3F" w:rsidRDefault="006B3328" w:rsidP="006B3328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0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_Toc459975987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9.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4"/>
      <w:r w:rsidR="000E5B3F"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B3328" w:rsidRPr="00135304" w:rsidRDefault="006B3328" w:rsidP="006B3328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0" w:right="194" w:firstLine="0"/>
        <w:outlineLvl w:val="0"/>
        <w:rPr>
          <w:b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</w:t>
            </w:r>
            <w:r w:rsidRPr="00774068">
              <w:rPr>
                <w:sz w:val="24"/>
              </w:rPr>
              <w:lastRenderedPageBreak/>
              <w:t>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DB5643" w:rsidRDefault="000E5B3F" w:rsidP="00436678">
            <w:pPr>
              <w:autoSpaceDE w:val="0"/>
              <w:ind w:left="-68"/>
              <w:rPr>
                <w:lang w:eastAsia="ru-RU"/>
              </w:rPr>
            </w:pPr>
            <w:r w:rsidRPr="00DB5643">
              <w:rPr>
                <w:lang w:eastAsia="ru-RU"/>
              </w:rPr>
              <w:lastRenderedPageBreak/>
              <w:t>Контрольный</w:t>
            </w:r>
            <w:r>
              <w:rPr>
                <w:lang w:eastAsia="ru-RU"/>
              </w:rPr>
              <w:t xml:space="preserve"> </w:t>
            </w:r>
            <w:r w:rsidRPr="00DB5643">
              <w:rPr>
                <w:lang w:eastAsia="ru-RU"/>
              </w:rPr>
              <w:t>срез</w:t>
            </w:r>
          </w:p>
        </w:tc>
        <w:tc>
          <w:tcPr>
            <w:tcW w:w="6738" w:type="dxa"/>
            <w:shd w:val="clear" w:color="auto" w:fill="auto"/>
          </w:tcPr>
          <w:p w:rsidR="000E5B3F" w:rsidRPr="00DB5643" w:rsidRDefault="000E5B3F" w:rsidP="00436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B5643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0E5B3F" w:rsidRPr="00DB5643" w:rsidRDefault="000E5B3F" w:rsidP="0043667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</w:pPr>
            <w:r w:rsidRPr="00DB5643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lastRenderedPageBreak/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774068" w:rsidRDefault="000E5B3F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0B2322" w:rsidRDefault="00C85463" w:rsidP="00C85463">
            <w:pPr>
              <w:pStyle w:val="aa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</w:t>
            </w:r>
            <w:r w:rsidRPr="000B2322">
              <w:lastRenderedPageBreak/>
              <w:t>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8D4744" w:rsidRPr="001A2194" w:rsidTr="00436678">
        <w:tc>
          <w:tcPr>
            <w:tcW w:w="2619" w:type="dxa"/>
            <w:shd w:val="clear" w:color="auto" w:fill="auto"/>
          </w:tcPr>
          <w:p w:rsidR="008D4744" w:rsidRPr="00774068" w:rsidRDefault="008D4744" w:rsidP="008D4744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>Подготовка к зачету</w:t>
            </w:r>
            <w:r w:rsidR="00C30423">
              <w:rPr>
                <w:sz w:val="24"/>
              </w:rPr>
              <w:t xml:space="preserve"> с оценкой</w:t>
            </w:r>
          </w:p>
        </w:tc>
        <w:tc>
          <w:tcPr>
            <w:tcW w:w="6738" w:type="dxa"/>
            <w:shd w:val="clear" w:color="auto" w:fill="auto"/>
          </w:tcPr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необходимо ориентироваться на конспекты лекций, рекомендуемую литературу и др.</w:t>
            </w:r>
          </w:p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Основное в подготовке по дисциплине </w:t>
            </w:r>
            <w:r>
              <w:rPr>
                <w:sz w:val="24"/>
              </w:rPr>
              <w:t>«</w:t>
            </w:r>
            <w:r w:rsidR="00643DF9">
              <w:rPr>
                <w:sz w:val="24"/>
              </w:rPr>
              <w:t>Эффективное лидерство и управление</w:t>
            </w:r>
            <w:r w:rsidR="00C62A79">
              <w:rPr>
                <w:sz w:val="24"/>
              </w:rPr>
              <w:t xml:space="preserve"> командой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контролировать каждый день выполнение намеченной работы. </w:t>
            </w:r>
          </w:p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включает в себя три этапа: самостоятельная работа в течение семестра; непосредственная подготовка в</w:t>
            </w:r>
            <w:r>
              <w:rPr>
                <w:sz w:val="24"/>
              </w:rPr>
              <w:t xml:space="preserve"> дни, предшествующие зачету </w:t>
            </w:r>
            <w:r w:rsidRPr="00774068">
              <w:rPr>
                <w:sz w:val="24"/>
              </w:rPr>
              <w:t xml:space="preserve">по </w:t>
            </w:r>
            <w:r w:rsidR="00C30423">
              <w:rPr>
                <w:sz w:val="24"/>
              </w:rPr>
              <w:t>темам курса; подготовка к ответам</w:t>
            </w:r>
            <w:r w:rsidRPr="00774068">
              <w:rPr>
                <w:sz w:val="24"/>
              </w:rPr>
              <w:t xml:space="preserve"> на </w:t>
            </w:r>
            <w:r>
              <w:rPr>
                <w:sz w:val="24"/>
              </w:rPr>
              <w:t>вопросы</w:t>
            </w:r>
            <w:r w:rsidR="00C30423">
              <w:rPr>
                <w:sz w:val="24"/>
              </w:rPr>
              <w:t xml:space="preserve"> зачета</w:t>
            </w:r>
            <w:r w:rsidRPr="00774068">
              <w:rPr>
                <w:sz w:val="24"/>
              </w:rPr>
              <w:t>.</w:t>
            </w:r>
          </w:p>
          <w:p w:rsidR="008D4744" w:rsidRPr="00774068" w:rsidRDefault="008D4744" w:rsidP="00C3042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 xml:space="preserve">; семинарские занятия способствуют получению более высокого уровня знаний и, как следствие, </w:t>
            </w:r>
            <w:r>
              <w:rPr>
                <w:sz w:val="24"/>
              </w:rPr>
              <w:t>более высокой оценке на зачете</w:t>
            </w:r>
            <w:r w:rsidRPr="00774068">
              <w:rPr>
                <w:sz w:val="24"/>
              </w:rPr>
              <w:t>; готовиться к промежуточной аттестации необходимо начинать с первой лекции и первого семинара.</w:t>
            </w:r>
          </w:p>
        </w:tc>
      </w:tr>
    </w:tbl>
    <w:p w:rsidR="000E5B3F" w:rsidRPr="0006101F" w:rsidRDefault="000E5B3F" w:rsidP="00226473">
      <w:pPr>
        <w:ind w:right="194"/>
        <w:rPr>
          <w:i/>
        </w:rPr>
      </w:pPr>
    </w:p>
    <w:p w:rsidR="00883B0E" w:rsidRDefault="00883B0E" w:rsidP="00883B0E">
      <w:pPr>
        <w:pStyle w:val="ae"/>
        <w:widowControl w:val="0"/>
        <w:tabs>
          <w:tab w:val="left" w:pos="567"/>
          <w:tab w:val="left" w:pos="851"/>
        </w:tabs>
        <w:autoSpaceDE w:val="0"/>
        <w:spacing w:before="1"/>
        <w:ind w:left="0" w:right="226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5" w:name="_Toc459975988"/>
      <w:bookmarkStart w:id="16" w:name="_Toc459975990"/>
      <w:r w:rsidRPr="00EE7150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EE7150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bookmarkStart w:id="17" w:name="_Toc459975989"/>
      <w:bookmarkEnd w:id="15"/>
      <w:r w:rsidRPr="00985707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 xml:space="preserve">4. 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№ 48234688 </w:t>
      </w:r>
      <w:r w:rsidRPr="00985707">
        <w:rPr>
          <w:rFonts w:eastAsia="Verdana" w:cs="Noto Sans Devanagari"/>
          <w:kern w:val="1"/>
          <w:lang w:bidi="hi-IN"/>
        </w:rPr>
        <w:t>от</w:t>
      </w:r>
      <w:r w:rsidRPr="00985707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 xml:space="preserve">4. 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№ 49261732 </w:t>
      </w:r>
      <w:r w:rsidRPr="00985707">
        <w:rPr>
          <w:rFonts w:eastAsia="Verdana" w:cs="Noto Sans Devanagari"/>
          <w:kern w:val="1"/>
          <w:lang w:bidi="hi-IN"/>
        </w:rPr>
        <w:t>от</w:t>
      </w:r>
      <w:r w:rsidRPr="00985707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>6.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985707">
        <w:rPr>
          <w:rFonts w:eastAsia="Verdana" w:cs="Noto Sans Devanagari"/>
          <w:kern w:val="1"/>
          <w:lang w:bidi="hi-IN"/>
        </w:rPr>
        <w:t>свободная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883B0E" w:rsidRPr="006366AC" w:rsidRDefault="00883B0E" w:rsidP="00C62A79">
      <w:pPr>
        <w:pStyle w:val="ae"/>
        <w:widowControl w:val="0"/>
        <w:tabs>
          <w:tab w:val="left" w:pos="580"/>
        </w:tabs>
        <w:autoSpaceDE w:val="0"/>
        <w:spacing w:before="195" w:after="0" w:line="240" w:lineRule="auto"/>
        <w:ind w:left="0" w:right="104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Pr="006366A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6366AC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366AC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7"/>
    </w:p>
    <w:p w:rsidR="00883B0E" w:rsidRPr="003B14A4" w:rsidRDefault="00883B0E" w:rsidP="00883B0E">
      <w:pPr>
        <w:spacing w:beforeLines="20" w:before="48" w:afterLines="20" w:after="48"/>
        <w:rPr>
          <w:sz w:val="22"/>
          <w:szCs w:val="22"/>
        </w:rPr>
      </w:pPr>
      <w:r w:rsidRPr="003B14A4">
        <w:rPr>
          <w:b/>
          <w:sz w:val="22"/>
          <w:szCs w:val="22"/>
        </w:rPr>
        <w:t>303 каб.</w:t>
      </w:r>
      <w:r>
        <w:rPr>
          <w:sz w:val="22"/>
          <w:szCs w:val="22"/>
        </w:rPr>
        <w:t xml:space="preserve"> </w:t>
      </w:r>
      <w:r w:rsidRPr="003B14A4">
        <w:rPr>
          <w:b/>
          <w:sz w:val="22"/>
          <w:szCs w:val="22"/>
        </w:rPr>
        <w:t>Центр (класс) деловых игр – лаборатория</w:t>
      </w:r>
    </w:p>
    <w:p w:rsidR="00883B0E" w:rsidRDefault="00883B0E" w:rsidP="00C30423">
      <w:pPr>
        <w:pStyle w:val="a0"/>
        <w:spacing w:before="1"/>
        <w:rPr>
          <w:sz w:val="21"/>
        </w:rPr>
      </w:pPr>
      <w:r w:rsidRPr="00F1755E">
        <w:rPr>
          <w:b/>
          <w:sz w:val="21"/>
        </w:rPr>
        <w:t>304 каб.</w:t>
      </w:r>
      <w:r w:rsidRPr="00F1755E">
        <w:rPr>
          <w:sz w:val="21"/>
        </w:rPr>
        <w:t xml:space="preserve"> - учебная аудитория для самостоятельной работы обучающихся с выходом в сеть Интернет</w:t>
      </w:r>
      <w:r w:rsidR="00C30423">
        <w:rPr>
          <w:sz w:val="21"/>
        </w:rPr>
        <w:t>.</w:t>
      </w:r>
      <w:r w:rsidRPr="00F1755E">
        <w:rPr>
          <w:sz w:val="21"/>
        </w:rPr>
        <w:t xml:space="preserve"> </w:t>
      </w:r>
      <w:r w:rsidRPr="00F1755E">
        <w:rPr>
          <w:sz w:val="21"/>
        </w:rPr>
        <w:tab/>
      </w:r>
    </w:p>
    <w:p w:rsidR="00436678" w:rsidRPr="00436678" w:rsidRDefault="006B3328" w:rsidP="006B3328">
      <w:pPr>
        <w:pStyle w:val="ae"/>
        <w:widowControl w:val="0"/>
        <w:tabs>
          <w:tab w:val="left" w:pos="1134"/>
        </w:tabs>
        <w:autoSpaceDE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12.</w:t>
      </w:r>
      <w:r w:rsidR="00436678" w:rsidRPr="00436678"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  <w:bookmarkEnd w:id="16"/>
    </w:p>
    <w:p w:rsidR="00436678" w:rsidRPr="00436678" w:rsidRDefault="00436678" w:rsidP="00436678">
      <w:pPr>
        <w:tabs>
          <w:tab w:val="left" w:pos="1134"/>
        </w:tabs>
        <w:overflowPunct w:val="0"/>
        <w:spacing w:line="230" w:lineRule="auto"/>
        <w:ind w:firstLine="709"/>
        <w:jc w:val="both"/>
      </w:pPr>
      <w:r w:rsidRPr="00436678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36678" w:rsidRDefault="00436678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70CCD" w:rsidRDefault="00870CCD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BB68B3" w:rsidRDefault="00BB68B3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1663F2" w:rsidRDefault="001663F2" w:rsidP="00C30423">
      <w:pPr>
        <w:pStyle w:val="1"/>
        <w:keepNext w:val="0"/>
        <w:widowControl w:val="0"/>
        <w:numPr>
          <w:ilvl w:val="0"/>
          <w:numId w:val="37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8" w:name="_Toc459975991"/>
      <w:r w:rsidRPr="00C30423">
        <w:rPr>
          <w:rFonts w:ascii="Times New Roman" w:hAnsi="Times New Roman"/>
          <w:sz w:val="24"/>
          <w:szCs w:val="24"/>
        </w:rPr>
        <w:t>Иные сведения и (или)</w:t>
      </w:r>
      <w:r w:rsidRPr="00C3042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30423">
        <w:rPr>
          <w:rFonts w:ascii="Times New Roman" w:hAnsi="Times New Roman"/>
          <w:sz w:val="24"/>
          <w:szCs w:val="24"/>
        </w:rPr>
        <w:t>материалы</w:t>
      </w:r>
      <w:bookmarkEnd w:id="18"/>
    </w:p>
    <w:p w:rsidR="007C2592" w:rsidRPr="007C2592" w:rsidRDefault="007C2592" w:rsidP="007C2592"/>
    <w:p w:rsidR="001663F2" w:rsidRDefault="001663F2" w:rsidP="001663F2">
      <w:pPr>
        <w:pStyle w:val="2"/>
        <w:pBdr>
          <w:bottom w:val="none" w:sz="0" w:space="0" w:color="auto"/>
        </w:pBdr>
        <w:jc w:val="both"/>
        <w:rPr>
          <w:i/>
          <w:spacing w:val="-12"/>
        </w:rPr>
      </w:pPr>
      <w:bookmarkStart w:id="19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bookmarkEnd w:id="19"/>
    </w:p>
    <w:p w:rsidR="007C2592" w:rsidRPr="007C2592" w:rsidRDefault="007C2592" w:rsidP="007C2592">
      <w:pPr>
        <w:pStyle w:val="a0"/>
      </w:pPr>
    </w:p>
    <w:p w:rsidR="001663F2" w:rsidRPr="00985707" w:rsidRDefault="00985707" w:rsidP="001663F2">
      <w:pPr>
        <w:tabs>
          <w:tab w:val="left" w:pos="1134"/>
        </w:tabs>
        <w:overflowPunct w:val="0"/>
        <w:spacing w:line="232" w:lineRule="auto"/>
        <w:jc w:val="both"/>
      </w:pPr>
      <w:r w:rsidRPr="00985707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7C2592">
        <w:t>ия, подготовка рефератов, а так</w:t>
      </w:r>
      <w:r w:rsidRPr="00985707">
        <w:t>же электронная информационно-образовательная среда.</w:t>
      </w:r>
    </w:p>
    <w:p w:rsidR="00016593" w:rsidRPr="00436678" w:rsidRDefault="00016593" w:rsidP="00436678">
      <w:pPr>
        <w:tabs>
          <w:tab w:val="left" w:pos="1134"/>
        </w:tabs>
        <w:overflowPunct w:val="0"/>
        <w:spacing w:line="232" w:lineRule="auto"/>
        <w:ind w:firstLine="709"/>
        <w:jc w:val="both"/>
        <w:rPr>
          <w:b/>
        </w:rPr>
      </w:pPr>
    </w:p>
    <w:p w:rsidR="00985707" w:rsidRDefault="00C30423" w:rsidP="00226473">
      <w:pPr>
        <w:spacing w:before="1"/>
        <w:ind w:left="513" w:right="243"/>
        <w:jc w:val="both"/>
        <w:rPr>
          <w:b/>
        </w:rPr>
      </w:pPr>
      <w:r w:rsidRPr="007C2592">
        <w:rPr>
          <w:b/>
        </w:rPr>
        <w:t xml:space="preserve">Составитель: ст. преподаватель </w:t>
      </w:r>
      <w:r w:rsidR="00436678" w:rsidRPr="007C2592">
        <w:rPr>
          <w:b/>
        </w:rPr>
        <w:t>Айсина Д.С.</w:t>
      </w:r>
    </w:p>
    <w:p w:rsidR="007C2592" w:rsidRDefault="007C2592">
      <w:pPr>
        <w:suppressAutoHyphens w:val="0"/>
        <w:rPr>
          <w:b/>
        </w:rPr>
      </w:pPr>
      <w:r>
        <w:rPr>
          <w:b/>
        </w:rPr>
        <w:br w:type="page"/>
      </w:r>
    </w:p>
    <w:p w:rsidR="007C2592" w:rsidRPr="00A86A50" w:rsidRDefault="007C2592" w:rsidP="00226473">
      <w:pPr>
        <w:spacing w:before="1"/>
        <w:ind w:left="513" w:right="243"/>
        <w:jc w:val="both"/>
        <w:rPr>
          <w:b/>
          <w:sz w:val="28"/>
          <w:szCs w:val="28"/>
        </w:rPr>
      </w:pP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CD1B7C">
        <w:rPr>
          <w:b/>
        </w:rPr>
        <w:t>14. Лист регистрации изменений</w:t>
      </w: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CD1B7C"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C2592" w:rsidRPr="00CD1B7C" w:rsidTr="00A117E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</w:p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 xml:space="preserve">№ </w:t>
            </w:r>
            <w:r w:rsidRPr="00CD1B7C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77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Реквизиты</w:t>
            </w:r>
            <w:r w:rsidRPr="00CD1B7C">
              <w:rPr>
                <w:color w:val="000000"/>
              </w:rPr>
              <w:br/>
              <w:t>документа</w:t>
            </w:r>
            <w:r w:rsidRPr="00CD1B7C">
              <w:rPr>
                <w:color w:val="000000"/>
              </w:rPr>
              <w:br/>
              <w:t>об утверждении</w:t>
            </w:r>
            <w:r w:rsidRPr="00CD1B7C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Дата</w:t>
            </w:r>
            <w:r w:rsidRPr="00CD1B7C">
              <w:rPr>
                <w:color w:val="000000"/>
              </w:rPr>
              <w:br/>
              <w:t>введения</w:t>
            </w:r>
            <w:r w:rsidRPr="00CD1B7C">
              <w:rPr>
                <w:color w:val="000000"/>
              </w:rPr>
              <w:br/>
              <w:t>изменения</w:t>
            </w:r>
          </w:p>
        </w:tc>
      </w:tr>
      <w:tr w:rsidR="007C2592" w:rsidRPr="00CD1B7C" w:rsidTr="00A117E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 xml:space="preserve">  01.09.2013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</w:rPr>
            </w:pPr>
            <w:r w:rsidRPr="00CD1B7C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01.09.2014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</w:rPr>
            </w:pPr>
            <w:r w:rsidRPr="00CD1B7C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01.09.2015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</w:t>
            </w:r>
            <w:r w:rsidRPr="00CD1B7C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05.06.2016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01.09.2016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b/>
                <w:color w:val="000000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01.09.2017</w:t>
            </w:r>
          </w:p>
        </w:tc>
      </w:tr>
      <w:tr w:rsidR="00A117E4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17E4" w:rsidRPr="00203DED" w:rsidRDefault="00A117E4" w:rsidP="00A117E4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203DED" w:rsidRDefault="00A117E4" w:rsidP="00A117E4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203DED" w:rsidRDefault="00A117E4" w:rsidP="00A117E4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A117E4" w:rsidRPr="00CD1B7C" w:rsidTr="00A117E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17E4" w:rsidRPr="00CD1B7C" w:rsidRDefault="00A117E4" w:rsidP="00A117E4">
            <w:pPr>
              <w:ind w:left="28" w:right="-9"/>
            </w:pPr>
            <w:r w:rsidRPr="00CD1B7C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ind w:right="-77"/>
              <w:jc w:val="center"/>
            </w:pPr>
            <w:r w:rsidRPr="00CD1B7C">
              <w:rPr>
                <w:rFonts w:eastAsia="Calibri;Arial Unicode MS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 w:rsidRPr="00CD1B7C">
              <w:rPr>
                <w:rFonts w:eastAsia="Calibri;Arial Unicode MS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lastRenderedPageBreak/>
              <w:t>01.09.2019</w:t>
            </w:r>
          </w:p>
        </w:tc>
      </w:tr>
    </w:tbl>
    <w:p w:rsidR="00AB5FFF" w:rsidRPr="00436678" w:rsidRDefault="00AB5FFF" w:rsidP="007C2592">
      <w:pPr>
        <w:spacing w:before="1"/>
        <w:ind w:left="60" w:right="243"/>
      </w:pPr>
    </w:p>
    <w:sectPr w:rsidR="00AB5FFF" w:rsidRPr="00436678" w:rsidSect="00883B0E">
      <w:foot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CB" w:rsidRDefault="005771CB" w:rsidP="00883B0E">
      <w:r>
        <w:separator/>
      </w:r>
    </w:p>
  </w:endnote>
  <w:endnote w:type="continuationSeparator" w:id="0">
    <w:p w:rsidR="005771CB" w:rsidRDefault="005771CB" w:rsidP="0088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A2" w:rsidRDefault="00EA3AA2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B53B0">
      <w:rPr>
        <w:noProof/>
      </w:rPr>
      <w:t>2</w:t>
    </w:r>
    <w:r>
      <w:fldChar w:fldCharType="end"/>
    </w:r>
  </w:p>
  <w:p w:rsidR="00EA3AA2" w:rsidRDefault="00EA3AA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CB" w:rsidRDefault="005771CB" w:rsidP="00883B0E">
      <w:r>
        <w:separator/>
      </w:r>
    </w:p>
  </w:footnote>
  <w:footnote w:type="continuationSeparator" w:id="0">
    <w:p w:rsidR="005771CB" w:rsidRDefault="005771CB" w:rsidP="0088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81024F"/>
    <w:multiLevelType w:val="hybridMultilevel"/>
    <w:tmpl w:val="9BC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2" w15:restartNumberingAfterBreak="0">
    <w:nsid w:val="1B8202CC"/>
    <w:multiLevelType w:val="hybridMultilevel"/>
    <w:tmpl w:val="21669718"/>
    <w:lvl w:ilvl="0" w:tplc="96E6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771CF"/>
    <w:multiLevelType w:val="hybridMultilevel"/>
    <w:tmpl w:val="37C00B64"/>
    <w:lvl w:ilvl="0" w:tplc="B0C62F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18869AE"/>
    <w:multiLevelType w:val="hybridMultilevel"/>
    <w:tmpl w:val="E9FCF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2B759E9"/>
    <w:multiLevelType w:val="hybridMultilevel"/>
    <w:tmpl w:val="41CA5F2E"/>
    <w:lvl w:ilvl="0" w:tplc="0896A5FC">
      <w:start w:val="13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3FAA243B"/>
    <w:multiLevelType w:val="hybridMultilevel"/>
    <w:tmpl w:val="3BCA334C"/>
    <w:lvl w:ilvl="0" w:tplc="0BA877A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15642C3"/>
    <w:multiLevelType w:val="hybridMultilevel"/>
    <w:tmpl w:val="3DEC13CC"/>
    <w:lvl w:ilvl="0" w:tplc="9EBC3B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05106"/>
    <w:multiLevelType w:val="hybridMultilevel"/>
    <w:tmpl w:val="F57C3542"/>
    <w:lvl w:ilvl="0" w:tplc="BDBC53F2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1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5D6246C8"/>
    <w:multiLevelType w:val="hybridMultilevel"/>
    <w:tmpl w:val="983CA642"/>
    <w:lvl w:ilvl="0" w:tplc="4A0C1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5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6B224A32"/>
    <w:multiLevelType w:val="hybridMultilevel"/>
    <w:tmpl w:val="9272A58E"/>
    <w:lvl w:ilvl="0" w:tplc="D16497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18E2A85"/>
    <w:multiLevelType w:val="hybridMultilevel"/>
    <w:tmpl w:val="64A8F184"/>
    <w:lvl w:ilvl="0" w:tplc="5CBC2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B12324A"/>
    <w:multiLevelType w:val="hybridMultilevel"/>
    <w:tmpl w:val="E68655DA"/>
    <w:lvl w:ilvl="0" w:tplc="F338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EBA782F"/>
    <w:multiLevelType w:val="hybridMultilevel"/>
    <w:tmpl w:val="731C64F0"/>
    <w:lvl w:ilvl="0" w:tplc="E3608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1"/>
  </w:num>
  <w:num w:numId="6">
    <w:abstractNumId w:val="60"/>
  </w:num>
  <w:num w:numId="7">
    <w:abstractNumId w:val="46"/>
  </w:num>
  <w:num w:numId="8">
    <w:abstractNumId w:val="50"/>
  </w:num>
  <w:num w:numId="9">
    <w:abstractNumId w:val="64"/>
  </w:num>
  <w:num w:numId="10">
    <w:abstractNumId w:val="49"/>
  </w:num>
  <w:num w:numId="11">
    <w:abstractNumId w:val="43"/>
  </w:num>
  <w:num w:numId="12">
    <w:abstractNumId w:val="39"/>
  </w:num>
  <w:num w:numId="13">
    <w:abstractNumId w:val="66"/>
  </w:num>
  <w:num w:numId="14">
    <w:abstractNumId w:val="59"/>
  </w:num>
  <w:num w:numId="15">
    <w:abstractNumId w:val="38"/>
  </w:num>
  <w:num w:numId="16">
    <w:abstractNumId w:val="62"/>
  </w:num>
  <w:num w:numId="17">
    <w:abstractNumId w:val="55"/>
  </w:num>
  <w:num w:numId="18">
    <w:abstractNumId w:val="47"/>
  </w:num>
  <w:num w:numId="19">
    <w:abstractNumId w:val="40"/>
  </w:num>
  <w:num w:numId="20">
    <w:abstractNumId w:val="65"/>
  </w:num>
  <w:num w:numId="21">
    <w:abstractNumId w:val="1"/>
    <w:lvlOverride w:ilvl="0">
      <w:startOverride w:val="1"/>
    </w:lvlOverride>
  </w:num>
  <w:num w:numId="22">
    <w:abstractNumId w:val="61"/>
  </w:num>
  <w:num w:numId="23">
    <w:abstractNumId w:val="41"/>
  </w:num>
  <w:num w:numId="24">
    <w:abstractNumId w:val="69"/>
  </w:num>
  <w:num w:numId="25">
    <w:abstractNumId w:val="70"/>
  </w:num>
  <w:num w:numId="26">
    <w:abstractNumId w:val="63"/>
  </w:num>
  <w:num w:numId="27">
    <w:abstractNumId w:val="68"/>
  </w:num>
  <w:num w:numId="28">
    <w:abstractNumId w:val="42"/>
  </w:num>
  <w:num w:numId="29">
    <w:abstractNumId w:val="52"/>
  </w:num>
  <w:num w:numId="30">
    <w:abstractNumId w:val="53"/>
  </w:num>
  <w:num w:numId="31">
    <w:abstractNumId w:val="67"/>
  </w:num>
  <w:num w:numId="32">
    <w:abstractNumId w:val="48"/>
  </w:num>
  <w:num w:numId="33">
    <w:abstractNumId w:val="71"/>
  </w:num>
  <w:num w:numId="34">
    <w:abstractNumId w:val="58"/>
  </w:num>
  <w:num w:numId="35">
    <w:abstractNumId w:val="45"/>
  </w:num>
  <w:num w:numId="36">
    <w:abstractNumId w:val="56"/>
  </w:num>
  <w:num w:numId="37">
    <w:abstractNumId w:val="54"/>
  </w:num>
  <w:num w:numId="38">
    <w:abstractNumId w:val="57"/>
  </w:num>
  <w:num w:numId="39">
    <w:abstractNumId w:val="37"/>
  </w:num>
  <w:num w:numId="40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54"/>
    <w:rsid w:val="00000BF9"/>
    <w:rsid w:val="00003FBA"/>
    <w:rsid w:val="00016593"/>
    <w:rsid w:val="0001792B"/>
    <w:rsid w:val="00020B21"/>
    <w:rsid w:val="000228AB"/>
    <w:rsid w:val="0002779F"/>
    <w:rsid w:val="00041CEF"/>
    <w:rsid w:val="000524AF"/>
    <w:rsid w:val="00076096"/>
    <w:rsid w:val="00081B3B"/>
    <w:rsid w:val="00091450"/>
    <w:rsid w:val="00096070"/>
    <w:rsid w:val="000C755C"/>
    <w:rsid w:val="000E5B3F"/>
    <w:rsid w:val="001172D1"/>
    <w:rsid w:val="00121641"/>
    <w:rsid w:val="001343BF"/>
    <w:rsid w:val="00146D54"/>
    <w:rsid w:val="00165F64"/>
    <w:rsid w:val="001663F2"/>
    <w:rsid w:val="0018290B"/>
    <w:rsid w:val="0018745F"/>
    <w:rsid w:val="001D0325"/>
    <w:rsid w:val="001E403A"/>
    <w:rsid w:val="00211282"/>
    <w:rsid w:val="00226473"/>
    <w:rsid w:val="00267182"/>
    <w:rsid w:val="002708FF"/>
    <w:rsid w:val="002A505E"/>
    <w:rsid w:val="002B4387"/>
    <w:rsid w:val="002C3931"/>
    <w:rsid w:val="002D429B"/>
    <w:rsid w:val="002F11EC"/>
    <w:rsid w:val="0038399A"/>
    <w:rsid w:val="003A67AB"/>
    <w:rsid w:val="003B35A5"/>
    <w:rsid w:val="003E200A"/>
    <w:rsid w:val="00412C75"/>
    <w:rsid w:val="0043381C"/>
    <w:rsid w:val="00436678"/>
    <w:rsid w:val="00444A8B"/>
    <w:rsid w:val="00462E83"/>
    <w:rsid w:val="00464306"/>
    <w:rsid w:val="004A0C23"/>
    <w:rsid w:val="004A0DC0"/>
    <w:rsid w:val="00523E4D"/>
    <w:rsid w:val="00532907"/>
    <w:rsid w:val="005358B8"/>
    <w:rsid w:val="00544622"/>
    <w:rsid w:val="00551B34"/>
    <w:rsid w:val="00565824"/>
    <w:rsid w:val="005771CB"/>
    <w:rsid w:val="00577922"/>
    <w:rsid w:val="0058253E"/>
    <w:rsid w:val="005A37E2"/>
    <w:rsid w:val="005A42D8"/>
    <w:rsid w:val="005B0636"/>
    <w:rsid w:val="005C0338"/>
    <w:rsid w:val="005D2EA1"/>
    <w:rsid w:val="006312F6"/>
    <w:rsid w:val="00633D4D"/>
    <w:rsid w:val="00633F64"/>
    <w:rsid w:val="00643DF9"/>
    <w:rsid w:val="00663AA5"/>
    <w:rsid w:val="00664DBA"/>
    <w:rsid w:val="0067577C"/>
    <w:rsid w:val="00690897"/>
    <w:rsid w:val="00692110"/>
    <w:rsid w:val="00696968"/>
    <w:rsid w:val="006A32D5"/>
    <w:rsid w:val="006A7D41"/>
    <w:rsid w:val="006B3328"/>
    <w:rsid w:val="00705124"/>
    <w:rsid w:val="0072041B"/>
    <w:rsid w:val="0072041D"/>
    <w:rsid w:val="00727D88"/>
    <w:rsid w:val="007355F6"/>
    <w:rsid w:val="00740EEC"/>
    <w:rsid w:val="00743F35"/>
    <w:rsid w:val="00771509"/>
    <w:rsid w:val="00792CF0"/>
    <w:rsid w:val="00795E10"/>
    <w:rsid w:val="007B53B0"/>
    <w:rsid w:val="007C2592"/>
    <w:rsid w:val="007D391B"/>
    <w:rsid w:val="007F4275"/>
    <w:rsid w:val="007F5223"/>
    <w:rsid w:val="007F69F5"/>
    <w:rsid w:val="00833154"/>
    <w:rsid w:val="00833FCD"/>
    <w:rsid w:val="008378A1"/>
    <w:rsid w:val="00850783"/>
    <w:rsid w:val="0086150B"/>
    <w:rsid w:val="00862383"/>
    <w:rsid w:val="008651F8"/>
    <w:rsid w:val="008657B8"/>
    <w:rsid w:val="008671E1"/>
    <w:rsid w:val="00870CCD"/>
    <w:rsid w:val="00883B0E"/>
    <w:rsid w:val="00886696"/>
    <w:rsid w:val="008A29F5"/>
    <w:rsid w:val="008A4C7D"/>
    <w:rsid w:val="008B1C6A"/>
    <w:rsid w:val="008D3CA9"/>
    <w:rsid w:val="008D4744"/>
    <w:rsid w:val="008D51AE"/>
    <w:rsid w:val="008E0857"/>
    <w:rsid w:val="008E246F"/>
    <w:rsid w:val="008E50A6"/>
    <w:rsid w:val="008F3049"/>
    <w:rsid w:val="008F4275"/>
    <w:rsid w:val="009029C2"/>
    <w:rsid w:val="009210B8"/>
    <w:rsid w:val="00922DB2"/>
    <w:rsid w:val="00940CAA"/>
    <w:rsid w:val="00942D06"/>
    <w:rsid w:val="00947462"/>
    <w:rsid w:val="00985707"/>
    <w:rsid w:val="0098762A"/>
    <w:rsid w:val="009932C9"/>
    <w:rsid w:val="009A0D7A"/>
    <w:rsid w:val="009B021B"/>
    <w:rsid w:val="009B065F"/>
    <w:rsid w:val="009D316E"/>
    <w:rsid w:val="009F1400"/>
    <w:rsid w:val="00A00BEE"/>
    <w:rsid w:val="00A03C54"/>
    <w:rsid w:val="00A04154"/>
    <w:rsid w:val="00A117E4"/>
    <w:rsid w:val="00A14154"/>
    <w:rsid w:val="00A32E76"/>
    <w:rsid w:val="00A40A25"/>
    <w:rsid w:val="00A41EE6"/>
    <w:rsid w:val="00A430A8"/>
    <w:rsid w:val="00A86A50"/>
    <w:rsid w:val="00A9494A"/>
    <w:rsid w:val="00AB5FFF"/>
    <w:rsid w:val="00AB7169"/>
    <w:rsid w:val="00AE1F92"/>
    <w:rsid w:val="00AF293F"/>
    <w:rsid w:val="00AF31D0"/>
    <w:rsid w:val="00B10219"/>
    <w:rsid w:val="00B109B6"/>
    <w:rsid w:val="00B47A23"/>
    <w:rsid w:val="00B53CC5"/>
    <w:rsid w:val="00B57FD0"/>
    <w:rsid w:val="00B6002D"/>
    <w:rsid w:val="00B661A6"/>
    <w:rsid w:val="00B70010"/>
    <w:rsid w:val="00B71BA2"/>
    <w:rsid w:val="00B80480"/>
    <w:rsid w:val="00B84E2F"/>
    <w:rsid w:val="00B975E0"/>
    <w:rsid w:val="00BA38B2"/>
    <w:rsid w:val="00BB68B3"/>
    <w:rsid w:val="00BB7F38"/>
    <w:rsid w:val="00BB7FF6"/>
    <w:rsid w:val="00BC1EB0"/>
    <w:rsid w:val="00BD4B04"/>
    <w:rsid w:val="00BD5B0E"/>
    <w:rsid w:val="00BD6207"/>
    <w:rsid w:val="00BF3D6C"/>
    <w:rsid w:val="00C30423"/>
    <w:rsid w:val="00C35C1E"/>
    <w:rsid w:val="00C44BF5"/>
    <w:rsid w:val="00C47CB9"/>
    <w:rsid w:val="00C5322F"/>
    <w:rsid w:val="00C62A79"/>
    <w:rsid w:val="00C8319F"/>
    <w:rsid w:val="00C85463"/>
    <w:rsid w:val="00C90354"/>
    <w:rsid w:val="00CA4EEE"/>
    <w:rsid w:val="00CB2936"/>
    <w:rsid w:val="00CD2B29"/>
    <w:rsid w:val="00CD346F"/>
    <w:rsid w:val="00CE176E"/>
    <w:rsid w:val="00D07947"/>
    <w:rsid w:val="00D22BEB"/>
    <w:rsid w:val="00D24D38"/>
    <w:rsid w:val="00D366B3"/>
    <w:rsid w:val="00D41181"/>
    <w:rsid w:val="00D42E14"/>
    <w:rsid w:val="00D67378"/>
    <w:rsid w:val="00D71DE9"/>
    <w:rsid w:val="00D749DB"/>
    <w:rsid w:val="00D81269"/>
    <w:rsid w:val="00D97C84"/>
    <w:rsid w:val="00DB1E52"/>
    <w:rsid w:val="00DB232F"/>
    <w:rsid w:val="00DB67A6"/>
    <w:rsid w:val="00DB6AAE"/>
    <w:rsid w:val="00DC2302"/>
    <w:rsid w:val="00DE4639"/>
    <w:rsid w:val="00E050A9"/>
    <w:rsid w:val="00E100ED"/>
    <w:rsid w:val="00E12657"/>
    <w:rsid w:val="00E15500"/>
    <w:rsid w:val="00E25999"/>
    <w:rsid w:val="00E26CCC"/>
    <w:rsid w:val="00E564C9"/>
    <w:rsid w:val="00E617C1"/>
    <w:rsid w:val="00E6458E"/>
    <w:rsid w:val="00E66902"/>
    <w:rsid w:val="00E71437"/>
    <w:rsid w:val="00E80641"/>
    <w:rsid w:val="00EA3AA2"/>
    <w:rsid w:val="00EA3EB5"/>
    <w:rsid w:val="00EA4318"/>
    <w:rsid w:val="00EB2576"/>
    <w:rsid w:val="00EB3004"/>
    <w:rsid w:val="00EB3C89"/>
    <w:rsid w:val="00EB58E3"/>
    <w:rsid w:val="00ED68EF"/>
    <w:rsid w:val="00EF2C59"/>
    <w:rsid w:val="00EF6A3C"/>
    <w:rsid w:val="00F10113"/>
    <w:rsid w:val="00F12864"/>
    <w:rsid w:val="00F17276"/>
    <w:rsid w:val="00F51C3B"/>
    <w:rsid w:val="00F51DBC"/>
    <w:rsid w:val="00F67EB1"/>
    <w:rsid w:val="00F91698"/>
    <w:rsid w:val="00FA72DE"/>
    <w:rsid w:val="00FA7321"/>
    <w:rsid w:val="00FC7312"/>
    <w:rsid w:val="00FE27E6"/>
    <w:rsid w:val="00FE29D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7C905"/>
  <w15:docId w15:val="{2D4EB180-29AD-4C9F-BD8B-3EBDD67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header"/>
    <w:basedOn w:val="a"/>
    <w:link w:val="af7"/>
    <w:uiPriority w:val="99"/>
    <w:unhideWhenUsed/>
    <w:rsid w:val="00883B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83B0E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883B0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83B0E"/>
    <w:rPr>
      <w:sz w:val="24"/>
      <w:szCs w:val="24"/>
      <w:lang w:eastAsia="zh-CN"/>
    </w:rPr>
  </w:style>
  <w:style w:type="character" w:customStyle="1" w:styleId="WW8Num22z8">
    <w:name w:val="WW8Num22z8"/>
    <w:rsid w:val="00C6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242B-E09A-4BDC-9536-B41ED1BE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36140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22</cp:revision>
  <cp:lastPrinted>2017-02-16T20:54:00Z</cp:lastPrinted>
  <dcterms:created xsi:type="dcterms:W3CDTF">2020-01-22T20:06:00Z</dcterms:created>
  <dcterms:modified xsi:type="dcterms:W3CDTF">2022-09-20T08:54:00Z</dcterms:modified>
</cp:coreProperties>
</file>