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right"/>
      </w:pPr>
      <w:r>
        <w:rPr>
          <w:rStyle w:val="rynqvb"/>
          <w:rtl w:val="0"/>
          <w:lang w:val="ru-RU"/>
        </w:rPr>
        <w:t xml:space="preserve">                         </w:t>
      </w:r>
      <w:r>
        <w:rPr>
          <w:b w:val="1"/>
          <w:bCs w:val="1"/>
          <w:sz w:val="16"/>
          <w:szCs w:val="16"/>
        </w:rPr>
        <w:br w:type="textWrapping"/>
      </w:r>
      <w:r>
        <w:rPr>
          <w:i w:val="1"/>
          <w:iCs w:val="1"/>
          <w:sz w:val="28"/>
          <w:szCs w:val="28"/>
          <w:rtl w:val="0"/>
          <w:lang w:val="ru-RU"/>
        </w:rPr>
        <w:t xml:space="preserve">Приложение </w:t>
      </w:r>
      <w:r>
        <w:rPr>
          <w:i w:val="1"/>
          <w:iCs w:val="1"/>
          <w:sz w:val="28"/>
          <w:szCs w:val="28"/>
          <w:rtl w:val="0"/>
          <w:lang w:val="ru-RU"/>
        </w:rPr>
        <w:t>1</w:t>
      </w:r>
    </w:p>
    <w:p>
      <w:pPr>
        <w:pStyle w:val="Normal.0"/>
        <w:jc w:val="center"/>
      </w:pPr>
    </w:p>
    <w:p>
      <w:pPr>
        <w:pStyle w:val="Normal.0"/>
        <w:jc w:val="center"/>
      </w:pPr>
      <w:r>
        <w:rPr>
          <w:b w:val="1"/>
          <w:bCs w:val="1"/>
          <w:sz w:val="28"/>
          <w:szCs w:val="28"/>
          <w:rtl w:val="0"/>
          <w:lang w:val="ru-RU"/>
        </w:rPr>
        <w:t>ЗАЯВКА</w:t>
      </w:r>
    </w:p>
    <w:p>
      <w:pPr>
        <w:pStyle w:val="Normal.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на участие в круглом столе  </w:t>
      </w:r>
    </w:p>
    <w:p>
      <w:pPr>
        <w:pStyle w:val="Normal.0"/>
        <w:jc w:val="center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«</w:t>
      </w:r>
      <w:r>
        <w:rPr>
          <w:b w:val="1"/>
          <w:bCs w:val="1"/>
          <w:sz w:val="28"/>
          <w:szCs w:val="28"/>
          <w:rtl w:val="0"/>
          <w:lang w:val="ru-RU"/>
        </w:rPr>
        <w:t xml:space="preserve">Определение научного поля цифровой реальности и формирования цифрового Я на примере поколений </w:t>
      </w:r>
      <w:r>
        <w:rPr>
          <w:b w:val="1"/>
          <w:bCs w:val="1"/>
          <w:sz w:val="28"/>
          <w:szCs w:val="28"/>
          <w:rtl w:val="0"/>
          <w:lang w:val="ru-RU"/>
        </w:rPr>
        <w:t xml:space="preserve">Z </w:t>
      </w:r>
      <w:r>
        <w:rPr>
          <w:b w:val="1"/>
          <w:bCs w:val="1"/>
          <w:sz w:val="28"/>
          <w:szCs w:val="28"/>
          <w:rtl w:val="0"/>
          <w:lang w:val="ru-RU"/>
        </w:rPr>
        <w:t>и А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»</w:t>
      </w:r>
    </w:p>
    <w:p>
      <w:pPr>
        <w:pStyle w:val="Normal.0"/>
        <w:jc w:val="center"/>
        <w:rPr>
          <w:b w:val="1"/>
          <w:bCs w:val="1"/>
        </w:rPr>
      </w:pPr>
    </w:p>
    <w:tbl>
      <w:tblPr>
        <w:tblW w:w="9632" w:type="dxa"/>
        <w:jc w:val="center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378"/>
        <w:gridCol w:w="4254"/>
      </w:tblGrid>
      <w:tr>
        <w:tblPrEx>
          <w:shd w:val="clear" w:color="auto" w:fill="cdd4e9"/>
        </w:tblPrEx>
        <w:trPr>
          <w:trHeight w:val="638" w:hRule="atLeast"/>
        </w:trPr>
        <w:tc>
          <w:tcPr>
            <w:tcW w:type="dxa" w:w="53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Фамилия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имя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отчество автора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авторов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) 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полностью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Название публикации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38" w:hRule="atLeast"/>
        </w:trPr>
        <w:tc>
          <w:tcPr>
            <w:tcW w:type="dxa" w:w="53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Место работы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полное название организации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Должность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Ученая степень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Ученое звание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Контактный телефон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 кодом города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E-mail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53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Форма участия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очная или дистанционная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38" w:hRule="atLeast"/>
        </w:trPr>
        <w:tc>
          <w:tcPr>
            <w:tcW w:type="dxa" w:w="53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Перечень необходимого демонстрационного оборудования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2" w:hanging="2"/>
        <w:jc w:val="center"/>
        <w:rPr>
          <w:b w:val="1"/>
          <w:bCs w:val="1"/>
        </w:rPr>
      </w:pPr>
    </w:p>
    <w:p>
      <w:pPr>
        <w:pStyle w:val="Normal.0"/>
        <w:ind w:firstLine="567"/>
        <w:jc w:val="both"/>
        <w:rPr>
          <w:b w:val="1"/>
          <w:bCs w:val="1"/>
          <w:sz w:val="28"/>
          <w:szCs w:val="28"/>
        </w:rPr>
      </w:pPr>
    </w:p>
    <w:p>
      <w:pPr>
        <w:pStyle w:val="Стиль"/>
        <w:ind w:firstLine="709"/>
        <w:jc w:val="right"/>
      </w:pPr>
      <w:r>
        <w:rPr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851" w:right="1134" w:bottom="851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rynqvb">
    <w:name w:val="rynqvb"/>
    <w:rPr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Стиль">
    <w:name w:val="Стиль"/>
    <w:next w:val="Стиль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