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4E" w:rsidRDefault="006A254E">
      <w:pPr>
        <w:pStyle w:val="14"/>
        <w:spacing w:line="200" w:lineRule="atLeast"/>
        <w:rPr>
          <w:sz w:val="24"/>
          <w:szCs w:val="24"/>
        </w:rPr>
      </w:pPr>
    </w:p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6A254E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6A254E">
              <w:tc>
                <w:tcPr>
                  <w:tcW w:w="9635" w:type="dxa"/>
                  <w:shd w:val="clear" w:color="auto" w:fill="auto"/>
                </w:tcPr>
                <w:p w:rsidR="006A254E" w:rsidRDefault="001D1833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50pt;height:71.25pt;visibility:visible;mso-wrap-style:square">
                        <v:imagedata r:id="rId7" o:title=""/>
                      </v:shape>
                    </w:pict>
                  </w:r>
                </w:p>
                <w:p w:rsidR="006A254E" w:rsidRDefault="00F21840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6A254E" w:rsidRDefault="00F21840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</w:tc>
            </w:tr>
            <w:tr w:rsidR="006A254E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6A254E" w:rsidRDefault="00F21840">
                  <w:pPr>
                    <w:spacing w:line="100" w:lineRule="atLeast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115191, г. Москва, 4-й Рощинский проезд, 9А / Тел: + 7 (495) 796-92-62 / E-mail: 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  <w:sz w:val="22"/>
                    </w:rPr>
                    <w:t>@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  <w:sz w:val="22"/>
                    </w:rPr>
                    <w:t>.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ru</w:t>
                  </w:r>
                </w:p>
              </w:tc>
            </w:tr>
          </w:tbl>
          <w:p w:rsidR="006A254E" w:rsidRDefault="006A254E"/>
        </w:tc>
      </w:tr>
    </w:tbl>
    <w:p w:rsidR="006A254E" w:rsidRDefault="006A254E">
      <w:pPr>
        <w:rPr>
          <w:rFonts w:cs="TimesNewRomanPSMT"/>
          <w:b/>
        </w:rPr>
      </w:pPr>
    </w:p>
    <w:p w:rsidR="006A254E" w:rsidRDefault="006A254E">
      <w:pPr>
        <w:rPr>
          <w:rFonts w:cs="TimesNewRomanPSMT"/>
          <w:b/>
        </w:rPr>
      </w:pPr>
    </w:p>
    <w:p w:rsidR="006A254E" w:rsidRDefault="006A254E">
      <w:pPr>
        <w:rPr>
          <w:rFonts w:cs="TimesNewRomanPSMT"/>
          <w:b/>
        </w:rPr>
      </w:pPr>
    </w:p>
    <w:p w:rsidR="006A254E" w:rsidRDefault="006A254E">
      <w:pPr>
        <w:rPr>
          <w:rFonts w:cs="TimesNewRomanPSMT"/>
          <w:b/>
        </w:rPr>
      </w:pPr>
    </w:p>
    <w:p w:rsidR="001D1833" w:rsidRPr="006A240B" w:rsidRDefault="001D1833" w:rsidP="001D1833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Принято:</w:t>
      </w:r>
    </w:p>
    <w:p w:rsidR="001D1833" w:rsidRPr="006A240B" w:rsidRDefault="001D1833" w:rsidP="001D1833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 xml:space="preserve">Решение Ученого совета </w:t>
      </w:r>
    </w:p>
    <w:p w:rsidR="001D1833" w:rsidRPr="006A240B" w:rsidRDefault="001D1833" w:rsidP="001D1833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От «30» августа 2019 г.</w:t>
      </w:r>
    </w:p>
    <w:p w:rsidR="001D1833" w:rsidRPr="006A240B" w:rsidRDefault="001D1833" w:rsidP="001D1833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Протокол №1</w:t>
      </w:r>
    </w:p>
    <w:p w:rsidR="006A254E" w:rsidRDefault="006A254E">
      <w:pPr>
        <w:spacing w:before="1"/>
        <w:ind w:left="513" w:right="243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6A254E" w:rsidRDefault="006A254E">
      <w:pPr>
        <w:jc w:val="center"/>
        <w:rPr>
          <w:b/>
          <w:sz w:val="24"/>
        </w:rPr>
      </w:pPr>
    </w:p>
    <w:p w:rsidR="006A254E" w:rsidRDefault="006A254E">
      <w:pPr>
        <w:jc w:val="center"/>
        <w:rPr>
          <w:b/>
          <w:sz w:val="24"/>
        </w:rPr>
      </w:pPr>
    </w:p>
    <w:p w:rsidR="006A254E" w:rsidRDefault="006A254E">
      <w:pPr>
        <w:jc w:val="center"/>
        <w:rPr>
          <w:b/>
          <w:sz w:val="24"/>
        </w:rPr>
      </w:pPr>
    </w:p>
    <w:p w:rsidR="006A254E" w:rsidRDefault="00F21840">
      <w:pPr>
        <w:jc w:val="center"/>
        <w:rPr>
          <w:b/>
          <w:sz w:val="24"/>
        </w:rPr>
      </w:pPr>
      <w:r>
        <w:rPr>
          <w:b/>
          <w:sz w:val="24"/>
        </w:rPr>
        <w:t>Рабочая программа учебной дисциплины</w:t>
      </w:r>
    </w:p>
    <w:p w:rsidR="006A254E" w:rsidRDefault="00F21840">
      <w:pPr>
        <w:jc w:val="center"/>
        <w:rPr>
          <w:sz w:val="24"/>
        </w:rPr>
      </w:pPr>
      <w:r>
        <w:rPr>
          <w:sz w:val="24"/>
        </w:rPr>
        <w:t>Управление Москвой: история и современность</w:t>
      </w:r>
    </w:p>
    <w:p w:rsidR="006A254E" w:rsidRDefault="006A254E">
      <w:pPr>
        <w:jc w:val="center"/>
        <w:rPr>
          <w:sz w:val="24"/>
        </w:rPr>
      </w:pPr>
    </w:p>
    <w:p w:rsidR="006A254E" w:rsidRDefault="00F21840">
      <w:pPr>
        <w:jc w:val="center"/>
        <w:rPr>
          <w:b/>
          <w:sz w:val="24"/>
        </w:rPr>
      </w:pPr>
      <w:r>
        <w:rPr>
          <w:b/>
          <w:sz w:val="24"/>
        </w:rPr>
        <w:t>Направление подготовки</w:t>
      </w:r>
    </w:p>
    <w:p w:rsidR="006A254E" w:rsidRDefault="00F21840">
      <w:pPr>
        <w:jc w:val="center"/>
        <w:rPr>
          <w:sz w:val="24"/>
        </w:rPr>
      </w:pPr>
      <w:r>
        <w:rPr>
          <w:sz w:val="24"/>
        </w:rPr>
        <w:t>38.03.04 – Государственное и муниципальное управление</w:t>
      </w:r>
    </w:p>
    <w:p w:rsidR="006A254E" w:rsidRDefault="006A254E">
      <w:pPr>
        <w:jc w:val="center"/>
        <w:rPr>
          <w:sz w:val="24"/>
        </w:rPr>
      </w:pPr>
    </w:p>
    <w:p w:rsidR="006A254E" w:rsidRDefault="00F21840">
      <w:pPr>
        <w:jc w:val="center"/>
        <w:rPr>
          <w:b/>
          <w:sz w:val="24"/>
        </w:rPr>
      </w:pPr>
      <w:r>
        <w:rPr>
          <w:b/>
          <w:sz w:val="24"/>
        </w:rPr>
        <w:t>Направленность (профиль) подготовки</w:t>
      </w:r>
    </w:p>
    <w:p w:rsidR="006A254E" w:rsidRDefault="00F21840">
      <w:pPr>
        <w:jc w:val="center"/>
        <w:rPr>
          <w:sz w:val="24"/>
        </w:rPr>
      </w:pPr>
      <w:r>
        <w:rPr>
          <w:sz w:val="24"/>
        </w:rPr>
        <w:t>Региональное управление</w:t>
      </w:r>
    </w:p>
    <w:p w:rsidR="006A254E" w:rsidRDefault="006A254E">
      <w:pPr>
        <w:jc w:val="center"/>
        <w:rPr>
          <w:sz w:val="24"/>
        </w:rPr>
      </w:pPr>
    </w:p>
    <w:p w:rsidR="006A254E" w:rsidRDefault="00F21840">
      <w:pPr>
        <w:jc w:val="center"/>
        <w:rPr>
          <w:b/>
          <w:sz w:val="24"/>
        </w:rPr>
      </w:pPr>
      <w:r>
        <w:rPr>
          <w:b/>
          <w:sz w:val="24"/>
        </w:rPr>
        <w:t>Квалификация (степень) выпускника</w:t>
      </w:r>
    </w:p>
    <w:p w:rsidR="006A254E" w:rsidRDefault="00F21840">
      <w:pPr>
        <w:jc w:val="center"/>
        <w:rPr>
          <w:sz w:val="24"/>
        </w:rPr>
      </w:pPr>
      <w:r>
        <w:rPr>
          <w:sz w:val="24"/>
        </w:rPr>
        <w:t>Бакалавр</w:t>
      </w:r>
    </w:p>
    <w:p w:rsidR="006A254E" w:rsidRDefault="006A254E">
      <w:pPr>
        <w:jc w:val="center"/>
        <w:rPr>
          <w:sz w:val="24"/>
        </w:rPr>
      </w:pPr>
    </w:p>
    <w:p w:rsidR="006A254E" w:rsidRDefault="00F21840">
      <w:pPr>
        <w:jc w:val="center"/>
        <w:rPr>
          <w:b/>
          <w:sz w:val="24"/>
        </w:rPr>
      </w:pPr>
      <w:r>
        <w:rPr>
          <w:b/>
          <w:sz w:val="24"/>
        </w:rPr>
        <w:t>Форма обучения</w:t>
      </w:r>
    </w:p>
    <w:p w:rsidR="006A254E" w:rsidRDefault="00F21840">
      <w:pPr>
        <w:jc w:val="center"/>
        <w:rPr>
          <w:i/>
          <w:sz w:val="24"/>
        </w:rPr>
      </w:pPr>
      <w:r>
        <w:rPr>
          <w:i/>
          <w:sz w:val="24"/>
        </w:rPr>
        <w:t>Очная, заочная</w:t>
      </w:r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</w:p>
    <w:p w:rsidR="006A254E" w:rsidRDefault="006A254E">
      <w:pPr>
        <w:jc w:val="center"/>
        <w:rPr>
          <w:sz w:val="24"/>
        </w:rPr>
      </w:pPr>
    </w:p>
    <w:p w:rsidR="006A254E" w:rsidRDefault="00F21840">
      <w:pPr>
        <w:jc w:val="center"/>
        <w:rPr>
          <w:i/>
          <w:sz w:val="24"/>
        </w:rPr>
      </w:pPr>
      <w:r>
        <w:rPr>
          <w:i/>
          <w:sz w:val="24"/>
        </w:rPr>
        <w:t>Москва</w:t>
      </w:r>
    </w:p>
    <w:p w:rsidR="006A254E" w:rsidRDefault="00F21840">
      <w:pPr>
        <w:jc w:val="center"/>
        <w:rPr>
          <w:i/>
          <w:sz w:val="24"/>
        </w:rPr>
      </w:pPr>
      <w:r>
        <w:rPr>
          <w:i/>
          <w:sz w:val="24"/>
        </w:rPr>
        <w:t>2019</w:t>
      </w:r>
    </w:p>
    <w:p w:rsidR="006A254E" w:rsidRDefault="006A254E">
      <w:pPr>
        <w:jc w:val="center"/>
        <w:rPr>
          <w:i/>
        </w:rPr>
      </w:pPr>
    </w:p>
    <w:p w:rsidR="006A254E" w:rsidRDefault="006A254E">
      <w:pPr>
        <w:jc w:val="center"/>
        <w:rPr>
          <w:i/>
        </w:rPr>
      </w:pPr>
    </w:p>
    <w:p w:rsidR="006A254E" w:rsidRDefault="006A254E">
      <w:pPr>
        <w:jc w:val="center"/>
        <w:rPr>
          <w:i/>
        </w:rPr>
      </w:pPr>
    </w:p>
    <w:p w:rsidR="006A254E" w:rsidRDefault="006A254E">
      <w:pPr>
        <w:jc w:val="center"/>
        <w:rPr>
          <w:i/>
        </w:rPr>
      </w:pPr>
    </w:p>
    <w:p w:rsidR="006A254E" w:rsidRDefault="006A254E">
      <w:pPr>
        <w:jc w:val="center"/>
        <w:rPr>
          <w:i/>
        </w:rPr>
      </w:pPr>
    </w:p>
    <w:p w:rsidR="006A254E" w:rsidRDefault="006A254E">
      <w:pPr>
        <w:suppressAutoHyphens w:val="0"/>
        <w:jc w:val="center"/>
        <w:rPr>
          <w:sz w:val="24"/>
          <w:szCs w:val="24"/>
        </w:rPr>
      </w:pPr>
    </w:p>
    <w:p w:rsidR="006A254E" w:rsidRDefault="00F21840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tabs>
                <w:tab w:val="left" w:pos="567"/>
                <w:tab w:val="left" w:pos="1276"/>
              </w:tabs>
              <w:suppressAutoHyphens w:val="0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Объём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1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A254E">
        <w:tc>
          <w:tcPr>
            <w:tcW w:w="9179" w:type="dxa"/>
            <w:shd w:val="clear" w:color="auto" w:fill="auto"/>
          </w:tcPr>
          <w:p w:rsidR="006A254E" w:rsidRDefault="00F21840">
            <w:pPr>
              <w:pStyle w:val="af1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6A254E" w:rsidRDefault="00F21840">
      <w:pPr>
        <w:spacing w:line="200" w:lineRule="atLeast"/>
        <w:rPr>
          <w:sz w:val="24"/>
          <w:szCs w:val="24"/>
        </w:rPr>
      </w:pPr>
      <w:r>
        <w:br w:type="page"/>
      </w:r>
    </w:p>
    <w:p w:rsidR="006A254E" w:rsidRDefault="006A254E">
      <w:pPr>
        <w:spacing w:line="200" w:lineRule="atLeast"/>
        <w:rPr>
          <w:sz w:val="24"/>
          <w:szCs w:val="24"/>
        </w:rPr>
      </w:pPr>
    </w:p>
    <w:p w:rsidR="006A254E" w:rsidRDefault="00F21840">
      <w:pPr>
        <w:numPr>
          <w:ilvl w:val="0"/>
          <w:numId w:val="13"/>
        </w:numPr>
        <w:tabs>
          <w:tab w:val="left" w:pos="0"/>
        </w:tabs>
        <w:suppressAutoHyphens w:val="0"/>
        <w:ind w:left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Перечень планируемых результатов обучения по учебной дисциплине, соотнесенных с планируемыми результатами </w:t>
      </w:r>
      <w:r>
        <w:rPr>
          <w:b/>
          <w:sz w:val="24"/>
          <w:szCs w:val="24"/>
          <w:lang w:eastAsia="ru-RU"/>
        </w:rPr>
        <w:t>освоения основной профессиональной образовательной программы</w:t>
      </w:r>
    </w:p>
    <w:p w:rsidR="006A254E" w:rsidRDefault="006A254E">
      <w:pPr>
        <w:tabs>
          <w:tab w:val="left" w:pos="0"/>
          <w:tab w:val="left" w:pos="851"/>
        </w:tabs>
        <w:suppressAutoHyphens w:val="0"/>
        <w:jc w:val="both"/>
        <w:rPr>
          <w:rFonts w:eastAsia="TimesNewRomanPSMT"/>
          <w:sz w:val="24"/>
          <w:szCs w:val="24"/>
          <w:lang w:eastAsia="en-US"/>
        </w:rPr>
      </w:pPr>
    </w:p>
    <w:p w:rsidR="006A254E" w:rsidRDefault="00F218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освоения ОПОП бакалавриата обучающийся должен овладеть следующими результатами обучения по учебной дисциплине (модулю) Управление Москвой: история и современность:</w:t>
      </w:r>
    </w:p>
    <w:p w:rsidR="006A254E" w:rsidRDefault="006A254E">
      <w:pPr>
        <w:jc w:val="both"/>
        <w:rPr>
          <w:sz w:val="24"/>
          <w:szCs w:val="24"/>
        </w:rPr>
      </w:pPr>
    </w:p>
    <w:tbl>
      <w:tblPr>
        <w:tblW w:w="9090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3541"/>
        <w:gridCol w:w="3995"/>
      </w:tblGrid>
      <w:tr w:rsidR="006A254E">
        <w:trPr>
          <w:trHeight w:val="552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6A254E" w:rsidRDefault="00F2184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 компетенций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планируемых результатов обучения по учебной дисциплине</w:t>
            </w:r>
          </w:p>
        </w:tc>
      </w:tr>
      <w:tr w:rsidR="006A254E">
        <w:trPr>
          <w:trHeight w:val="568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widowControl w:val="0"/>
              <w:spacing w:after="200" w:line="276" w:lineRule="auto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ОПК-5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widowControl w:val="0"/>
              <w:spacing w:after="200" w:line="276" w:lineRule="auto"/>
              <w:jc w:val="both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владение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widowControl w:val="0"/>
              <w:spacing w:after="200" w:line="20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Lucida Sans Unicode"/>
                <w:i/>
                <w:sz w:val="24"/>
                <w:szCs w:val="24"/>
              </w:rPr>
              <w:t xml:space="preserve">Знать: </w:t>
            </w:r>
            <w:r>
              <w:rPr>
                <w:rFonts w:eastAsia="Calibri"/>
                <w:sz w:val="24"/>
                <w:szCs w:val="24"/>
              </w:rPr>
              <w:t>основные источники по данному курсу;</w:t>
            </w:r>
          </w:p>
          <w:p w:rsidR="006A254E" w:rsidRDefault="00F21840">
            <w:pPr>
              <w:spacing w:after="200" w:line="20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Lucida Sans Unicode"/>
                <w:i/>
                <w:sz w:val="24"/>
                <w:szCs w:val="24"/>
              </w:rPr>
              <w:t>Уметь:</w:t>
            </w:r>
            <w:r>
              <w:rPr>
                <w:rFonts w:eastAsia="Calibri"/>
                <w:sz w:val="24"/>
                <w:szCs w:val="24"/>
              </w:rPr>
              <w:t xml:space="preserve"> ориентироваться в научной и справочной литературе; </w:t>
            </w:r>
          </w:p>
          <w:p w:rsidR="006A254E" w:rsidRDefault="00F21840">
            <w:pPr>
              <w:widowControl w:val="0"/>
              <w:spacing w:after="200" w:line="276" w:lineRule="auto"/>
              <w:jc w:val="both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i/>
                <w:sz w:val="24"/>
                <w:szCs w:val="24"/>
              </w:rPr>
              <w:t>Владеть:</w:t>
            </w:r>
            <w:r>
              <w:rPr>
                <w:rFonts w:eastAsia="Calibri"/>
                <w:sz w:val="24"/>
                <w:szCs w:val="24"/>
              </w:rPr>
              <w:t xml:space="preserve"> методами анализа при оценке состояния экономической, социальной, политической среды, деятельности органов власти</w:t>
            </w:r>
          </w:p>
        </w:tc>
      </w:tr>
      <w:tr w:rsidR="006A254E">
        <w:trPr>
          <w:trHeight w:val="568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widowControl w:val="0"/>
              <w:spacing w:after="200" w:line="276" w:lineRule="auto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ПК-21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widowControl w:val="0"/>
              <w:spacing w:after="200" w:line="276" w:lineRule="auto"/>
              <w:jc w:val="both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умение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widowControl w:val="0"/>
              <w:spacing w:after="200" w:line="20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Lucida Sans Unicode"/>
                <w:i/>
                <w:sz w:val="24"/>
                <w:szCs w:val="24"/>
              </w:rPr>
              <w:t>Знать:</w:t>
            </w:r>
            <w:r>
              <w:rPr>
                <w:rFonts w:eastAsia="Calibri"/>
                <w:sz w:val="24"/>
                <w:szCs w:val="24"/>
              </w:rPr>
              <w:t xml:space="preserve"> основные вехи и факты истории управления Москвой;</w:t>
            </w:r>
          </w:p>
          <w:p w:rsidR="006A254E" w:rsidRDefault="00F21840">
            <w:pPr>
              <w:spacing w:after="200" w:line="20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Lucida Sans Unicode"/>
                <w:i/>
                <w:sz w:val="24"/>
                <w:szCs w:val="24"/>
              </w:rPr>
              <w:t xml:space="preserve">Уметь: </w:t>
            </w:r>
            <w:r>
              <w:rPr>
                <w:rFonts w:eastAsia="Calibri"/>
                <w:sz w:val="24"/>
                <w:szCs w:val="24"/>
              </w:rPr>
              <w:t>использовать в исследовательской работе современные информационные ресурсы;</w:t>
            </w:r>
          </w:p>
          <w:p w:rsidR="006A254E" w:rsidRDefault="00F21840">
            <w:pPr>
              <w:widowControl w:val="0"/>
              <w:spacing w:after="200" w:line="276" w:lineRule="auto"/>
              <w:jc w:val="both"/>
              <w:rPr>
                <w:rFonts w:eastAsia="Lucida Sans Unicode"/>
                <w:i/>
                <w:sz w:val="24"/>
                <w:szCs w:val="24"/>
              </w:rPr>
            </w:pPr>
            <w:r>
              <w:rPr>
                <w:rFonts w:eastAsia="Lucida Sans Unicode"/>
                <w:i/>
                <w:sz w:val="24"/>
                <w:szCs w:val="24"/>
              </w:rPr>
              <w:t xml:space="preserve">Владеть: </w:t>
            </w:r>
            <w:r>
              <w:rPr>
                <w:rFonts w:eastAsia="Lucida Sans Unicode"/>
                <w:sz w:val="24"/>
                <w:szCs w:val="24"/>
              </w:rPr>
              <w:t>знаниями по</w:t>
            </w:r>
            <w:r>
              <w:rPr>
                <w:rFonts w:eastAsia="Lucida Sans Unicode"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основным этапам развития управления городом</w:t>
            </w:r>
          </w:p>
        </w:tc>
      </w:tr>
      <w:tr w:rsidR="006A254E">
        <w:trPr>
          <w:trHeight w:val="568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widowControl w:val="0"/>
              <w:spacing w:after="200" w:line="276" w:lineRule="auto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ПК-23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widowControl w:val="0"/>
              <w:spacing w:after="200" w:line="276" w:lineRule="auto"/>
              <w:jc w:val="both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владение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widowControl w:val="0"/>
              <w:spacing w:after="200" w:line="276" w:lineRule="auto"/>
              <w:jc w:val="both"/>
              <w:rPr>
                <w:rFonts w:eastAsia="Lucida Sans Unicode"/>
                <w:i/>
                <w:sz w:val="24"/>
                <w:szCs w:val="24"/>
              </w:rPr>
            </w:pPr>
            <w:r>
              <w:rPr>
                <w:rFonts w:eastAsia="Lucida Sans Unicode"/>
                <w:i/>
                <w:sz w:val="24"/>
                <w:szCs w:val="24"/>
              </w:rPr>
              <w:t>Знать:</w:t>
            </w:r>
            <w:r>
              <w:rPr>
                <w:rFonts w:eastAsia="Calibri"/>
                <w:sz w:val="24"/>
                <w:szCs w:val="24"/>
              </w:rPr>
              <w:t xml:space="preserve"> иметь представление о взаимоотношении власти и общества на примере функционирования органов управления городом в различные периоды российской истории</w:t>
            </w:r>
          </w:p>
          <w:p w:rsidR="006A254E" w:rsidRDefault="00F21840">
            <w:pPr>
              <w:widowControl w:val="0"/>
              <w:spacing w:after="200" w:line="276" w:lineRule="auto"/>
              <w:jc w:val="both"/>
              <w:rPr>
                <w:rFonts w:eastAsia="Lucida Sans Unicode"/>
                <w:i/>
                <w:sz w:val="24"/>
                <w:szCs w:val="24"/>
              </w:rPr>
            </w:pPr>
            <w:r>
              <w:rPr>
                <w:rFonts w:eastAsia="Lucida Sans Unicode"/>
                <w:i/>
                <w:sz w:val="24"/>
                <w:szCs w:val="24"/>
              </w:rPr>
              <w:t>Уметь</w:t>
            </w:r>
            <w:r>
              <w:rPr>
                <w:rFonts w:eastAsia="Calibri"/>
                <w:sz w:val="24"/>
                <w:szCs w:val="24"/>
              </w:rPr>
              <w:t>: иметь навыки устного и письменного общения, конструктивной критики, публичных выступлений и дискуссий</w:t>
            </w:r>
          </w:p>
          <w:p w:rsidR="006A254E" w:rsidRDefault="00F21840">
            <w:pPr>
              <w:spacing w:after="200" w:line="200" w:lineRule="atLeast"/>
              <w:jc w:val="both"/>
              <w:rPr>
                <w:rFonts w:eastAsia="Lucida Sans Unicode"/>
                <w:i/>
                <w:sz w:val="24"/>
                <w:szCs w:val="24"/>
              </w:rPr>
            </w:pPr>
            <w:r>
              <w:rPr>
                <w:rFonts w:eastAsia="Lucida Sans Unicode"/>
                <w:i/>
                <w:sz w:val="24"/>
                <w:szCs w:val="24"/>
              </w:rPr>
              <w:t>Владеть:</w:t>
            </w:r>
            <w:r>
              <w:rPr>
                <w:rFonts w:eastAsia="Calibri"/>
                <w:sz w:val="24"/>
                <w:szCs w:val="24"/>
              </w:rPr>
              <w:t xml:space="preserve"> навыками организовывать свой труд, порождать новые идеи, находить подходы к их реализации</w:t>
            </w:r>
          </w:p>
        </w:tc>
      </w:tr>
      <w:tr w:rsidR="006A254E">
        <w:trPr>
          <w:trHeight w:val="568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widowControl w:val="0"/>
              <w:spacing w:after="200" w:line="276" w:lineRule="auto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ПК-27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widowControl w:val="0"/>
              <w:spacing w:after="200" w:line="276" w:lineRule="auto"/>
              <w:jc w:val="both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способность участвовать в разработке и реализации проектов в области государственного и </w:t>
            </w:r>
            <w:r>
              <w:rPr>
                <w:rFonts w:eastAsia="Lucida Sans Unicode"/>
                <w:sz w:val="24"/>
                <w:szCs w:val="24"/>
              </w:rPr>
              <w:lastRenderedPageBreak/>
              <w:t>муниципального управления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6A254E" w:rsidRDefault="00F21840">
            <w:pPr>
              <w:widowControl w:val="0"/>
              <w:spacing w:after="200" w:line="200" w:lineRule="atLeast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Lucida Sans Unicode"/>
                <w:i/>
                <w:sz w:val="24"/>
                <w:szCs w:val="24"/>
              </w:rPr>
              <w:lastRenderedPageBreak/>
              <w:t>Знать:</w:t>
            </w:r>
            <w:r>
              <w:rPr>
                <w:rFonts w:eastAsia="Calibri"/>
                <w:sz w:val="24"/>
                <w:szCs w:val="24"/>
              </w:rPr>
              <w:t xml:space="preserve"> современную организацию органов управления и самоуправления в столице.</w:t>
            </w:r>
          </w:p>
          <w:p w:rsidR="006A254E" w:rsidRDefault="00F21840">
            <w:pPr>
              <w:tabs>
                <w:tab w:val="left" w:pos="708"/>
              </w:tabs>
              <w:spacing w:line="200" w:lineRule="atLeast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rFonts w:eastAsia="Lucida Sans Unicode"/>
                <w:i/>
                <w:sz w:val="24"/>
                <w:szCs w:val="24"/>
              </w:rPr>
              <w:lastRenderedPageBreak/>
              <w:t>Уметь</w:t>
            </w:r>
            <w:r>
              <w:rPr>
                <w:sz w:val="24"/>
                <w:szCs w:val="24"/>
              </w:rPr>
              <w:t xml:space="preserve"> использовать полученные</w:t>
            </w:r>
          </w:p>
          <w:p w:rsidR="006A254E" w:rsidRDefault="00F21840">
            <w:pPr>
              <w:tabs>
                <w:tab w:val="left" w:pos="708"/>
              </w:tabs>
              <w:spacing w:line="200" w:lineRule="atLeast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для реализации</w:t>
            </w:r>
          </w:p>
          <w:p w:rsidR="006A254E" w:rsidRDefault="00F21840">
            <w:pPr>
              <w:tabs>
                <w:tab w:val="left" w:pos="708"/>
              </w:tabs>
              <w:spacing w:line="200" w:lineRule="atLeast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профессиональных навыков.</w:t>
            </w:r>
          </w:p>
          <w:p w:rsidR="006A254E" w:rsidRDefault="00F21840">
            <w:pPr>
              <w:spacing w:after="200" w:line="200" w:lineRule="atLeast"/>
              <w:jc w:val="both"/>
              <w:rPr>
                <w:rFonts w:eastAsia="Lucida Sans Unicode"/>
                <w:i/>
                <w:sz w:val="24"/>
                <w:szCs w:val="24"/>
              </w:rPr>
            </w:pPr>
            <w:r>
              <w:rPr>
                <w:rFonts w:eastAsia="Lucida Sans Unicode"/>
                <w:i/>
                <w:sz w:val="24"/>
                <w:szCs w:val="24"/>
              </w:rPr>
              <w:t xml:space="preserve">Владеть: </w:t>
            </w:r>
            <w:r>
              <w:rPr>
                <w:rFonts w:eastAsia="Lucida Sans Unicode"/>
                <w:sz w:val="24"/>
                <w:szCs w:val="24"/>
              </w:rPr>
              <w:t xml:space="preserve">методикой </w:t>
            </w:r>
            <w:r>
              <w:rPr>
                <w:rFonts w:eastAsia="Calibri"/>
                <w:sz w:val="24"/>
                <w:szCs w:val="24"/>
              </w:rPr>
              <w:t>организовать свой труд, порождать новые идеи, находить подходы к их реализации</w:t>
            </w:r>
          </w:p>
        </w:tc>
      </w:tr>
    </w:tbl>
    <w:p w:rsidR="006A254E" w:rsidRDefault="006A254E">
      <w:pPr>
        <w:tabs>
          <w:tab w:val="left" w:pos="851"/>
          <w:tab w:val="left" w:pos="993"/>
        </w:tabs>
        <w:suppressAutoHyphens w:val="0"/>
        <w:jc w:val="both"/>
        <w:rPr>
          <w:b/>
          <w:sz w:val="24"/>
          <w:szCs w:val="24"/>
          <w:lang w:eastAsia="ru-RU"/>
        </w:rPr>
      </w:pPr>
    </w:p>
    <w:p w:rsidR="006A254E" w:rsidRDefault="00F21840">
      <w:pPr>
        <w:tabs>
          <w:tab w:val="left" w:pos="851"/>
          <w:tab w:val="left" w:pos="993"/>
        </w:tabs>
        <w:suppressAutoHyphens w:val="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2. Место учебной дисциплины в структуре основной профессиональной образовательной программы бакалавриата</w:t>
      </w:r>
    </w:p>
    <w:p w:rsidR="006A254E" w:rsidRDefault="006A254E">
      <w:pPr>
        <w:tabs>
          <w:tab w:val="left" w:pos="851"/>
          <w:tab w:val="left" w:pos="993"/>
        </w:tabs>
        <w:suppressAutoHyphens w:val="0"/>
        <w:jc w:val="both"/>
        <w:rPr>
          <w:b/>
          <w:sz w:val="24"/>
          <w:szCs w:val="24"/>
          <w:lang w:eastAsia="ru-RU"/>
        </w:rPr>
      </w:pPr>
    </w:p>
    <w:p w:rsidR="006A254E" w:rsidRDefault="00F21840">
      <w:pPr>
        <w:ind w:firstLine="567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Учебная дисциплина</w:t>
      </w:r>
      <w:r>
        <w:rPr>
          <w:rFonts w:eastAsia="Calibri"/>
          <w:sz w:val="24"/>
          <w:szCs w:val="24"/>
        </w:rPr>
        <w:t xml:space="preserve"> Управление Москвой: история и современность</w:t>
      </w:r>
      <w:r>
        <w:rPr>
          <w:rFonts w:eastAsia="TimesNewRomanPSMT"/>
          <w:sz w:val="24"/>
          <w:szCs w:val="24"/>
          <w:lang w:eastAsia="en-US"/>
        </w:rPr>
        <w:t xml:space="preserve"> реализуется в рамках дисциплин по выбору вариативной части.</w:t>
      </w:r>
    </w:p>
    <w:p w:rsidR="006A254E" w:rsidRDefault="00F21840">
      <w:pPr>
        <w:shd w:val="clear" w:color="auto" w:fill="FFFFFF"/>
        <w:ind w:firstLine="567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Для освоения учебной дисциплины необходимы компетенции, сформированные в рамках следующих дисциплин ОПОП: «Социология управления», «Экономика города», «Маркетинг территорий», «Теория управления».</w:t>
      </w:r>
    </w:p>
    <w:p w:rsidR="006A254E" w:rsidRDefault="00F21840">
      <w:pPr>
        <w:shd w:val="clear" w:color="auto" w:fill="FFFFFF"/>
        <w:ind w:firstLine="567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 xml:space="preserve">Учебная дисциплина изучается на 4 курсе в 8 семестре на очной форме обучения. </w:t>
      </w:r>
    </w:p>
    <w:p w:rsidR="006A254E" w:rsidRDefault="00F21840">
      <w:pPr>
        <w:shd w:val="clear" w:color="auto" w:fill="FFFFFF"/>
        <w:ind w:firstLine="567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Учебная дисциплина изучается на 5 курсе в 9 семестре на заочной форме обучения.</w:t>
      </w:r>
    </w:p>
    <w:p w:rsidR="006A254E" w:rsidRDefault="006A254E">
      <w:pPr>
        <w:shd w:val="clear" w:color="auto" w:fill="FFFFFF"/>
        <w:jc w:val="both"/>
        <w:rPr>
          <w:rFonts w:eastAsia="TimesNewRomanPSMT"/>
          <w:sz w:val="24"/>
          <w:szCs w:val="24"/>
          <w:lang w:eastAsia="en-US"/>
        </w:rPr>
      </w:pPr>
    </w:p>
    <w:p w:rsidR="006A254E" w:rsidRDefault="00F21840">
      <w:pPr>
        <w:widowControl w:val="0"/>
        <w:tabs>
          <w:tab w:val="left" w:pos="0"/>
          <w:tab w:val="left" w:pos="9298"/>
        </w:tabs>
        <w:spacing w:before="64"/>
        <w:ind w:right="218"/>
        <w:jc w:val="both"/>
        <w:outlineLvl w:val="0"/>
        <w:rPr>
          <w:rFonts w:eastAsia="Calibri"/>
          <w:b/>
          <w:sz w:val="24"/>
          <w:szCs w:val="24"/>
          <w:lang w:val="x-none"/>
        </w:rPr>
      </w:pPr>
      <w:bookmarkStart w:id="1" w:name="_Toc459975978"/>
      <w:r>
        <w:rPr>
          <w:rFonts w:eastAsia="Calibri"/>
          <w:b/>
          <w:sz w:val="24"/>
          <w:szCs w:val="24"/>
        </w:rPr>
        <w:t xml:space="preserve">3. </w:t>
      </w:r>
      <w:bookmarkEnd w:id="1"/>
      <w:r>
        <w:rPr>
          <w:rFonts w:eastAsia="Calibri"/>
          <w:b/>
          <w:sz w:val="24"/>
          <w:szCs w:val="24"/>
          <w:lang w:val="x-none"/>
        </w:rPr>
        <w:t xml:space="preserve">Объем </w:t>
      </w:r>
      <w:r>
        <w:rPr>
          <w:rFonts w:eastAsia="Calibri"/>
          <w:b/>
          <w:sz w:val="24"/>
          <w:szCs w:val="24"/>
        </w:rPr>
        <w:t xml:space="preserve">учебной </w:t>
      </w:r>
      <w:r>
        <w:rPr>
          <w:rFonts w:eastAsia="Calibri"/>
          <w:b/>
          <w:sz w:val="24"/>
          <w:szCs w:val="24"/>
          <w:lang w:val="x-none"/>
        </w:rPr>
        <w:t>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6A254E" w:rsidRDefault="006A254E">
      <w:pPr>
        <w:widowControl w:val="0"/>
        <w:tabs>
          <w:tab w:val="left" w:pos="0"/>
          <w:tab w:val="left" w:pos="9298"/>
        </w:tabs>
        <w:spacing w:before="64"/>
        <w:ind w:right="218"/>
        <w:jc w:val="both"/>
        <w:outlineLvl w:val="0"/>
        <w:rPr>
          <w:rFonts w:eastAsia="Calibri"/>
          <w:sz w:val="24"/>
          <w:szCs w:val="24"/>
          <w:lang w:val="x-none"/>
        </w:rPr>
      </w:pPr>
    </w:p>
    <w:p w:rsidR="006A254E" w:rsidRDefault="00F21840">
      <w:pPr>
        <w:tabs>
          <w:tab w:val="left" w:pos="425"/>
          <w:tab w:val="left" w:pos="9298"/>
        </w:tabs>
        <w:ind w:right="21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x-none"/>
        </w:rPr>
        <w:tab/>
        <w:t xml:space="preserve">Общая трудоемкость  (объем)  </w:t>
      </w:r>
      <w:r>
        <w:rPr>
          <w:rFonts w:eastAsia="Calibri"/>
          <w:sz w:val="24"/>
          <w:szCs w:val="24"/>
        </w:rPr>
        <w:t xml:space="preserve">учебной </w:t>
      </w:r>
      <w:r>
        <w:rPr>
          <w:rFonts w:eastAsia="Calibri"/>
          <w:sz w:val="24"/>
          <w:szCs w:val="24"/>
          <w:lang w:val="x-none"/>
        </w:rPr>
        <w:t>дисциплины</w:t>
      </w:r>
      <w:r>
        <w:rPr>
          <w:rFonts w:eastAsia="Calibri"/>
          <w:spacing w:val="-28"/>
          <w:sz w:val="24"/>
          <w:szCs w:val="24"/>
          <w:lang w:val="x-none"/>
        </w:rPr>
        <w:t xml:space="preserve"> </w:t>
      </w:r>
      <w:r>
        <w:rPr>
          <w:rFonts w:eastAsia="Calibri"/>
          <w:sz w:val="24"/>
          <w:szCs w:val="24"/>
          <w:lang w:val="x-none"/>
        </w:rPr>
        <w:t>составляет</w:t>
      </w:r>
      <w:r>
        <w:rPr>
          <w:rFonts w:eastAsia="Calibri"/>
          <w:sz w:val="24"/>
          <w:szCs w:val="24"/>
        </w:rPr>
        <w:t xml:space="preserve"> 4 </w:t>
      </w:r>
      <w:r>
        <w:rPr>
          <w:rFonts w:eastAsia="Calibri"/>
          <w:sz w:val="24"/>
          <w:szCs w:val="24"/>
          <w:lang w:val="x-none"/>
        </w:rPr>
        <w:t>зачетны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pacing w:val="-2"/>
          <w:sz w:val="24"/>
          <w:szCs w:val="24"/>
          <w:lang w:val="x-none"/>
        </w:rPr>
        <w:t xml:space="preserve"> </w:t>
      </w:r>
      <w:r>
        <w:rPr>
          <w:rFonts w:eastAsia="Calibri"/>
          <w:sz w:val="24"/>
          <w:szCs w:val="24"/>
          <w:lang w:val="x-none"/>
        </w:rPr>
        <w:t>единиц</w:t>
      </w:r>
      <w:bookmarkStart w:id="2" w:name="_Toc459975979"/>
      <w:r>
        <w:rPr>
          <w:rFonts w:eastAsia="Calibri"/>
          <w:sz w:val="24"/>
          <w:szCs w:val="24"/>
        </w:rPr>
        <w:t>ы, 144 часа.</w:t>
      </w:r>
    </w:p>
    <w:p w:rsidR="006A254E" w:rsidRDefault="006A254E">
      <w:pPr>
        <w:tabs>
          <w:tab w:val="left" w:pos="425"/>
          <w:tab w:val="left" w:pos="9298"/>
        </w:tabs>
        <w:ind w:right="218"/>
        <w:jc w:val="both"/>
        <w:rPr>
          <w:rFonts w:eastAsia="Calibri"/>
          <w:sz w:val="24"/>
          <w:szCs w:val="24"/>
        </w:rPr>
      </w:pPr>
    </w:p>
    <w:p w:rsidR="006A254E" w:rsidRDefault="00F21840">
      <w:pPr>
        <w:tabs>
          <w:tab w:val="left" w:pos="425"/>
          <w:tab w:val="left" w:pos="9298"/>
        </w:tabs>
        <w:ind w:right="21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3.1 Объём учебной дисциплины по видам учебных занятий (в</w:t>
      </w:r>
      <w:r>
        <w:rPr>
          <w:b/>
          <w:i/>
          <w:spacing w:val="-21"/>
          <w:sz w:val="24"/>
          <w:szCs w:val="24"/>
        </w:rPr>
        <w:t xml:space="preserve"> </w:t>
      </w:r>
      <w:bookmarkEnd w:id="2"/>
      <w:r>
        <w:rPr>
          <w:b/>
          <w:i/>
          <w:sz w:val="24"/>
          <w:szCs w:val="24"/>
        </w:rPr>
        <w:t>часах)</w:t>
      </w:r>
    </w:p>
    <w:p w:rsidR="006A254E" w:rsidRDefault="006A254E">
      <w:pPr>
        <w:tabs>
          <w:tab w:val="left" w:pos="425"/>
          <w:tab w:val="left" w:pos="9298"/>
        </w:tabs>
        <w:ind w:right="218"/>
        <w:jc w:val="both"/>
        <w:rPr>
          <w:b/>
          <w:i/>
          <w:sz w:val="24"/>
          <w:szCs w:val="24"/>
        </w:rPr>
      </w:pPr>
    </w:p>
    <w:tbl>
      <w:tblPr>
        <w:tblW w:w="8647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43"/>
        <w:gridCol w:w="2237"/>
        <w:gridCol w:w="2567"/>
      </w:tblGrid>
      <w:tr w:rsidR="006A254E">
        <w:trPr>
          <w:trHeight w:val="480"/>
          <w:jc w:val="center"/>
        </w:trPr>
        <w:tc>
          <w:tcPr>
            <w:tcW w:w="3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F21840">
            <w:pPr>
              <w:suppressAutoHyphens w:val="0"/>
              <w:ind w:right="2018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Объём учебной дисциплины</w:t>
            </w:r>
          </w:p>
        </w:tc>
        <w:tc>
          <w:tcPr>
            <w:tcW w:w="4804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A254E">
        <w:trPr>
          <w:trHeight w:val="691"/>
          <w:jc w:val="center"/>
        </w:trPr>
        <w:tc>
          <w:tcPr>
            <w:tcW w:w="3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6A254E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6A254E">
        <w:trPr>
          <w:trHeight w:hRule="exact" w:val="571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4804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6A254E">
        <w:trPr>
          <w:trHeight w:hRule="exact" w:val="99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Контактная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6A254E">
        <w:trPr>
          <w:trHeight w:hRule="exact" w:val="565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Аудиторная работа (всего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254E">
        <w:trPr>
          <w:trHeight w:hRule="exact" w:val="433"/>
          <w:jc w:val="center"/>
        </w:trPr>
        <w:tc>
          <w:tcPr>
            <w:tcW w:w="8647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254E">
        <w:trPr>
          <w:trHeight w:hRule="exact" w:val="296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254E">
        <w:trPr>
          <w:trHeight w:hRule="exact" w:val="587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254E">
        <w:trPr>
          <w:trHeight w:hRule="exact" w:val="393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6A254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6A254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A254E">
        <w:trPr>
          <w:trHeight w:hRule="exact" w:val="87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Внеаудиторная работа (всего):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6A254E">
        <w:trPr>
          <w:trHeight w:hRule="exact" w:val="303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6A254E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A254E">
        <w:trPr>
          <w:trHeight w:val="263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6A254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A254E">
        <w:trPr>
          <w:trHeight w:hRule="exact" w:val="728"/>
          <w:jc w:val="center"/>
        </w:trPr>
        <w:tc>
          <w:tcPr>
            <w:tcW w:w="38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 обучающихся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2237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67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6A254E">
        <w:trPr>
          <w:trHeight w:hRule="exact" w:val="597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2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A254E">
        <w:trPr>
          <w:trHeight w:val="362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uppressAutoHyphens w:val="0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экзамен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254E" w:rsidRDefault="006A254E">
      <w:pPr>
        <w:tabs>
          <w:tab w:val="left" w:pos="709"/>
        </w:tabs>
        <w:spacing w:line="100" w:lineRule="atLeast"/>
        <w:rPr>
          <w:b/>
          <w:bCs/>
          <w:sz w:val="24"/>
          <w:szCs w:val="24"/>
        </w:rPr>
      </w:pPr>
    </w:p>
    <w:p w:rsidR="006A254E" w:rsidRDefault="00F21840">
      <w:pPr>
        <w:numPr>
          <w:ilvl w:val="0"/>
          <w:numId w:val="9"/>
        </w:numPr>
        <w:tabs>
          <w:tab w:val="left" w:pos="0"/>
        </w:tabs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учебной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A254E" w:rsidRDefault="006A254E">
      <w:pPr>
        <w:tabs>
          <w:tab w:val="left" w:pos="0"/>
        </w:tabs>
        <w:rPr>
          <w:b/>
          <w:bCs/>
          <w:sz w:val="24"/>
          <w:szCs w:val="24"/>
        </w:rPr>
      </w:pPr>
    </w:p>
    <w:p w:rsidR="006A254E" w:rsidRDefault="00F21840">
      <w:pPr>
        <w:numPr>
          <w:ilvl w:val="1"/>
          <w:numId w:val="9"/>
        </w:numPr>
        <w:tabs>
          <w:tab w:val="left" w:pos="0"/>
        </w:tabs>
        <w:ind w:left="0"/>
        <w:outlineLvl w:val="1"/>
        <w:rPr>
          <w:b/>
          <w:bCs/>
          <w:i/>
          <w:sz w:val="24"/>
          <w:szCs w:val="24"/>
        </w:rPr>
      </w:pPr>
      <w:bookmarkStart w:id="3" w:name="_Toc459975981"/>
      <w:r>
        <w:rPr>
          <w:b/>
          <w:bCs/>
          <w:i/>
          <w:sz w:val="24"/>
          <w:szCs w:val="24"/>
        </w:rPr>
        <w:t>Разделы учебной дисциплины и трудоемкость по видам учебных занятий (в академических</w:t>
      </w:r>
      <w:r>
        <w:rPr>
          <w:b/>
          <w:bCs/>
          <w:i/>
          <w:spacing w:val="-6"/>
          <w:sz w:val="24"/>
          <w:szCs w:val="24"/>
        </w:rPr>
        <w:t xml:space="preserve"> </w:t>
      </w:r>
      <w:bookmarkEnd w:id="3"/>
      <w:r>
        <w:rPr>
          <w:b/>
          <w:bCs/>
          <w:i/>
          <w:sz w:val="24"/>
          <w:szCs w:val="24"/>
        </w:rPr>
        <w:t>часах)</w:t>
      </w:r>
    </w:p>
    <w:p w:rsidR="006A254E" w:rsidRDefault="006A254E">
      <w:pPr>
        <w:tabs>
          <w:tab w:val="left" w:pos="0"/>
        </w:tabs>
        <w:outlineLvl w:val="1"/>
        <w:rPr>
          <w:b/>
          <w:bCs/>
          <w:i/>
          <w:sz w:val="24"/>
          <w:szCs w:val="24"/>
        </w:rPr>
      </w:pPr>
    </w:p>
    <w:p w:rsidR="006A254E" w:rsidRDefault="00F21840">
      <w:pPr>
        <w:ind w:left="72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Очная форма обучения</w:t>
      </w:r>
    </w:p>
    <w:p w:rsidR="006A254E" w:rsidRDefault="006A254E">
      <w:pPr>
        <w:ind w:left="720"/>
        <w:jc w:val="center"/>
        <w:outlineLvl w:val="1"/>
        <w:rPr>
          <w:b/>
          <w:sz w:val="24"/>
          <w:szCs w:val="24"/>
        </w:rPr>
      </w:pPr>
    </w:p>
    <w:tbl>
      <w:tblPr>
        <w:tblW w:w="10697" w:type="dxa"/>
        <w:tblInd w:w="-9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4"/>
        <w:gridCol w:w="2677"/>
        <w:gridCol w:w="524"/>
        <w:gridCol w:w="635"/>
        <w:gridCol w:w="538"/>
        <w:gridCol w:w="785"/>
        <w:gridCol w:w="663"/>
        <w:gridCol w:w="637"/>
        <w:gridCol w:w="594"/>
        <w:gridCol w:w="522"/>
        <w:gridCol w:w="511"/>
        <w:gridCol w:w="1937"/>
      </w:tblGrid>
      <w:tr w:rsidR="006A254E">
        <w:trPr>
          <w:cantSplit/>
          <w:trHeight w:val="742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и темы дисциплины</w:t>
            </w:r>
          </w:p>
        </w:tc>
        <w:tc>
          <w:tcPr>
            <w:tcW w:w="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494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текущего контроля успеваемости </w:t>
            </w:r>
          </w:p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промежуточной аттестации </w:t>
            </w:r>
          </w:p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(по семестрам)</w:t>
            </w:r>
          </w:p>
        </w:tc>
      </w:tr>
      <w:tr w:rsidR="006A254E">
        <w:trPr>
          <w:cantSplit/>
          <w:trHeight w:val="438"/>
        </w:trPr>
        <w:tc>
          <w:tcPr>
            <w:tcW w:w="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 аудиторные занятия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sz w:val="24"/>
                <w:szCs w:val="24"/>
              </w:rPr>
            </w:pPr>
          </w:p>
        </w:tc>
      </w:tr>
      <w:tr w:rsidR="006A254E">
        <w:trPr>
          <w:cantSplit/>
          <w:trHeight w:val="2783"/>
        </w:trPr>
        <w:tc>
          <w:tcPr>
            <w:tcW w:w="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Лекции 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</w:t>
            </w:r>
          </w:p>
          <w:p w:rsidR="006A254E" w:rsidRDefault="00F21840">
            <w:pPr>
              <w:tabs>
                <w:tab w:val="left" w:pos="643"/>
              </w:tabs>
              <w:spacing w:line="2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Лаборатор.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Практическ. занятия /семинары </w:t>
            </w:r>
          </w:p>
          <w:p w:rsidR="006A254E" w:rsidRDefault="006A254E">
            <w:pPr>
              <w:tabs>
                <w:tab w:val="left" w:pos="643"/>
              </w:tabs>
              <w:spacing w:line="2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</w:t>
            </w: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sz w:val="24"/>
                <w:szCs w:val="24"/>
              </w:rPr>
            </w:pPr>
          </w:p>
        </w:tc>
      </w:tr>
      <w:tr w:rsidR="006A254E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Основные положения управления Москвой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A254E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Управление Москвой в период Московского царства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A254E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Управление Москвой в период реформ Петра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и Екатерины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A254E"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Управление Москвой в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A254E"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 Управление Москвой в период революции и гражданской войны</w:t>
            </w:r>
          </w:p>
        </w:tc>
        <w:tc>
          <w:tcPr>
            <w:tcW w:w="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A254E"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Управление </w:t>
            </w:r>
            <w:r>
              <w:rPr>
                <w:sz w:val="24"/>
                <w:szCs w:val="24"/>
              </w:rPr>
              <w:lastRenderedPageBreak/>
              <w:t>Москвой в период индустриализации</w:t>
            </w:r>
          </w:p>
        </w:tc>
        <w:tc>
          <w:tcPr>
            <w:tcW w:w="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доклад</w:t>
            </w:r>
          </w:p>
        </w:tc>
      </w:tr>
      <w:tr w:rsidR="006A254E"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Кризисные явления управления Москвой в 1970-1980-е годы</w:t>
            </w:r>
          </w:p>
        </w:tc>
        <w:tc>
          <w:tcPr>
            <w:tcW w:w="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срез</w:t>
            </w:r>
          </w:p>
        </w:tc>
      </w:tr>
      <w:tr w:rsidR="006A254E"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Управление Москвой на рубеже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53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  <w:tr w:rsidR="006A254E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after="160" w:line="200" w:lineRule="atLeast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Комплект билетов</w:t>
            </w:r>
          </w:p>
        </w:tc>
      </w:tr>
      <w:tr w:rsidR="006A254E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after="160" w:line="200" w:lineRule="atLeast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48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(Экзамен)</w:t>
            </w:r>
          </w:p>
        </w:tc>
      </w:tr>
    </w:tbl>
    <w:p w:rsidR="006A254E" w:rsidRDefault="00F21840">
      <w:pPr>
        <w:spacing w:line="200" w:lineRule="atLeast"/>
        <w:rPr>
          <w:sz w:val="24"/>
          <w:szCs w:val="24"/>
        </w:rPr>
      </w:pPr>
      <w:r>
        <w:br w:type="page"/>
      </w:r>
    </w:p>
    <w:p w:rsidR="006A254E" w:rsidRDefault="00F21840">
      <w:pPr>
        <w:spacing w:line="200" w:lineRule="atLeast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Заочная форма обучения </w:t>
      </w:r>
    </w:p>
    <w:p w:rsidR="006A254E" w:rsidRDefault="006A254E">
      <w:pPr>
        <w:spacing w:line="200" w:lineRule="atLeast"/>
        <w:ind w:firstLine="720"/>
        <w:jc w:val="center"/>
        <w:rPr>
          <w:b/>
          <w:sz w:val="24"/>
          <w:szCs w:val="24"/>
        </w:rPr>
      </w:pPr>
    </w:p>
    <w:tbl>
      <w:tblPr>
        <w:tblW w:w="10395" w:type="dxa"/>
        <w:tblInd w:w="-7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1"/>
        <w:gridCol w:w="2487"/>
        <w:gridCol w:w="519"/>
        <w:gridCol w:w="625"/>
        <w:gridCol w:w="531"/>
        <w:gridCol w:w="785"/>
        <w:gridCol w:w="635"/>
        <w:gridCol w:w="568"/>
        <w:gridCol w:w="648"/>
        <w:gridCol w:w="519"/>
        <w:gridCol w:w="510"/>
        <w:gridCol w:w="1937"/>
      </w:tblGrid>
      <w:tr w:rsidR="006A254E">
        <w:trPr>
          <w:cantSplit/>
          <w:trHeight w:val="742"/>
        </w:trPr>
        <w:tc>
          <w:tcPr>
            <w:tcW w:w="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и темы дисциплины</w:t>
            </w:r>
          </w:p>
        </w:tc>
        <w:tc>
          <w:tcPr>
            <w:tcW w:w="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494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Формы текущего контроля успеваемости </w:t>
            </w:r>
          </w:p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промежуточной аттестации </w:t>
            </w:r>
          </w:p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(по семестрам)</w:t>
            </w:r>
          </w:p>
        </w:tc>
      </w:tr>
      <w:tr w:rsidR="006A254E">
        <w:trPr>
          <w:cantSplit/>
          <w:trHeight w:val="438"/>
        </w:trPr>
        <w:tc>
          <w:tcPr>
            <w:tcW w:w="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 аудиторные занятия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Курсовая работа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sz w:val="24"/>
                <w:szCs w:val="24"/>
              </w:rPr>
            </w:pPr>
          </w:p>
        </w:tc>
      </w:tr>
      <w:tr w:rsidR="006A254E">
        <w:trPr>
          <w:cantSplit/>
          <w:trHeight w:val="2783"/>
        </w:trPr>
        <w:tc>
          <w:tcPr>
            <w:tcW w:w="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Лекции 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</w:t>
            </w:r>
          </w:p>
          <w:p w:rsidR="006A254E" w:rsidRDefault="00F21840">
            <w:pPr>
              <w:tabs>
                <w:tab w:val="left" w:pos="643"/>
              </w:tabs>
              <w:spacing w:line="2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Практическ.занятия /семинары </w:t>
            </w:r>
          </w:p>
          <w:p w:rsidR="006A254E" w:rsidRDefault="006A254E">
            <w:pPr>
              <w:tabs>
                <w:tab w:val="left" w:pos="643"/>
              </w:tabs>
              <w:spacing w:line="200" w:lineRule="atLeas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Интерактив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spacing w:line="200" w:lineRule="atLeast"/>
              <w:rPr>
                <w:sz w:val="24"/>
                <w:szCs w:val="24"/>
              </w:rPr>
            </w:pPr>
          </w:p>
        </w:tc>
      </w:tr>
      <w:tr w:rsidR="006A254E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Основные положения управления Москвой 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A254E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Управление Москвой в период Московского царства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A254E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Управление Москвой в период реформ Петра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и Екатерины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A254E">
        <w:tc>
          <w:tcPr>
            <w:tcW w:w="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Управление Москвой в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A254E">
        <w:tc>
          <w:tcPr>
            <w:tcW w:w="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 Управление Москвой в период революции и гражданской войны</w:t>
            </w:r>
          </w:p>
        </w:tc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6A254E">
        <w:tc>
          <w:tcPr>
            <w:tcW w:w="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Управление Москвой в период индустриализации</w:t>
            </w:r>
          </w:p>
        </w:tc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  <w:tr w:rsidR="006A254E">
        <w:tc>
          <w:tcPr>
            <w:tcW w:w="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Кризисные явления управления Москвой в 1970-1980-е годы</w:t>
            </w:r>
          </w:p>
        </w:tc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срез</w:t>
            </w:r>
          </w:p>
        </w:tc>
      </w:tr>
      <w:tr w:rsidR="006A254E">
        <w:tc>
          <w:tcPr>
            <w:tcW w:w="6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Управление Москвой на рубеже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52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  <w:tr w:rsidR="006A254E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after="160" w:line="200" w:lineRule="atLeast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Комплект билетов</w:t>
            </w:r>
          </w:p>
        </w:tc>
      </w:tr>
      <w:tr w:rsidR="006A254E"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after="160" w:line="200" w:lineRule="atLeast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after="160" w:line="200" w:lineRule="atLeas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=SUM(ABOVE)</w:instrText>
            </w:r>
            <w:r>
              <w:fldChar w:fldCharType="separate"/>
            </w:r>
            <w:bookmarkStart w:id="4" w:name="__Fieldmark__12403_1243661979"/>
            <w:r>
              <w:rPr>
                <w:b/>
                <w:color w:val="000000"/>
                <w:sz w:val="24"/>
                <w:szCs w:val="24"/>
                <w:lang w:eastAsia="ru-RU"/>
              </w:rPr>
              <w:t>144</w:t>
            </w:r>
            <w:bookmarkEnd w:id="4"/>
            <w:r>
              <w:fldChar w:fldCharType="end"/>
            </w:r>
          </w:p>
        </w:tc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6A254E">
            <w:pPr>
              <w:tabs>
                <w:tab w:val="left" w:pos="643"/>
              </w:tabs>
              <w:spacing w:line="20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A254E" w:rsidRDefault="00F21840">
            <w:pPr>
              <w:tabs>
                <w:tab w:val="left" w:pos="643"/>
              </w:tabs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(Экзамен)</w:t>
            </w:r>
          </w:p>
        </w:tc>
      </w:tr>
    </w:tbl>
    <w:p w:rsidR="006A254E" w:rsidRDefault="006A254E">
      <w:pPr>
        <w:spacing w:line="200" w:lineRule="atLeast"/>
        <w:ind w:firstLine="720"/>
        <w:jc w:val="center"/>
        <w:rPr>
          <w:b/>
          <w:sz w:val="24"/>
          <w:szCs w:val="24"/>
        </w:rPr>
      </w:pPr>
    </w:p>
    <w:p w:rsidR="006A254E" w:rsidRDefault="00F21840">
      <w:pPr>
        <w:numPr>
          <w:ilvl w:val="1"/>
          <w:numId w:val="10"/>
        </w:numPr>
        <w:tabs>
          <w:tab w:val="left" w:pos="709"/>
        </w:tabs>
        <w:spacing w:line="100" w:lineRule="atLeast"/>
        <w:jc w:val="both"/>
        <w:rPr>
          <w:b/>
          <w:i/>
          <w:sz w:val="24"/>
          <w:szCs w:val="28"/>
        </w:rPr>
      </w:pPr>
      <w:r>
        <w:rPr>
          <w:b/>
          <w:sz w:val="24"/>
          <w:szCs w:val="28"/>
        </w:rPr>
        <w:lastRenderedPageBreak/>
        <w:tab/>
      </w:r>
      <w:bookmarkStart w:id="5" w:name="_Toc467325171"/>
      <w:bookmarkStart w:id="6" w:name="_Toc459975982"/>
      <w:r>
        <w:rPr>
          <w:b/>
          <w:i/>
          <w:sz w:val="24"/>
          <w:szCs w:val="28"/>
        </w:rPr>
        <w:t>Содержание учебной дисциплины (модуля), структурированное по разделам (темам</w:t>
      </w:r>
      <w:bookmarkEnd w:id="5"/>
      <w:bookmarkEnd w:id="6"/>
      <w:r>
        <w:rPr>
          <w:b/>
          <w:i/>
          <w:sz w:val="24"/>
          <w:szCs w:val="28"/>
        </w:rPr>
        <w:t>)</w:t>
      </w:r>
    </w:p>
    <w:p w:rsidR="006A254E" w:rsidRDefault="006A254E">
      <w:pPr>
        <w:spacing w:line="200" w:lineRule="atLeast"/>
        <w:ind w:firstLine="720"/>
        <w:jc w:val="center"/>
        <w:rPr>
          <w:i/>
          <w:sz w:val="24"/>
          <w:szCs w:val="24"/>
        </w:rPr>
      </w:pPr>
    </w:p>
    <w:p w:rsidR="006A254E" w:rsidRDefault="00F21840">
      <w:pPr>
        <w:spacing w:line="200" w:lineRule="atLeast"/>
        <w:ind w:firstLine="720"/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Содержание лекционных занятий</w:t>
      </w:r>
    </w:p>
    <w:p w:rsidR="006A254E" w:rsidRDefault="00F21840">
      <w:pPr>
        <w:spacing w:line="200" w:lineRule="atLeast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Тема 1. Основные положения управления Москвой 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и задачи курса. Его место среди других исторических дисциплин.  Основные источники. Органы московского городского управления в дореволюционной историографии. Советские историки о создании и деятельности органов Советской власти в столице. Проблемы местного управления в современной историографии. Москва как объект управления. </w:t>
      </w:r>
    </w:p>
    <w:p w:rsidR="006A254E" w:rsidRDefault="006A254E">
      <w:pPr>
        <w:spacing w:line="200" w:lineRule="atLeast"/>
        <w:ind w:firstLine="720"/>
        <w:jc w:val="center"/>
        <w:rPr>
          <w:sz w:val="24"/>
          <w:szCs w:val="24"/>
        </w:rPr>
      </w:pPr>
    </w:p>
    <w:p w:rsidR="006A254E" w:rsidRDefault="00F21840">
      <w:pPr>
        <w:spacing w:line="200" w:lineRule="atLeast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Тема 2. Управление Москвой в период Московского царства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Москвы как столицы Русского государства. Город в условиях дворцово-вотчинной системы управления. Административно-полицейское деление города. Посад. Белые слободы. Появление приказных изб и приказов. Земский приказ. Приказные люди. Охрана правопорядка. Появление полиции. Суд. Особенности управления городом при Иване Грозном и в «смутное время».</w:t>
      </w:r>
    </w:p>
    <w:p w:rsidR="006A254E" w:rsidRDefault="006A254E">
      <w:pPr>
        <w:spacing w:line="200" w:lineRule="atLeast"/>
        <w:ind w:firstLine="720"/>
        <w:jc w:val="both"/>
        <w:rPr>
          <w:b/>
          <w:sz w:val="24"/>
          <w:szCs w:val="24"/>
        </w:rPr>
      </w:pPr>
    </w:p>
    <w:p w:rsidR="006A254E" w:rsidRDefault="00F21840">
      <w:pPr>
        <w:spacing w:line="200" w:lineRule="atLeast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3. Управление Москвой в период реформ Петра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и Екатерины </w:t>
      </w:r>
      <w:r>
        <w:rPr>
          <w:b/>
          <w:sz w:val="24"/>
          <w:szCs w:val="24"/>
          <w:lang w:val="en-US"/>
        </w:rPr>
        <w:t>II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Выделение посадского населения из-под власти воевод. Избрание купечеством, ремесленниками и мелкими торговцами бурмистерской (земской) избы. Московская Ратуша. Образование губерний. Реорганизация полиции. Канцелярия полицмейстерских дел. Сыскной и судный приказы. Гильдии и цеха.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Реформа   административно-территориального деления и местного управления при Екатерине II. Губернатор и губернское правление. Казенная палата и приказ общественного призрения. Реорганизация судоустройства и судопроизводства в 1775 г. Управление строительством. «Генеральный план Москвы» и Каменный приказ.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Перестройка полицейского аппарата. Новое административно-полицейское деление города. Управа благочиния. Функции московской полиции. 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«Грамота на права и выгоды городам Российской империи». Сословные группы «городовых обывателей». Сословное городское самоуправление: городское собрание, общая городская дума, шестигласная дума и их функции. Городской голова. Взаимоотношения местных органов государственного управления и органов сословного самоуправления.</w:t>
      </w:r>
    </w:p>
    <w:p w:rsidR="006A254E" w:rsidRDefault="006A254E">
      <w:pPr>
        <w:spacing w:line="200" w:lineRule="atLeast"/>
        <w:ind w:firstLine="720"/>
        <w:jc w:val="both"/>
        <w:rPr>
          <w:sz w:val="24"/>
          <w:szCs w:val="24"/>
        </w:rPr>
      </w:pPr>
    </w:p>
    <w:p w:rsidR="006A254E" w:rsidRDefault="00F21840">
      <w:pPr>
        <w:spacing w:line="200" w:lineRule="atLeast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4. Управление Москвой в </w:t>
      </w:r>
      <w:r>
        <w:rPr>
          <w:b/>
          <w:sz w:val="24"/>
          <w:szCs w:val="24"/>
          <w:lang w:val="en-US"/>
        </w:rPr>
        <w:t>XIX</w:t>
      </w:r>
      <w:r>
        <w:rPr>
          <w:b/>
          <w:sz w:val="24"/>
          <w:szCs w:val="24"/>
        </w:rPr>
        <w:t xml:space="preserve"> в. 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министерской системы управления, ведомств, специального ведомственного территориального деления. Местные учреждения и должностные лица в первой половине XIX в. Попытки реформ местной администрации. Московские генерал-губернаторы, их права, обязанности, ответственность. Появление местных органов политического сыска.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Перестройка органов общественного самоуправления в 60-70-х гг. XIX в. Земские учреждения: их функции и роль в местном управлении.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об общественном управлении города Москвы 1862 г. Городовые положения 1870 г. и 1892 г. Московская городская дума, ее состав и компетенция. Городские головы. Городская управа, ее состав и полномочия. Участие Московской городской думы в общественно-политической жизни страны.  Усложнение задач городского управления на рубеже XIX-XX вв. Хозяйственная деятельность Московской городской думы и управы. 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Взаимоотношение Думы и местных органов государственной власти. Московские генерал-губернаторы и градоначальники.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Реформа судоустройства и судопроизводства в 1864 г. Новые судебные учреждения в Москве. Структура и функции органов политического сыска во второй </w:t>
      </w:r>
      <w:r>
        <w:rPr>
          <w:sz w:val="24"/>
          <w:szCs w:val="24"/>
        </w:rPr>
        <w:lastRenderedPageBreak/>
        <w:t xml:space="preserve">половине XIX-начале XX в. Особенности управления г. Москвой в годы первой мировой войны. </w:t>
      </w:r>
    </w:p>
    <w:p w:rsidR="006A254E" w:rsidRDefault="006A254E">
      <w:pPr>
        <w:spacing w:line="200" w:lineRule="atLeast"/>
        <w:ind w:firstLine="720"/>
        <w:jc w:val="both"/>
        <w:rPr>
          <w:sz w:val="24"/>
          <w:szCs w:val="24"/>
        </w:rPr>
      </w:pPr>
    </w:p>
    <w:p w:rsidR="006A254E" w:rsidRDefault="00F21840">
      <w:pPr>
        <w:spacing w:line="200" w:lineRule="atLeast"/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Тема 5. Управление Москвой в период революции и гражданской войны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Февральская революция 1917 г. и изменения в системе городского управления. Новый порядок выборов гласных. Учреждение районных дум. Комиссары Временного правительства. Образование Комитета общественных организаций, Московского Совета рабочих депутатов и Московского Совета солдатских депутатов. Реорганизация органов охраны правопорядка. Замена полиции милицией. Институт ведомственных комиссаров. Усиление роли профсоюзов и общественных организаций в местном управлении.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Общенациональный кризис осени 1917 г. Образование Военно-революционного комитета и Комитета общественной безопасности. Октябрьская революция и переход власти в городе к объединенному Московскому Совету рабочих и солдатских депутатов.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Моссовет в годы Гражданской войны. Совет Народных Комиссаров Москвы и Московской области. Народные комиссариаты. Московский совет народного хозяйства. Существование в 1921-1931 гг. единого органа власти и управления г. Москвы и Московской губернии (с 1929 г. - области). </w:t>
      </w:r>
    </w:p>
    <w:p w:rsidR="006A254E" w:rsidRDefault="006A254E">
      <w:pPr>
        <w:spacing w:line="200" w:lineRule="atLeast"/>
        <w:ind w:firstLine="720"/>
        <w:jc w:val="both"/>
        <w:rPr>
          <w:sz w:val="24"/>
          <w:szCs w:val="24"/>
        </w:rPr>
      </w:pPr>
    </w:p>
    <w:p w:rsidR="006A254E" w:rsidRDefault="00F21840">
      <w:pPr>
        <w:spacing w:line="200" w:lineRule="atLeast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6. Управление Москвой в период индустриализации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Моссовет и Конституции СССР 1936 г. Роль КПСС в деятельности Моссовета.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Административно-территориальное деление г. Москвы. Исполком Моссовета, его структура и функции. Председатели Моссовета. Социально-экономическая и культурно-просветительная деятельность Моссовета. Генеральные планы развития столицы. Особенности управления городом в период Великой Отечественной войны. Московский городской комитет обороны.</w:t>
      </w:r>
    </w:p>
    <w:p w:rsidR="006A254E" w:rsidRDefault="006A254E">
      <w:pPr>
        <w:spacing w:line="200" w:lineRule="atLeast"/>
        <w:ind w:firstLine="720"/>
        <w:jc w:val="both"/>
        <w:rPr>
          <w:sz w:val="24"/>
          <w:szCs w:val="24"/>
        </w:rPr>
      </w:pPr>
    </w:p>
    <w:p w:rsidR="006A254E" w:rsidRDefault="00F21840">
      <w:pPr>
        <w:spacing w:line="200" w:lineRule="atLeast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7. Кризисные явления управления Москвой в 1970-1980-е годы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Регламент Московского городского Совета народных депутатов 1979 г. Подготовка города к проведению в 1980 г. Олимпийских Игр.  Московская милиция, судебные органы, органы народного контроля. Нарастание управленческого кризиса. </w:t>
      </w:r>
    </w:p>
    <w:p w:rsidR="006A254E" w:rsidRDefault="006A254E">
      <w:pPr>
        <w:spacing w:line="200" w:lineRule="atLeast"/>
        <w:ind w:firstLine="720"/>
        <w:jc w:val="both"/>
        <w:rPr>
          <w:sz w:val="24"/>
          <w:szCs w:val="24"/>
        </w:rPr>
      </w:pPr>
    </w:p>
    <w:p w:rsidR="006A254E" w:rsidRDefault="00F21840">
      <w:pPr>
        <w:spacing w:line="200" w:lineRule="atLeast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Тема 8. Управление Москвой на рубеже </w:t>
      </w:r>
      <w:r>
        <w:rPr>
          <w:b/>
          <w:sz w:val="24"/>
          <w:szCs w:val="24"/>
          <w:lang w:val="en-US"/>
        </w:rPr>
        <w:t>XX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XXI</w:t>
      </w:r>
      <w:r>
        <w:rPr>
          <w:b/>
          <w:sz w:val="24"/>
          <w:szCs w:val="24"/>
        </w:rPr>
        <w:t xml:space="preserve"> вв.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Реформа городского управления в июле 1991 г. Моссовет и Мэрия Москвы. Столичные органы власти и управления в событиях августа 1991 г. и сентября-октября 1993 г. Роспуск Московского и районных Советов указом Президента РФ в октябре 1993 г. Статус Москвы как субъекта Российской Федерации по Конституции 1993 г. Устав г. Москвы. Законодательный (представительный) орган государственной власти - Московская городская дума, ее структура и состав. Исполнительный орган - Московская городская администрация. Правительство Москвы, его структура. 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Административно-территориальное деление. Структура органов управления округом. Префект. Основные направления деятельности префектуры. Управа района – территориальный орган исполнительной власти города. Основные задачи и полномочия управы района. Глава управы района. 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Московская модель местного самоуправления. Взаимодействие Московской городской думы, Правительства Москвы, префектов города и органов местного самоуправления. Предметы ведения муниципального образования. Органы местного самоуправления и его должностные лица. Муниципальная служба в г. Москве. Финансово-экономическая основа местного самоуправления.</w:t>
      </w:r>
    </w:p>
    <w:p w:rsidR="006A254E" w:rsidRDefault="00F21840">
      <w:pPr>
        <w:spacing w:line="2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Экономика столицы в условиях рыночной экономики и современной экономической ситуации. Новый этап развития и реконструкции города. Социальная сфера.</w:t>
      </w:r>
    </w:p>
    <w:p w:rsidR="006A254E" w:rsidRDefault="006A254E">
      <w:pPr>
        <w:spacing w:line="200" w:lineRule="atLeast"/>
        <w:ind w:firstLine="720"/>
        <w:jc w:val="both"/>
        <w:rPr>
          <w:sz w:val="24"/>
          <w:szCs w:val="24"/>
        </w:rPr>
      </w:pPr>
    </w:p>
    <w:p w:rsidR="006A254E" w:rsidRDefault="00F21840">
      <w:pPr>
        <w:spacing w:line="200" w:lineRule="atLeas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Содержание практических занятий</w:t>
      </w:r>
    </w:p>
    <w:p w:rsidR="006A254E" w:rsidRDefault="00F21840">
      <w:pPr>
        <w:spacing w:line="20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«Управление Москвой во второй половине XVIII - первой половине XIX в.»</w:t>
      </w:r>
    </w:p>
    <w:p w:rsidR="006A254E" w:rsidRDefault="00F21840">
      <w:pPr>
        <w:numPr>
          <w:ilvl w:val="0"/>
          <w:numId w:val="6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Местное управление в Российской империи. Московские губернаторы и генерал-губернаторы</w:t>
      </w:r>
    </w:p>
    <w:p w:rsidR="006A254E" w:rsidRDefault="00F21840">
      <w:pPr>
        <w:numPr>
          <w:ilvl w:val="0"/>
          <w:numId w:val="6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Устройство московских учреждений по управлению городом Москвой и Московской губернией по реформе 1775 г.</w:t>
      </w:r>
    </w:p>
    <w:p w:rsidR="006A254E" w:rsidRDefault="00F21840">
      <w:pPr>
        <w:numPr>
          <w:ilvl w:val="0"/>
          <w:numId w:val="6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Московское городское управление на рубеже XVIII-XIX вв.</w:t>
      </w:r>
    </w:p>
    <w:p w:rsidR="006A254E" w:rsidRDefault="00F21840">
      <w:pPr>
        <w:numPr>
          <w:ilvl w:val="0"/>
          <w:numId w:val="6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московской полицией</w:t>
      </w:r>
    </w:p>
    <w:p w:rsidR="006A254E" w:rsidRDefault="00F21840">
      <w:pPr>
        <w:spacing w:line="200" w:lineRule="atLeast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6A254E" w:rsidRDefault="00F21840">
      <w:pPr>
        <w:spacing w:line="20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«Управление Москвой во второй половине X</w:t>
      </w:r>
      <w:r>
        <w:rPr>
          <w:b/>
          <w:sz w:val="24"/>
          <w:szCs w:val="24"/>
          <w:lang w:val="en-US"/>
        </w:rPr>
        <w:t>IX</w:t>
      </w:r>
      <w:r>
        <w:rPr>
          <w:b/>
          <w:sz w:val="24"/>
          <w:szCs w:val="24"/>
        </w:rPr>
        <w:t xml:space="preserve"> - начале </w:t>
      </w:r>
      <w:r>
        <w:rPr>
          <w:b/>
          <w:sz w:val="24"/>
          <w:szCs w:val="24"/>
          <w:lang w:val="en-US"/>
        </w:rPr>
        <w:t>XX</w:t>
      </w:r>
      <w:r>
        <w:rPr>
          <w:b/>
          <w:sz w:val="24"/>
          <w:szCs w:val="24"/>
        </w:rPr>
        <w:t xml:space="preserve"> вв.»</w:t>
      </w:r>
    </w:p>
    <w:p w:rsidR="006A254E" w:rsidRDefault="00F21840">
      <w:pPr>
        <w:numPr>
          <w:ilvl w:val="0"/>
          <w:numId w:val="4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Правительственная политика по отношению к городскому общественному управлению</w:t>
      </w:r>
    </w:p>
    <w:p w:rsidR="006A254E" w:rsidRDefault="00F21840">
      <w:pPr>
        <w:numPr>
          <w:ilvl w:val="0"/>
          <w:numId w:val="4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Городская дума: механизм выборов, состав и функции.</w:t>
      </w:r>
    </w:p>
    <w:p w:rsidR="006A254E" w:rsidRDefault="00F21840">
      <w:pPr>
        <w:numPr>
          <w:ilvl w:val="0"/>
          <w:numId w:val="4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Городская управа: состав и функции</w:t>
      </w:r>
    </w:p>
    <w:p w:rsidR="006A254E" w:rsidRDefault="00F21840">
      <w:pPr>
        <w:numPr>
          <w:ilvl w:val="0"/>
          <w:numId w:val="4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Участие городского общественного управления в делах по благоустройству города</w:t>
      </w:r>
    </w:p>
    <w:p w:rsidR="006A254E" w:rsidRDefault="00F21840">
      <w:pPr>
        <w:numPr>
          <w:ilvl w:val="0"/>
          <w:numId w:val="4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Органы общей и политической полиции в Москве</w:t>
      </w:r>
    </w:p>
    <w:p w:rsidR="006A254E" w:rsidRDefault="006A254E">
      <w:pPr>
        <w:spacing w:line="200" w:lineRule="atLeast"/>
        <w:jc w:val="center"/>
        <w:rPr>
          <w:sz w:val="24"/>
          <w:szCs w:val="24"/>
        </w:rPr>
      </w:pPr>
    </w:p>
    <w:p w:rsidR="006A254E" w:rsidRDefault="00F21840">
      <w:pPr>
        <w:spacing w:line="20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«Управление Москвой в годы революции и Гражданской войны»</w:t>
      </w:r>
    </w:p>
    <w:p w:rsidR="006A254E" w:rsidRDefault="00F21840">
      <w:pPr>
        <w:numPr>
          <w:ilvl w:val="0"/>
          <w:numId w:val="3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власти в Москве после Февральской революции.</w:t>
      </w:r>
    </w:p>
    <w:p w:rsidR="006A254E" w:rsidRDefault="00F21840">
      <w:pPr>
        <w:numPr>
          <w:ilvl w:val="0"/>
          <w:numId w:val="3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Переход власти в руки Советов.</w:t>
      </w:r>
    </w:p>
    <w:p w:rsidR="006A254E" w:rsidRDefault="00F21840">
      <w:pPr>
        <w:numPr>
          <w:ilvl w:val="0"/>
          <w:numId w:val="3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Московский Совет в 1918-1920 гг. (структура, функции, кадры).</w:t>
      </w:r>
    </w:p>
    <w:p w:rsidR="006A254E" w:rsidRDefault="00F21840">
      <w:pPr>
        <w:numPr>
          <w:ilvl w:val="0"/>
          <w:numId w:val="3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Моссовета в годы Гражданской войны.</w:t>
      </w:r>
    </w:p>
    <w:p w:rsidR="006A254E" w:rsidRDefault="00F21840">
      <w:pPr>
        <w:numPr>
          <w:ilvl w:val="0"/>
          <w:numId w:val="3"/>
        </w:numPr>
        <w:spacing w:line="200" w:lineRule="atLeast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Создание советской милиции.</w:t>
      </w:r>
    </w:p>
    <w:p w:rsidR="006A254E" w:rsidRDefault="006A254E">
      <w:pPr>
        <w:spacing w:line="200" w:lineRule="atLeast"/>
        <w:jc w:val="center"/>
        <w:rPr>
          <w:sz w:val="24"/>
          <w:szCs w:val="24"/>
        </w:rPr>
      </w:pPr>
    </w:p>
    <w:p w:rsidR="006A254E" w:rsidRDefault="00F21840">
      <w:pPr>
        <w:spacing w:line="20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«Москва - столица СССР»</w:t>
      </w:r>
    </w:p>
    <w:p w:rsidR="006A254E" w:rsidRDefault="00F21840">
      <w:pPr>
        <w:numPr>
          <w:ilvl w:val="0"/>
          <w:numId w:val="2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Моссовет: механизм выборов, функции, постоянные комиссии</w:t>
      </w:r>
    </w:p>
    <w:p w:rsidR="006A254E" w:rsidRDefault="00F21840">
      <w:pPr>
        <w:numPr>
          <w:ilvl w:val="0"/>
          <w:numId w:val="2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Исполком Моссовета, его структура и функции</w:t>
      </w:r>
    </w:p>
    <w:p w:rsidR="006A254E" w:rsidRDefault="00F21840">
      <w:pPr>
        <w:numPr>
          <w:ilvl w:val="0"/>
          <w:numId w:val="2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Социально-экономическая и культурно-просветительная деятельность. Генеральные планы развития столицы.</w:t>
      </w:r>
    </w:p>
    <w:p w:rsidR="006A254E" w:rsidRDefault="00F21840">
      <w:pPr>
        <w:numPr>
          <w:ilvl w:val="0"/>
          <w:numId w:val="2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деятельности Моссовета в годы Великой Отечественной войны</w:t>
      </w:r>
    </w:p>
    <w:p w:rsidR="006A254E" w:rsidRDefault="006A254E">
      <w:pPr>
        <w:spacing w:line="200" w:lineRule="atLeast"/>
        <w:jc w:val="both"/>
        <w:rPr>
          <w:sz w:val="24"/>
          <w:szCs w:val="24"/>
        </w:rPr>
      </w:pPr>
    </w:p>
    <w:p w:rsidR="006A254E" w:rsidRDefault="00F21840">
      <w:pPr>
        <w:spacing w:line="20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«Управление Москвой в 90-е годы XX в.»</w:t>
      </w:r>
    </w:p>
    <w:p w:rsidR="006A254E" w:rsidRDefault="00F21840">
      <w:pPr>
        <w:numPr>
          <w:ilvl w:val="0"/>
          <w:numId w:val="1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Реформа городского управления в июле 1991 г. Взаимоотношения Моссовета и Мэрии в начале 90-х годов.</w:t>
      </w:r>
    </w:p>
    <w:p w:rsidR="006A254E" w:rsidRDefault="00F21840">
      <w:pPr>
        <w:numPr>
          <w:ilvl w:val="0"/>
          <w:numId w:val="1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Административно-территориальное деление города.  Московская модель местного самоуправления. </w:t>
      </w:r>
    </w:p>
    <w:p w:rsidR="006A254E" w:rsidRDefault="00F21840">
      <w:pPr>
        <w:numPr>
          <w:ilvl w:val="0"/>
          <w:numId w:val="1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Экономика столицы в условиях перехода к рынку.</w:t>
      </w:r>
    </w:p>
    <w:p w:rsidR="006A254E" w:rsidRDefault="00F21840">
      <w:pPr>
        <w:numPr>
          <w:ilvl w:val="0"/>
          <w:numId w:val="1"/>
        </w:numPr>
        <w:spacing w:line="200" w:lineRule="atLeast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Новый этап развития и реконструкции Москвы.</w:t>
      </w:r>
    </w:p>
    <w:p w:rsidR="006A254E" w:rsidRDefault="006A254E">
      <w:pPr>
        <w:spacing w:line="200" w:lineRule="atLeast"/>
        <w:rPr>
          <w:b/>
          <w:i/>
          <w:sz w:val="24"/>
          <w:szCs w:val="24"/>
        </w:rPr>
      </w:pPr>
    </w:p>
    <w:p w:rsidR="006A254E" w:rsidRDefault="00F21840">
      <w:pPr>
        <w:spacing w:line="200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«Управление Москвой в начале XXI в.»</w:t>
      </w:r>
    </w:p>
    <w:p w:rsidR="006A254E" w:rsidRDefault="00F21840">
      <w:pPr>
        <w:numPr>
          <w:ilvl w:val="0"/>
          <w:numId w:val="5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Московская городская дума, ее структура и состав</w:t>
      </w:r>
    </w:p>
    <w:p w:rsidR="006A254E" w:rsidRDefault="00F21840">
      <w:pPr>
        <w:numPr>
          <w:ilvl w:val="0"/>
          <w:numId w:val="5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Московская городская администрация (Мэрия и префектуры)</w:t>
      </w:r>
    </w:p>
    <w:p w:rsidR="006A254E" w:rsidRDefault="00F21840">
      <w:pPr>
        <w:numPr>
          <w:ilvl w:val="0"/>
          <w:numId w:val="5"/>
        </w:num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Герб, флаг и гимн города Москвы.</w:t>
      </w:r>
    </w:p>
    <w:p w:rsidR="006A254E" w:rsidRDefault="006A254E">
      <w:pPr>
        <w:pStyle w:val="af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A254E" w:rsidRDefault="00F21840">
      <w:pPr>
        <w:widowControl w:val="0"/>
        <w:tabs>
          <w:tab w:val="left" w:pos="0"/>
        </w:tabs>
        <w:spacing w:line="100" w:lineRule="atLeast"/>
        <w:jc w:val="both"/>
        <w:outlineLvl w:val="0"/>
        <w:rPr>
          <w:b/>
          <w:bCs/>
          <w:sz w:val="24"/>
          <w:szCs w:val="24"/>
        </w:rPr>
      </w:pPr>
      <w:bookmarkStart w:id="7" w:name="_Toc459975983"/>
      <w:r>
        <w:rPr>
          <w:b/>
          <w:bCs/>
          <w:sz w:val="24"/>
          <w:szCs w:val="24"/>
        </w:rPr>
        <w:t>5. Перечень учебно-методического обеспечения для самостоятельной работы обучающихся по учебной дисциплине</w:t>
      </w:r>
      <w:r>
        <w:rPr>
          <w:b/>
          <w:bCs/>
          <w:spacing w:val="-12"/>
          <w:sz w:val="24"/>
          <w:szCs w:val="24"/>
        </w:rPr>
        <w:t xml:space="preserve"> </w:t>
      </w:r>
      <w:bookmarkEnd w:id="7"/>
      <w:r>
        <w:rPr>
          <w:b/>
          <w:bCs/>
          <w:sz w:val="24"/>
          <w:szCs w:val="24"/>
        </w:rPr>
        <w:t>(модулю)</w:t>
      </w:r>
    </w:p>
    <w:p w:rsidR="006A254E" w:rsidRDefault="006A254E">
      <w:pPr>
        <w:pStyle w:val="a9"/>
        <w:ind w:firstLine="176"/>
      </w:pPr>
    </w:p>
    <w:p w:rsidR="006A254E" w:rsidRDefault="00F21840">
      <w:pPr>
        <w:pStyle w:val="a9"/>
        <w:ind w:firstLine="567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6A254E" w:rsidRDefault="00F21840">
      <w:pPr>
        <w:pStyle w:val="a9"/>
        <w:ind w:firstLine="567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6A254E" w:rsidRDefault="00F21840">
      <w:pPr>
        <w:pStyle w:val="af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6A254E" w:rsidRDefault="00F21840">
      <w:pPr>
        <w:pStyle w:val="af0"/>
        <w:ind w:left="0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6A254E" w:rsidRDefault="006A254E">
      <w:pPr>
        <w:pStyle w:val="af0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254E" w:rsidRDefault="00F21840">
      <w:pPr>
        <w:widowControl w:val="0"/>
        <w:tabs>
          <w:tab w:val="left" w:pos="0"/>
        </w:tabs>
        <w:jc w:val="both"/>
        <w:outlineLvl w:val="0"/>
        <w:rPr>
          <w:b/>
          <w:bCs/>
          <w:spacing w:val="-11"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bookmarkStart w:id="8" w:name="_Toc459975984"/>
      <w:r>
        <w:rPr>
          <w:b/>
          <w:bCs/>
          <w:sz w:val="24"/>
          <w:szCs w:val="24"/>
        </w:rPr>
        <w:t>Фонд оценочных средств для проведения промежуточной аттестации обучающихся по учебной дисциплине.</w:t>
      </w:r>
      <w:bookmarkEnd w:id="8"/>
      <w:r>
        <w:rPr>
          <w:b/>
          <w:bCs/>
          <w:spacing w:val="-11"/>
          <w:sz w:val="24"/>
          <w:szCs w:val="24"/>
        </w:rPr>
        <w:t xml:space="preserve"> </w:t>
      </w:r>
    </w:p>
    <w:p w:rsidR="006A254E" w:rsidRDefault="006A254E">
      <w:pPr>
        <w:widowControl w:val="0"/>
        <w:tabs>
          <w:tab w:val="left" w:pos="0"/>
          <w:tab w:val="left" w:pos="709"/>
        </w:tabs>
        <w:jc w:val="both"/>
        <w:outlineLvl w:val="0"/>
        <w:rPr>
          <w:b/>
          <w:bCs/>
          <w:spacing w:val="-11"/>
          <w:sz w:val="24"/>
          <w:szCs w:val="24"/>
        </w:rPr>
      </w:pPr>
    </w:p>
    <w:p w:rsidR="006A254E" w:rsidRDefault="00F21840">
      <w:pPr>
        <w:widowControl w:val="0"/>
        <w:tabs>
          <w:tab w:val="left" w:pos="0"/>
          <w:tab w:val="left" w:pos="709"/>
        </w:tabs>
        <w:jc w:val="both"/>
        <w:outlineLvl w:val="0"/>
        <w:rPr>
          <w:b/>
          <w:bCs/>
          <w:spacing w:val="-11"/>
          <w:sz w:val="24"/>
          <w:szCs w:val="24"/>
        </w:rPr>
      </w:pPr>
      <w:r>
        <w:rPr>
          <w:sz w:val="24"/>
          <w:szCs w:val="24"/>
          <w:lang w:eastAsia="ru-RU"/>
        </w:rPr>
        <w:t>Фонд оценочных средств оформлен в виде приложения к рабочей программе дисциплины «Управление Москвой: история и современность».</w:t>
      </w:r>
    </w:p>
    <w:p w:rsidR="006A254E" w:rsidRDefault="006A254E">
      <w:pPr>
        <w:pStyle w:val="af1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A254E" w:rsidRDefault="00F21840">
      <w:pPr>
        <w:tabs>
          <w:tab w:val="left" w:pos="0"/>
        </w:tabs>
        <w:suppressAutoHyphens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Перечень основной и дополнительной учебной литературы, необходимой для освоения учебной дисциплины (модуля)</w:t>
      </w:r>
    </w:p>
    <w:p w:rsidR="006A254E" w:rsidRDefault="006A254E">
      <w:pPr>
        <w:tabs>
          <w:tab w:val="left" w:pos="0"/>
        </w:tabs>
        <w:suppressAutoHyphens w:val="0"/>
        <w:spacing w:line="276" w:lineRule="auto"/>
        <w:jc w:val="both"/>
        <w:rPr>
          <w:sz w:val="24"/>
          <w:szCs w:val="24"/>
        </w:rPr>
      </w:pPr>
    </w:p>
    <w:p w:rsidR="006A254E" w:rsidRDefault="00F21840">
      <w:pPr>
        <w:tabs>
          <w:tab w:val="left" w:pos="709"/>
        </w:tabs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sz w:val="24"/>
          <w:szCs w:val="24"/>
        </w:rPr>
        <w:t>а) основная учебная литература</w:t>
      </w:r>
    </w:p>
    <w:p w:rsidR="006A254E" w:rsidRDefault="006A254E">
      <w:pPr>
        <w:tabs>
          <w:tab w:val="left" w:pos="709"/>
        </w:tabs>
        <w:rPr>
          <w:b/>
          <w:bCs/>
          <w:i/>
          <w:sz w:val="24"/>
          <w:szCs w:val="24"/>
        </w:rPr>
      </w:pPr>
    </w:p>
    <w:p w:rsidR="006A254E" w:rsidRDefault="00F21840">
      <w:pPr>
        <w:spacing w:line="200" w:lineRule="atLeast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 xml:space="preserve">1. Городское строительство и хозяйство [Электронный ресурс] : учебно-методическое пособие / Е.Э. Бурак [и др.]. — Электрон. текстовые данные. — Воронеж: Воронежский государственный архитектурно-строительный университет, ЭБС АСВ, 2014. — 53 c. — 978-5-89040-496-1. — Режим доступа: </w:t>
      </w:r>
      <w:hyperlink r:id="rId8">
        <w:r>
          <w:rPr>
            <w:rStyle w:val="-"/>
            <w:color w:val="00000A"/>
            <w:sz w:val="24"/>
            <w:szCs w:val="24"/>
            <w:u w:val="none"/>
            <w:shd w:val="clear" w:color="auto" w:fill="FCFCFC"/>
          </w:rPr>
          <w:t>http://www.iprbookshop.ru/30836.html</w:t>
        </w:r>
      </w:hyperlink>
    </w:p>
    <w:p w:rsidR="006A254E" w:rsidRDefault="00F21840">
      <w:pPr>
        <w:jc w:val="both"/>
        <w:rPr>
          <w:rFonts w:ascii="Liberation Serif" w:eastAsia="Noto Sans CJK SC Regular" w:hAnsi="Liberation Serif" w:cs="FreeSans"/>
          <w:sz w:val="24"/>
          <w:szCs w:val="24"/>
          <w:lang w:bidi="hi-IN"/>
        </w:rPr>
      </w:pPr>
      <w:r>
        <w:rPr>
          <w:sz w:val="24"/>
          <w:szCs w:val="24"/>
          <w:shd w:val="clear" w:color="auto" w:fill="FCFCFC"/>
        </w:rPr>
        <w:t>2.</w:t>
      </w:r>
      <w:r>
        <w:rPr>
          <w:rFonts w:ascii="Liberation Serif" w:eastAsia="Noto Sans CJK SC Regular" w:hAnsi="Liberation Serif" w:cs="FreeSans"/>
          <w:sz w:val="24"/>
          <w:szCs w:val="24"/>
          <w:lang w:bidi="hi-IN"/>
        </w:rPr>
        <w:t xml:space="preserve"> Заборова Е.Н. Городское управление [Электронный ресурс] : учебное пособие / Е.Н. Заборова. — Электрон. текстовые данные. — Екатеринбург: Уральский федеральный университет, 2014. — 296 c. — 978-5-7996-1130-9. — Режим доступа: </w:t>
      </w:r>
      <w:hyperlink r:id="rId9">
        <w:r>
          <w:rPr>
            <w:rStyle w:val="-"/>
            <w:rFonts w:ascii="Liberation Serif" w:eastAsia="Noto Sans CJK SC Regular" w:hAnsi="Liberation Serif" w:cs="FreeSans"/>
            <w:sz w:val="24"/>
            <w:szCs w:val="24"/>
          </w:rPr>
          <w:t>http://www.iprbookshop.ru/68234.html</w:t>
        </w:r>
      </w:hyperlink>
    </w:p>
    <w:p w:rsidR="006A254E" w:rsidRDefault="006A254E">
      <w:pPr>
        <w:spacing w:line="200" w:lineRule="atLeast"/>
        <w:jc w:val="both"/>
        <w:rPr>
          <w:sz w:val="24"/>
          <w:szCs w:val="24"/>
          <w:shd w:val="clear" w:color="auto" w:fill="FCFCFC"/>
        </w:rPr>
      </w:pPr>
    </w:p>
    <w:p w:rsidR="006A254E" w:rsidRDefault="00F21840">
      <w:pPr>
        <w:tabs>
          <w:tab w:val="left" w:pos="709"/>
        </w:tabs>
        <w:rPr>
          <w:b/>
          <w:i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i/>
          <w:sz w:val="24"/>
          <w:szCs w:val="24"/>
        </w:rPr>
        <w:t>б) дополнительная учебная литература</w:t>
      </w:r>
    </w:p>
    <w:p w:rsidR="006A254E" w:rsidRDefault="006A254E">
      <w:pPr>
        <w:tabs>
          <w:tab w:val="left" w:pos="709"/>
        </w:tabs>
        <w:rPr>
          <w:b/>
          <w:sz w:val="24"/>
          <w:szCs w:val="24"/>
        </w:rPr>
      </w:pPr>
    </w:p>
    <w:p w:rsidR="006A254E" w:rsidRDefault="00F21840">
      <w:pPr>
        <w:numPr>
          <w:ilvl w:val="0"/>
          <w:numId w:val="12"/>
        </w:numPr>
        <w:ind w:left="0"/>
        <w:jc w:val="both"/>
        <w:rPr>
          <w:rFonts w:ascii="Liberation Serif" w:eastAsia="Noto Sans CJK SC Regular" w:hAnsi="Liberation Serif" w:cs="FreeSans"/>
          <w:sz w:val="24"/>
          <w:szCs w:val="24"/>
          <w:lang w:bidi="hi-IN"/>
        </w:rPr>
      </w:pPr>
      <w:r>
        <w:rPr>
          <w:rFonts w:ascii="Liberation Serif" w:eastAsia="Noto Sans CJK SC Regular" w:hAnsi="Liberation Serif" w:cs="FreeSans"/>
          <w:sz w:val="24"/>
          <w:szCs w:val="24"/>
          <w:lang w:bidi="hi-IN"/>
        </w:rPr>
        <w:t>Кодекс города Москвы об административных правонарушениях [Текст] : офиц. текст. - М. : Омега-Л, 2015. - 72 с. - (Кодексы Российской Федерации)</w:t>
      </w:r>
    </w:p>
    <w:p w:rsidR="006A254E" w:rsidRDefault="00F21840">
      <w:pPr>
        <w:numPr>
          <w:ilvl w:val="0"/>
          <w:numId w:val="12"/>
        </w:numPr>
        <w:ind w:left="0"/>
        <w:jc w:val="both"/>
        <w:rPr>
          <w:rFonts w:ascii="Liberation Serif" w:eastAsia="Noto Sans CJK SC Regular" w:hAnsi="Liberation Serif" w:cs="FreeSans"/>
          <w:sz w:val="24"/>
          <w:szCs w:val="24"/>
          <w:lang w:bidi="hi-IN"/>
        </w:rPr>
      </w:pPr>
      <w:r>
        <w:rPr>
          <w:rFonts w:ascii="Liberation Serif" w:eastAsia="Noto Sans CJK SC Regular" w:hAnsi="Liberation Serif" w:cs="FreeSans"/>
          <w:sz w:val="24"/>
          <w:szCs w:val="24"/>
          <w:lang w:bidi="hi-IN"/>
        </w:rPr>
        <w:t>Скрипкин Г.Ф. Взаимодействие органов государственной власти и местного самоуправления [Электронный ресурс] : учебное пособие для студентов вузов, обучающихся по специальности «Юриспруденция» и «Государственное и муниципальное управление» / Г.Ф. Скрипкин. — Электрон. текстовые данные. — М. : ЮНИТИ-ДАНА, 2017. — 128 c. — 978-5-238-01558-3. — Режим доступа: http://www.iprbookshop.ru/71091.html</w:t>
      </w:r>
    </w:p>
    <w:p w:rsidR="006A254E" w:rsidRDefault="00F21840">
      <w:pPr>
        <w:numPr>
          <w:ilvl w:val="0"/>
          <w:numId w:val="12"/>
        </w:numPr>
        <w:ind w:left="0"/>
        <w:jc w:val="both"/>
        <w:rPr>
          <w:rFonts w:ascii="Liberation Serif" w:eastAsia="Noto Sans CJK SC Regular" w:hAnsi="Liberation Serif" w:cs="FreeSans"/>
          <w:sz w:val="24"/>
          <w:szCs w:val="24"/>
          <w:lang w:bidi="hi-IN"/>
        </w:rPr>
      </w:pPr>
      <w:r>
        <w:rPr>
          <w:rFonts w:ascii="Liberation Serif" w:eastAsia="Noto Sans CJK SC Regular" w:hAnsi="Liberation Serif" w:cs="FreeSans"/>
          <w:sz w:val="24"/>
          <w:szCs w:val="24"/>
          <w:lang w:bidi="hi-IN"/>
        </w:rPr>
        <w:t>Яблоков, Алексей Владимирович. Окружающая среда и здоровье москвичей (Москве необходима другая экологическая политика) [Текст] / А. В. Яблоков. - 2-е изд., перераб. и доп. - М. : Б. и., 2013. - 138 с. - (Экологическая политика).</w:t>
      </w:r>
    </w:p>
    <w:p w:rsidR="006A254E" w:rsidRDefault="006A254E">
      <w:pPr>
        <w:spacing w:line="200" w:lineRule="atLeast"/>
        <w:jc w:val="both"/>
        <w:rPr>
          <w:b/>
          <w:bCs/>
          <w:iCs/>
          <w:sz w:val="24"/>
          <w:szCs w:val="24"/>
        </w:rPr>
      </w:pPr>
    </w:p>
    <w:p w:rsidR="006A254E" w:rsidRDefault="00F21840">
      <w:pPr>
        <w:tabs>
          <w:tab w:val="left" w:pos="709"/>
        </w:tabs>
        <w:rPr>
          <w:b/>
          <w:i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i/>
          <w:sz w:val="24"/>
          <w:szCs w:val="24"/>
        </w:rPr>
        <w:t>в) нормативно-правовые акты</w:t>
      </w:r>
    </w:p>
    <w:p w:rsidR="006A254E" w:rsidRDefault="006A254E">
      <w:pPr>
        <w:tabs>
          <w:tab w:val="left" w:pos="709"/>
        </w:tabs>
        <w:rPr>
          <w:b/>
          <w:sz w:val="24"/>
          <w:szCs w:val="24"/>
        </w:rPr>
      </w:pPr>
    </w:p>
    <w:p w:rsidR="006A254E" w:rsidRDefault="00F21840">
      <w:pPr>
        <w:pStyle w:val="a9"/>
        <w:spacing w:line="200" w:lineRule="atLeast"/>
      </w:pPr>
      <w:r>
        <w:t>1. Федеральный закон от 6 октября 2003 года № 131-ФЗ «Об общих принципах организации местного самоуправления в Российской Федерации»</w:t>
      </w:r>
    </w:p>
    <w:p w:rsidR="006A254E" w:rsidRDefault="00F2184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 законах города Москвы и постановлениях Московской городской Думы. Закон города Москвы от 14 декабря 2001 г. </w:t>
      </w:r>
    </w:p>
    <w:p w:rsidR="006A254E" w:rsidRDefault="00F2184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 Правительстве Москвы. Закон города Москвы от 20 декабря 2006 г. </w:t>
      </w:r>
    </w:p>
    <w:p w:rsidR="006A254E" w:rsidRDefault="00F2184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 Контрольно-счетной палате Москвы. Закон города Москвы от 1 ноября 1995 г. Об органах исполнительной власти города Москвы. Указ Мэра Москвы от 19 июля 2007 г. </w:t>
      </w:r>
    </w:p>
    <w:p w:rsidR="006A254E" w:rsidRDefault="00F2184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 Об основных гарантиях избирательных прав и права на участие в референдуме граждан Российской Федерации. Закон Российской Федерации от 12 июня 2002 г.</w:t>
      </w:r>
    </w:p>
    <w:p w:rsidR="006A254E" w:rsidRDefault="00F2184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6. О гарантиях доступности информации о деятельности органов государственной власти города Москвы. Закон города Москвы от 31 марта 2004 г.</w:t>
      </w:r>
    </w:p>
    <w:p w:rsidR="006A254E" w:rsidRDefault="00F2184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 территориальном делении города Москвы. Закон города Москвы от 23 июня 1995 г. </w:t>
      </w:r>
    </w:p>
    <w:p w:rsidR="006A254E" w:rsidRDefault="00F21840">
      <w:pPr>
        <w:pStyle w:val="a9"/>
        <w:spacing w:line="200" w:lineRule="atLeast"/>
      </w:pPr>
      <w:r>
        <w:t>8. О муниципальной службе в городе Москве. Закон города Москвы</w:t>
      </w:r>
    </w:p>
    <w:p w:rsidR="006A254E" w:rsidRDefault="00F2184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О статусе выборного должностного лица местного самоуправления в городе Москве. Закон города Москвы от 25 февраля 2004 г. </w:t>
      </w:r>
    </w:p>
    <w:p w:rsidR="006A254E" w:rsidRDefault="00F2184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10. Об организации местного самоуправления в городе Москве. Закон города Москвы от 6 ноября 2002 г.</w:t>
      </w:r>
    </w:p>
    <w:p w:rsidR="006A254E" w:rsidRDefault="00F2184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жительства. Закон города Москвы от 25 октября 2006 г. </w:t>
      </w:r>
    </w:p>
    <w:p w:rsidR="006A254E" w:rsidRDefault="00F2184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Избирательный кодекс города Москвы. Закон города Москвы от 6 июля 2005 г. </w:t>
      </w:r>
    </w:p>
    <w:p w:rsidR="006A254E" w:rsidRDefault="006A254E">
      <w:pPr>
        <w:spacing w:line="200" w:lineRule="atLeast"/>
        <w:rPr>
          <w:sz w:val="24"/>
          <w:szCs w:val="24"/>
          <w:u w:val="single"/>
        </w:rPr>
      </w:pPr>
    </w:p>
    <w:p w:rsidR="006A254E" w:rsidRDefault="00F21840">
      <w:pPr>
        <w:numPr>
          <w:ilvl w:val="0"/>
          <w:numId w:val="11"/>
        </w:numPr>
        <w:tabs>
          <w:tab w:val="left" w:pos="709"/>
        </w:tabs>
        <w:spacing w:line="100" w:lineRule="atLeast"/>
        <w:jc w:val="both"/>
        <w:rPr>
          <w:rFonts w:eastAsia="Calibri"/>
          <w:b/>
          <w:sz w:val="24"/>
          <w:szCs w:val="24"/>
          <w:lang w:val="x-none"/>
        </w:rPr>
      </w:pPr>
      <w:r>
        <w:rPr>
          <w:rFonts w:eastAsia="Calibri"/>
          <w:b/>
          <w:sz w:val="24"/>
          <w:szCs w:val="24"/>
          <w:lang w:val="x-none"/>
        </w:rPr>
        <w:t>Современные профессиональные базы данных и информационные справочные системы</w:t>
      </w:r>
    </w:p>
    <w:p w:rsidR="006A254E" w:rsidRDefault="006A254E">
      <w:pPr>
        <w:tabs>
          <w:tab w:val="left" w:pos="709"/>
        </w:tabs>
        <w:spacing w:line="100" w:lineRule="atLeast"/>
        <w:ind w:left="284"/>
        <w:rPr>
          <w:rFonts w:eastAsia="Calibri"/>
          <w:b/>
          <w:sz w:val="24"/>
          <w:szCs w:val="24"/>
          <w:lang w:val="x-none"/>
        </w:rPr>
      </w:pPr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>1. Информационно-правовая система «Консультант+» - договор №2856/АП от 01.11.2007</w:t>
      </w:r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>2. Информационно-справочная система «LexPro» - договор б/н от 06.03.2013</w:t>
      </w:r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 xml:space="preserve">3. Официальный интернет-портал базы данных правовой информации </w:t>
      </w:r>
      <w:hyperlink r:id="rId10">
        <w:r>
          <w:rPr>
            <w:rStyle w:val="-"/>
            <w:rFonts w:eastAsia="Verdana" w:cs="Noto Sans Devanagari"/>
            <w:sz w:val="24"/>
            <w:szCs w:val="24"/>
          </w:rPr>
          <w:t>http://pravo.gov.ru</w:t>
        </w:r>
      </w:hyperlink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1">
        <w:r>
          <w:rPr>
            <w:rStyle w:val="-"/>
            <w:rFonts w:eastAsia="Verdana" w:cs="Noto Sans Devanagari"/>
            <w:sz w:val="24"/>
            <w:szCs w:val="24"/>
          </w:rPr>
          <w:t>http://fgosvo.ru</w:t>
        </w:r>
      </w:hyperlink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 xml:space="preserve">5. Портал "Информационно-коммуникационные технологии в образовании" </w:t>
      </w:r>
      <w:hyperlink r:id="rId12">
        <w:r>
          <w:rPr>
            <w:rStyle w:val="-"/>
            <w:rFonts w:eastAsia="Verdana" w:cs="Noto Sans Devanagari"/>
            <w:sz w:val="24"/>
            <w:szCs w:val="24"/>
          </w:rPr>
          <w:t>http://www.ict.edu.ru</w:t>
        </w:r>
      </w:hyperlink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 xml:space="preserve">6. Научная электронная библиотека </w:t>
      </w:r>
      <w:hyperlink r:id="rId13">
        <w:r>
          <w:rPr>
            <w:rStyle w:val="-"/>
            <w:rFonts w:eastAsia="Verdana" w:cs="Noto Sans Devanagari"/>
            <w:sz w:val="24"/>
            <w:szCs w:val="24"/>
          </w:rPr>
          <w:t>http://www.elibrary.ru/</w:t>
        </w:r>
      </w:hyperlink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 xml:space="preserve">7. Национальная электронная библиотека </w:t>
      </w:r>
      <w:hyperlink r:id="rId14">
        <w:r>
          <w:rPr>
            <w:rStyle w:val="-"/>
            <w:rFonts w:eastAsia="Verdana" w:cs="Noto Sans Devanagari"/>
            <w:sz w:val="24"/>
            <w:szCs w:val="24"/>
          </w:rPr>
          <w:t>http://www.nns.ru/</w:t>
        </w:r>
      </w:hyperlink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 xml:space="preserve">8. Электронные ресурсы Российской государственной библиотеки </w:t>
      </w:r>
      <w:hyperlink r:id="rId15">
        <w:r>
          <w:rPr>
            <w:rStyle w:val="-"/>
            <w:rFonts w:eastAsia="Verdana" w:cs="Noto Sans Devanagari"/>
            <w:sz w:val="24"/>
            <w:szCs w:val="24"/>
          </w:rPr>
          <w:t>http://www.rsl.ru/ru/root3489/all</w:t>
        </w:r>
      </w:hyperlink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 xml:space="preserve">9. Web of Science Core Collection — политематическая реферативно-библиографическая и наукометрическая (библиометрическая) база данных — </w:t>
      </w:r>
      <w:hyperlink r:id="rId16">
        <w:r>
          <w:rPr>
            <w:rStyle w:val="-"/>
            <w:rFonts w:eastAsia="Verdana" w:cs="Noto Sans Devanagari"/>
            <w:sz w:val="24"/>
            <w:szCs w:val="24"/>
          </w:rPr>
          <w:t>http://webofscience.com</w:t>
        </w:r>
      </w:hyperlink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>
        <w:r>
          <w:rPr>
            <w:rStyle w:val="-"/>
            <w:rFonts w:eastAsia="Verdana" w:cs="Noto Sans Devanagari"/>
            <w:sz w:val="24"/>
            <w:szCs w:val="24"/>
          </w:rPr>
          <w:t>http://neicon.ru</w:t>
        </w:r>
      </w:hyperlink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 xml:space="preserve">11. Базы данных издательства Springer </w:t>
      </w:r>
      <w:hyperlink r:id="rId18">
        <w:r>
          <w:rPr>
            <w:rStyle w:val="-"/>
            <w:rFonts w:eastAsia="Verdana" w:cs="Noto Sans Devanagari"/>
            <w:sz w:val="24"/>
            <w:szCs w:val="24"/>
          </w:rPr>
          <w:t>https://link.springer.com</w:t>
        </w:r>
      </w:hyperlink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 xml:space="preserve">12. Открытые данные государственных органов </w:t>
      </w:r>
      <w:hyperlink r:id="rId19">
        <w:r>
          <w:rPr>
            <w:rStyle w:val="-"/>
            <w:rFonts w:eastAsia="Verdana" w:cs="Noto Sans Devanagari"/>
            <w:sz w:val="24"/>
            <w:szCs w:val="24"/>
          </w:rPr>
          <w:t>http://data.gov.ru/</w:t>
        </w:r>
      </w:hyperlink>
    </w:p>
    <w:p w:rsidR="006A254E" w:rsidRDefault="00F21840">
      <w:pPr>
        <w:spacing w:line="200" w:lineRule="atLeas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254E" w:rsidRDefault="00F21840">
      <w:pPr>
        <w:pStyle w:val="af1"/>
        <w:widowControl w:val="0"/>
        <w:numPr>
          <w:ilvl w:val="0"/>
          <w:numId w:val="11"/>
        </w:numPr>
        <w:tabs>
          <w:tab w:val="left" w:pos="525"/>
        </w:tabs>
        <w:spacing w:before="9" w:after="0" w:line="240" w:lineRule="auto"/>
        <w:ind w:right="194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459975987"/>
      <w:r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учебной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9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54E" w:rsidRDefault="006A254E">
      <w:pPr>
        <w:pStyle w:val="af1"/>
        <w:widowControl w:val="0"/>
        <w:tabs>
          <w:tab w:val="left" w:pos="525"/>
        </w:tabs>
        <w:spacing w:before="9" w:after="0" w:line="240" w:lineRule="auto"/>
        <w:ind w:left="644" w:right="194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18"/>
        <w:gridCol w:w="6738"/>
      </w:tblGrid>
      <w:tr w:rsidR="006A254E"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6A254E"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spacing w:line="273" w:lineRule="exact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</w:tr>
      <w:tr w:rsidR="006A254E"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конспектом лекций. </w:t>
            </w:r>
          </w:p>
        </w:tc>
      </w:tr>
      <w:tr w:rsidR="006A254E"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6A254E" w:rsidRDefault="00F2184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6A254E" w:rsidRDefault="00F2184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6A254E" w:rsidRDefault="00F2184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- это самостоятельная учебно-исследовательская работа обучающегося,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6A254E" w:rsidRDefault="00F2184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5-7);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6A254E" w:rsidRDefault="00F2184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6A254E" w:rsidRDefault="00F2184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6A254E" w:rsidRDefault="00F21840">
            <w:pPr>
              <w:pStyle w:val="TableParagraph"/>
              <w:ind w:right="10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6A254E"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ind w:left="-6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6A254E" w:rsidRDefault="00F21840">
            <w:pPr>
              <w:tabs>
                <w:tab w:val="left" w:pos="0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6A254E"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>.</w:t>
            </w:r>
          </w:p>
          <w:p w:rsidR="006A254E" w:rsidRDefault="00F2184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и виды самостоятельной работы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6A254E" w:rsidRDefault="00F2184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>, и иные  методические материалы.</w:t>
            </w:r>
          </w:p>
          <w:p w:rsidR="006A254E" w:rsidRDefault="00F2184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6A254E" w:rsidRDefault="00F2184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самостоятельной работы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6A254E"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af9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6A254E" w:rsidRDefault="00F21840">
            <w:pPr>
              <w:pStyle w:val="af9"/>
              <w:spacing w:before="0" w:after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При устном опросе</w:t>
            </w:r>
            <w:r>
              <w:rPr>
                <w:sz w:val="24"/>
                <w:szCs w:val="24"/>
              </w:rPr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6A254E" w:rsidRDefault="00F21840">
            <w:pPr>
              <w:pStyle w:val="af9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 фронтальный опрос</w:t>
            </w:r>
            <w:r>
              <w:rPr>
                <w:sz w:val="24"/>
                <w:szCs w:val="24"/>
              </w:rPr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6A254E" w:rsidRDefault="00F21840">
            <w:pPr>
              <w:pStyle w:val="af9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 уплотненный опрос</w:t>
            </w:r>
            <w:r>
              <w:rPr>
                <w:sz w:val="24"/>
                <w:szCs w:val="24"/>
              </w:rPr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6A254E" w:rsidRDefault="00F21840">
            <w:pPr>
              <w:pStyle w:val="af9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6A254E"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</w:t>
            </w:r>
          </w:p>
          <w:p w:rsidR="006A254E" w:rsidRDefault="00F2184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в подготовке к экзамену по дисциплине «Основы государственного и муниципального управления» - это повторение всего материала дисциплины, по которому необходимо сдавать промежуточную аттестацию. При подготовке к экзамену </w:t>
            </w:r>
            <w:r>
              <w:rPr>
                <w:sz w:val="24"/>
                <w:szCs w:val="24"/>
                <w:lang w:eastAsia="ru-RU"/>
              </w:rPr>
              <w:t>обучающийся</w:t>
            </w:r>
            <w:r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</w:t>
            </w:r>
          </w:p>
          <w:p w:rsidR="006A254E" w:rsidRDefault="00F2184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  <w:r>
              <w:rPr>
                <w:sz w:val="24"/>
                <w:szCs w:val="24"/>
              </w:rPr>
              <w:t xml:space="preserve"> к экзамену включает в себя три этапа: самостоятельная работа в течение семестра; непосредственная подготовка в дни, предшествующие экзамену по темам курса; содержащиеся в билетах экзамена.</w:t>
            </w:r>
          </w:p>
          <w:p w:rsidR="006A254E" w:rsidRDefault="00F2184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проводится по билетам, охватывающим весь пройденный материал дисциплины, включая вопросы, отведенные для самостоятельного изучения. </w:t>
            </w:r>
          </w:p>
          <w:p w:rsidR="006A254E" w:rsidRDefault="00F21840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обучающиеся</w:t>
            </w:r>
            <w:r>
              <w:rPr>
                <w:sz w:val="24"/>
                <w:szCs w:val="24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>
              <w:rPr>
                <w:sz w:val="24"/>
                <w:szCs w:val="24"/>
                <w:lang w:eastAsia="ru-RU"/>
              </w:rPr>
              <w:t>обучающимся</w:t>
            </w:r>
            <w:r>
              <w:rPr>
                <w:sz w:val="24"/>
                <w:szCs w:val="24"/>
              </w:rPr>
              <w:t>; семинарские  занятия способствуют получению  более высокого уровня знаний и, как следствие, более высокой оценке на экзамене; готовиться к промежуточной аттестации необходимо начинать  с первой лекции и первого семинара.</w:t>
            </w:r>
          </w:p>
        </w:tc>
      </w:tr>
    </w:tbl>
    <w:p w:rsidR="006A254E" w:rsidRDefault="006A254E">
      <w:pPr>
        <w:ind w:left="214" w:right="194" w:firstLine="402"/>
        <w:rPr>
          <w:i/>
          <w:sz w:val="24"/>
          <w:szCs w:val="24"/>
        </w:rPr>
      </w:pPr>
    </w:p>
    <w:p w:rsidR="006A254E" w:rsidRDefault="00F21840">
      <w:pPr>
        <w:numPr>
          <w:ilvl w:val="0"/>
          <w:numId w:val="11"/>
        </w:numPr>
        <w:tabs>
          <w:tab w:val="left" w:pos="709"/>
        </w:tabs>
        <w:spacing w:line="100" w:lineRule="atLeast"/>
        <w:rPr>
          <w:rFonts w:eastAsia="Calibri"/>
          <w:b/>
          <w:sz w:val="24"/>
          <w:szCs w:val="24"/>
          <w:lang w:val="x-none"/>
        </w:rPr>
      </w:pPr>
      <w:r>
        <w:rPr>
          <w:rFonts w:eastAsia="Calibri"/>
          <w:b/>
          <w:sz w:val="24"/>
          <w:szCs w:val="24"/>
          <w:lang w:val="x-none"/>
        </w:rPr>
        <w:t>Лицензионное программное обеспечение</w:t>
      </w:r>
    </w:p>
    <w:p w:rsidR="006A254E" w:rsidRDefault="006A254E">
      <w:pPr>
        <w:tabs>
          <w:tab w:val="left" w:pos="709"/>
        </w:tabs>
        <w:spacing w:line="100" w:lineRule="atLeast"/>
        <w:ind w:left="644"/>
        <w:rPr>
          <w:rFonts w:eastAsia="Calibri"/>
          <w:b/>
          <w:sz w:val="24"/>
          <w:szCs w:val="24"/>
          <w:lang w:val="x-none"/>
        </w:rPr>
      </w:pPr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bookmarkStart w:id="10" w:name="_Toc459975989"/>
      <w:r>
        <w:rPr>
          <w:rFonts w:eastAsia="Verdana" w:cs="Noto Sans Devanagari"/>
          <w:sz w:val="24"/>
          <w:szCs w:val="24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>3. Программный пакет Microsoft Office 2007 — лицензия № 45829385 от 26.08.2009</w:t>
      </w:r>
    </w:p>
    <w:p w:rsidR="006A254E" w:rsidRDefault="00F21840">
      <w:pPr>
        <w:jc w:val="both"/>
        <w:rPr>
          <w:rFonts w:eastAsia="Verdana" w:cs="Noto Sans Devanagari"/>
          <w:sz w:val="24"/>
          <w:szCs w:val="24"/>
          <w:lang w:val="en-US" w:bidi="hi-IN"/>
        </w:rPr>
      </w:pPr>
      <w:r>
        <w:rPr>
          <w:rFonts w:eastAsia="Verdana" w:cs="Noto Sans Devanagari"/>
          <w:sz w:val="24"/>
          <w:szCs w:val="24"/>
          <w:lang w:val="en-US" w:bidi="hi-IN"/>
        </w:rPr>
        <w:t xml:space="preserve">4. </w:t>
      </w:r>
      <w:r>
        <w:rPr>
          <w:rFonts w:eastAsia="Verdana" w:cs="Noto Sans Devanagari"/>
          <w:sz w:val="24"/>
          <w:szCs w:val="24"/>
          <w:lang w:bidi="hi-IN"/>
        </w:rPr>
        <w:t>Программный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</w:t>
      </w:r>
      <w:r>
        <w:rPr>
          <w:rFonts w:eastAsia="Verdana" w:cs="Noto Sans Devanagari"/>
          <w:sz w:val="24"/>
          <w:szCs w:val="24"/>
          <w:lang w:bidi="hi-IN"/>
        </w:rPr>
        <w:t>пакет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Microsoft Office 2010 Professional — </w:t>
      </w:r>
      <w:r>
        <w:rPr>
          <w:rFonts w:eastAsia="Verdana" w:cs="Noto Sans Devanagari"/>
          <w:sz w:val="24"/>
          <w:szCs w:val="24"/>
          <w:lang w:bidi="hi-IN"/>
        </w:rPr>
        <w:t>лицензия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№ 48234688 </w:t>
      </w:r>
      <w:r>
        <w:rPr>
          <w:rFonts w:eastAsia="Verdana" w:cs="Noto Sans Devanagari"/>
          <w:sz w:val="24"/>
          <w:szCs w:val="24"/>
          <w:lang w:bidi="hi-IN"/>
        </w:rPr>
        <w:t>от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16.03.2011</w:t>
      </w:r>
    </w:p>
    <w:p w:rsidR="006A254E" w:rsidRDefault="00F21840">
      <w:pPr>
        <w:jc w:val="both"/>
        <w:rPr>
          <w:rFonts w:eastAsia="Verdana" w:cs="Noto Sans Devanagari"/>
          <w:sz w:val="24"/>
          <w:szCs w:val="24"/>
          <w:lang w:val="en-US" w:bidi="hi-IN"/>
        </w:rPr>
      </w:pPr>
      <w:r>
        <w:rPr>
          <w:rFonts w:eastAsia="Verdana" w:cs="Noto Sans Devanagari"/>
          <w:sz w:val="24"/>
          <w:szCs w:val="24"/>
          <w:lang w:val="en-US" w:bidi="hi-IN"/>
        </w:rPr>
        <w:t xml:space="preserve">4. </w:t>
      </w:r>
      <w:r>
        <w:rPr>
          <w:rFonts w:eastAsia="Verdana" w:cs="Noto Sans Devanagari"/>
          <w:sz w:val="24"/>
          <w:szCs w:val="24"/>
          <w:lang w:bidi="hi-IN"/>
        </w:rPr>
        <w:t>Программный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</w:t>
      </w:r>
      <w:r>
        <w:rPr>
          <w:rFonts w:eastAsia="Verdana" w:cs="Noto Sans Devanagari"/>
          <w:sz w:val="24"/>
          <w:szCs w:val="24"/>
          <w:lang w:bidi="hi-IN"/>
        </w:rPr>
        <w:t>пакет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Microsoft Office 2010 Professional — </w:t>
      </w:r>
      <w:r>
        <w:rPr>
          <w:rFonts w:eastAsia="Verdana" w:cs="Noto Sans Devanagari"/>
          <w:sz w:val="24"/>
          <w:szCs w:val="24"/>
          <w:lang w:bidi="hi-IN"/>
        </w:rPr>
        <w:t>лицензия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№ 49261732 </w:t>
      </w:r>
      <w:r>
        <w:rPr>
          <w:rFonts w:eastAsia="Verdana" w:cs="Noto Sans Devanagari"/>
          <w:sz w:val="24"/>
          <w:szCs w:val="24"/>
          <w:lang w:bidi="hi-IN"/>
        </w:rPr>
        <w:t>от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04.11.2011</w:t>
      </w:r>
    </w:p>
    <w:p w:rsidR="006A254E" w:rsidRDefault="00F21840">
      <w:pPr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6A254E" w:rsidRDefault="00F21840">
      <w:pPr>
        <w:jc w:val="both"/>
        <w:rPr>
          <w:rFonts w:eastAsia="Verdana" w:cs="Noto Sans Devanagari"/>
          <w:sz w:val="24"/>
          <w:szCs w:val="24"/>
          <w:lang w:val="en-US" w:bidi="hi-IN"/>
        </w:rPr>
      </w:pPr>
      <w:r>
        <w:rPr>
          <w:rFonts w:eastAsia="Verdana" w:cs="Noto Sans Devanagari"/>
          <w:sz w:val="24"/>
          <w:szCs w:val="24"/>
          <w:lang w:bidi="hi-IN"/>
        </w:rPr>
        <w:t>Программный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</w:t>
      </w:r>
      <w:r>
        <w:rPr>
          <w:rFonts w:eastAsia="Verdana" w:cs="Noto Sans Devanagari"/>
          <w:sz w:val="24"/>
          <w:szCs w:val="24"/>
          <w:lang w:bidi="hi-IN"/>
        </w:rPr>
        <w:t>пакет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LibreOffice — </w:t>
      </w:r>
      <w:r>
        <w:rPr>
          <w:rFonts w:eastAsia="Verdana" w:cs="Noto Sans Devanagari"/>
          <w:sz w:val="24"/>
          <w:szCs w:val="24"/>
          <w:lang w:bidi="hi-IN"/>
        </w:rPr>
        <w:t>свободная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</w:t>
      </w:r>
      <w:r>
        <w:rPr>
          <w:rFonts w:eastAsia="Verdana" w:cs="Noto Sans Devanagari"/>
          <w:sz w:val="24"/>
          <w:szCs w:val="24"/>
          <w:lang w:bidi="hi-IN"/>
        </w:rPr>
        <w:t>лицензия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Lesser General Public License</w:t>
      </w:r>
    </w:p>
    <w:p w:rsidR="006A254E" w:rsidRDefault="006A254E">
      <w:pPr>
        <w:widowControl w:val="0"/>
        <w:tabs>
          <w:tab w:val="left" w:pos="580"/>
          <w:tab w:val="left" w:pos="709"/>
        </w:tabs>
        <w:jc w:val="both"/>
        <w:outlineLvl w:val="0"/>
        <w:rPr>
          <w:rFonts w:eastAsia="Calibri"/>
          <w:b/>
          <w:sz w:val="24"/>
          <w:szCs w:val="24"/>
          <w:lang w:val="en-US"/>
        </w:rPr>
      </w:pPr>
    </w:p>
    <w:p w:rsidR="006A254E" w:rsidRDefault="00F21840">
      <w:pPr>
        <w:widowControl w:val="0"/>
        <w:tabs>
          <w:tab w:val="left" w:pos="580"/>
          <w:tab w:val="left" w:pos="709"/>
        </w:tabs>
        <w:jc w:val="both"/>
        <w:outlineLvl w:val="0"/>
        <w:rPr>
          <w:rFonts w:eastAsia="Calibri"/>
          <w:b/>
          <w:sz w:val="24"/>
          <w:szCs w:val="24"/>
          <w:lang w:val="x-none"/>
        </w:rPr>
      </w:pPr>
      <w:r>
        <w:rPr>
          <w:rFonts w:eastAsia="Calibri"/>
          <w:b/>
          <w:sz w:val="24"/>
          <w:szCs w:val="24"/>
        </w:rPr>
        <w:t xml:space="preserve">11. </w:t>
      </w:r>
      <w:r>
        <w:rPr>
          <w:rFonts w:eastAsia="Calibri"/>
          <w:b/>
          <w:sz w:val="24"/>
          <w:szCs w:val="24"/>
          <w:lang w:val="x-none"/>
        </w:rPr>
        <w:t xml:space="preserve">Описание материально-технической базы, необходимой для осуществления образовательного процесса по </w:t>
      </w:r>
      <w:r>
        <w:rPr>
          <w:rFonts w:eastAsia="Calibri"/>
          <w:b/>
          <w:sz w:val="24"/>
          <w:szCs w:val="24"/>
        </w:rPr>
        <w:t xml:space="preserve">учебной </w:t>
      </w:r>
      <w:r>
        <w:rPr>
          <w:rFonts w:eastAsia="Calibri"/>
          <w:b/>
          <w:sz w:val="24"/>
          <w:szCs w:val="24"/>
          <w:lang w:val="x-none"/>
        </w:rPr>
        <w:t>дисциплине</w:t>
      </w:r>
      <w:r>
        <w:rPr>
          <w:rFonts w:eastAsia="Calibri"/>
          <w:b/>
          <w:spacing w:val="-24"/>
          <w:sz w:val="24"/>
          <w:szCs w:val="24"/>
          <w:lang w:val="x-none"/>
        </w:rPr>
        <w:t xml:space="preserve"> </w:t>
      </w:r>
      <w:bookmarkEnd w:id="10"/>
      <w:r>
        <w:rPr>
          <w:rFonts w:eastAsia="Calibri"/>
          <w:b/>
          <w:sz w:val="24"/>
          <w:szCs w:val="24"/>
          <w:lang w:val="x-none"/>
        </w:rPr>
        <w:t>(модулю)</w:t>
      </w:r>
    </w:p>
    <w:p w:rsidR="006A254E" w:rsidRDefault="006A254E">
      <w:pPr>
        <w:widowControl w:val="0"/>
        <w:tabs>
          <w:tab w:val="left" w:pos="580"/>
          <w:tab w:val="left" w:pos="709"/>
        </w:tabs>
        <w:jc w:val="both"/>
        <w:outlineLvl w:val="0"/>
        <w:rPr>
          <w:rFonts w:eastAsia="Calibri"/>
          <w:b/>
          <w:sz w:val="24"/>
          <w:szCs w:val="24"/>
          <w:lang w:val="x-none"/>
        </w:rPr>
      </w:pPr>
    </w:p>
    <w:p w:rsidR="006A254E" w:rsidRDefault="00F21840">
      <w:pPr>
        <w:pStyle w:val="af1"/>
        <w:widowControl w:val="0"/>
        <w:tabs>
          <w:tab w:val="left" w:pos="58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  <w:t>205 каб.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у</w:t>
      </w:r>
      <w:r>
        <w:rPr>
          <w:rFonts w:ascii="Times New Roman" w:hAnsi="Times New Roman" w:cs="Times New Roman"/>
          <w:sz w:val="24"/>
          <w:szCs w:val="24"/>
        </w:rPr>
        <w:t>чебная аудитория для проведения занятий лекционного типа, занятий семинарского типа, текущего контроля и промежуточной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аттестации.</w:t>
      </w:r>
    </w:p>
    <w:p w:rsidR="006A254E" w:rsidRDefault="00F21840">
      <w:pPr>
        <w:pStyle w:val="af1"/>
        <w:widowControl w:val="0"/>
        <w:tabs>
          <w:tab w:val="left" w:pos="58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304 каб. - учебная аудитория для самостоятельной работы обучающихся с выходом в сеть Интернет.</w:t>
      </w:r>
    </w:p>
    <w:p w:rsidR="006A254E" w:rsidRDefault="006A254E">
      <w:pPr>
        <w:pStyle w:val="af1"/>
        <w:widowControl w:val="0"/>
        <w:tabs>
          <w:tab w:val="left" w:pos="580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6A254E" w:rsidRDefault="00F21840">
      <w:pPr>
        <w:widowControl w:val="0"/>
        <w:tabs>
          <w:tab w:val="left" w:pos="0"/>
        </w:tabs>
        <w:spacing w:line="100" w:lineRule="atLeast"/>
        <w:jc w:val="both"/>
        <w:outlineLvl w:val="0"/>
        <w:rPr>
          <w:rFonts w:eastAsia="Calibri"/>
          <w:b/>
          <w:sz w:val="24"/>
          <w:szCs w:val="24"/>
          <w:lang w:val="x-none"/>
        </w:rPr>
      </w:pPr>
      <w:bookmarkStart w:id="11" w:name="_Toc459975990"/>
      <w:r>
        <w:rPr>
          <w:rFonts w:eastAsia="Calibri"/>
          <w:b/>
          <w:iCs/>
          <w:sz w:val="24"/>
          <w:szCs w:val="24"/>
        </w:rPr>
        <w:t xml:space="preserve">12. </w:t>
      </w:r>
      <w:r>
        <w:rPr>
          <w:rFonts w:eastAsia="Calibri"/>
          <w:b/>
          <w:iCs/>
          <w:sz w:val="24"/>
          <w:szCs w:val="24"/>
          <w:lang w:val="x-none"/>
        </w:rPr>
        <w:t xml:space="preserve">Особенности реализации </w:t>
      </w:r>
      <w:r>
        <w:rPr>
          <w:rFonts w:eastAsia="Calibri"/>
          <w:b/>
          <w:iCs/>
          <w:sz w:val="24"/>
          <w:szCs w:val="24"/>
        </w:rPr>
        <w:t xml:space="preserve">учебной </w:t>
      </w:r>
      <w:bookmarkEnd w:id="11"/>
      <w:r>
        <w:rPr>
          <w:rFonts w:eastAsia="Calibri"/>
          <w:b/>
          <w:iCs/>
          <w:sz w:val="24"/>
          <w:szCs w:val="24"/>
          <w:lang w:val="x-none"/>
        </w:rPr>
        <w:t>дисциплины для инвалидов и лиц с ограниченными возможностями здоровья</w:t>
      </w:r>
    </w:p>
    <w:p w:rsidR="006A254E" w:rsidRDefault="00F21840">
      <w:pPr>
        <w:tabs>
          <w:tab w:val="left" w:pos="1134"/>
        </w:tabs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6A254E" w:rsidRDefault="00F21840">
      <w:pPr>
        <w:tabs>
          <w:tab w:val="left" w:pos="1134"/>
        </w:tabs>
        <w:spacing w:line="23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6A254E" w:rsidRDefault="006A254E">
      <w:pPr>
        <w:tabs>
          <w:tab w:val="left" w:pos="1134"/>
        </w:tabs>
        <w:spacing w:line="230" w:lineRule="auto"/>
        <w:ind w:firstLine="709"/>
        <w:jc w:val="both"/>
        <w:rPr>
          <w:sz w:val="24"/>
          <w:szCs w:val="24"/>
        </w:rPr>
      </w:pPr>
    </w:p>
    <w:p w:rsidR="006A254E" w:rsidRDefault="00F21840">
      <w:pPr>
        <w:widowControl w:val="0"/>
        <w:tabs>
          <w:tab w:val="left" w:pos="709"/>
        </w:tabs>
        <w:outlineLvl w:val="0"/>
        <w:rPr>
          <w:b/>
          <w:bCs/>
          <w:sz w:val="24"/>
          <w:szCs w:val="24"/>
        </w:rPr>
      </w:pPr>
      <w:bookmarkStart w:id="12" w:name="_Toc459975991"/>
      <w:bookmarkStart w:id="13" w:name="_Toc459975992"/>
      <w:r>
        <w:rPr>
          <w:b/>
          <w:bCs/>
          <w:sz w:val="24"/>
          <w:szCs w:val="24"/>
        </w:rPr>
        <w:t>13. Иные сведения и (или)</w:t>
      </w:r>
      <w:r>
        <w:rPr>
          <w:b/>
          <w:bCs/>
          <w:spacing w:val="-11"/>
          <w:sz w:val="24"/>
          <w:szCs w:val="24"/>
        </w:rPr>
        <w:t xml:space="preserve"> </w:t>
      </w:r>
      <w:bookmarkEnd w:id="12"/>
      <w:r>
        <w:rPr>
          <w:b/>
          <w:bCs/>
          <w:sz w:val="24"/>
          <w:szCs w:val="24"/>
        </w:rPr>
        <w:t>материалы</w:t>
      </w:r>
    </w:p>
    <w:p w:rsidR="006A254E" w:rsidRDefault="006A254E">
      <w:pPr>
        <w:widowControl w:val="0"/>
        <w:tabs>
          <w:tab w:val="left" w:pos="709"/>
        </w:tabs>
        <w:outlineLvl w:val="0"/>
        <w:rPr>
          <w:b/>
          <w:bCs/>
          <w:sz w:val="24"/>
          <w:szCs w:val="24"/>
        </w:rPr>
      </w:pPr>
    </w:p>
    <w:p w:rsidR="006A254E" w:rsidRDefault="00F21840">
      <w:pPr>
        <w:pStyle w:val="2"/>
        <w:tabs>
          <w:tab w:val="left" w:pos="0"/>
        </w:tabs>
        <w:jc w:val="both"/>
        <w:rPr>
          <w:b/>
          <w:i/>
          <w:spacing w:val="-12"/>
          <w:szCs w:val="24"/>
        </w:rPr>
      </w:pPr>
      <w:r>
        <w:rPr>
          <w:b/>
          <w:i/>
          <w:szCs w:val="24"/>
        </w:rPr>
        <w:t>13.1</w:t>
      </w:r>
      <w:r>
        <w:rPr>
          <w:b/>
          <w:szCs w:val="24"/>
        </w:rPr>
        <w:t xml:space="preserve"> </w:t>
      </w:r>
      <w:r>
        <w:rPr>
          <w:b/>
          <w:i/>
          <w:szCs w:val="24"/>
        </w:rPr>
        <w:t>Перечень образовательных технологий, используемых при осуществлении образовательного процесса по учебной дисциплине</w:t>
      </w:r>
      <w:bookmarkEnd w:id="13"/>
      <w:r>
        <w:rPr>
          <w:b/>
          <w:i/>
          <w:spacing w:val="-12"/>
          <w:szCs w:val="24"/>
        </w:rPr>
        <w:t xml:space="preserve"> </w:t>
      </w:r>
    </w:p>
    <w:p w:rsidR="006A254E" w:rsidRDefault="006A254E"/>
    <w:p w:rsidR="006A254E" w:rsidRDefault="00F2184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  <w:shd w:val="clear" w:color="auto" w:fill="FFFFFF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6A254E" w:rsidRDefault="006A254E">
      <w:pPr>
        <w:spacing w:line="200" w:lineRule="atLeast"/>
        <w:jc w:val="both"/>
        <w:rPr>
          <w:b/>
          <w:sz w:val="24"/>
          <w:szCs w:val="24"/>
        </w:rPr>
      </w:pPr>
    </w:p>
    <w:p w:rsidR="006A254E" w:rsidRDefault="00F21840">
      <w:pPr>
        <w:spacing w:line="20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Составитель:</w:t>
      </w:r>
      <w:r>
        <w:rPr>
          <w:sz w:val="24"/>
          <w:szCs w:val="24"/>
        </w:rPr>
        <w:t xml:space="preserve"> </w:t>
      </w:r>
    </w:p>
    <w:p w:rsidR="006A254E" w:rsidRDefault="00F21840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 ст. преподаватель кафедры экономики и управления Третьяков А.Л.</w:t>
      </w:r>
      <w:r>
        <w:br w:type="page"/>
      </w:r>
    </w:p>
    <w:p w:rsidR="006A254E" w:rsidRDefault="006A254E">
      <w:pPr>
        <w:spacing w:line="200" w:lineRule="atLeast"/>
        <w:jc w:val="both"/>
        <w:rPr>
          <w:sz w:val="26"/>
          <w:szCs w:val="26"/>
        </w:rPr>
      </w:pPr>
    </w:p>
    <w:p w:rsidR="006A254E" w:rsidRDefault="00F21840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rPr>
          <w:b/>
          <w:sz w:val="24"/>
          <w:szCs w:val="26"/>
        </w:rPr>
      </w:pPr>
      <w:r>
        <w:rPr>
          <w:b/>
          <w:sz w:val="24"/>
          <w:szCs w:val="26"/>
        </w:rPr>
        <w:t>14.</w:t>
      </w:r>
      <w:r>
        <w:rPr>
          <w:b/>
          <w:sz w:val="24"/>
          <w:szCs w:val="26"/>
        </w:rPr>
        <w:tab/>
        <w:t>Лист регистрации изменений</w:t>
      </w:r>
    </w:p>
    <w:p w:rsidR="006A254E" w:rsidRDefault="006A254E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4"/>
          <w:szCs w:val="26"/>
        </w:rPr>
      </w:pPr>
    </w:p>
    <w:p w:rsidR="006A254E" w:rsidRDefault="00F21840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4"/>
          <w:szCs w:val="26"/>
        </w:rPr>
      </w:pPr>
      <w:r>
        <w:rPr>
          <w:sz w:val="24"/>
          <w:szCs w:val="26"/>
        </w:rPr>
        <w:t>Рабочая программа учебной дисциплины (модуля) обсуждена и утверждена на заседании Ученого совета от «24» июня 2013 г. протокол № 10</w:t>
      </w:r>
    </w:p>
    <w:p w:rsidR="006A254E" w:rsidRDefault="006A254E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sz w:val="24"/>
          <w:szCs w:val="26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6"/>
        <w:gridCol w:w="4925"/>
        <w:gridCol w:w="2619"/>
        <w:gridCol w:w="1387"/>
      </w:tblGrid>
      <w:tr w:rsidR="006A254E" w:rsidTr="00A200BB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54E" w:rsidRDefault="006A254E">
            <w:pPr>
              <w:suppressAutoHyphens w:val="0"/>
              <w:ind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</w:p>
          <w:p w:rsidR="006A254E" w:rsidRDefault="00F21840">
            <w:pPr>
              <w:suppressAutoHyphens w:val="0"/>
              <w:ind w:right="-143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 xml:space="preserve">№ </w:t>
            </w:r>
            <w:r>
              <w:rPr>
                <w:color w:val="000000"/>
                <w:sz w:val="24"/>
                <w:szCs w:val="26"/>
                <w:lang w:eastAsia="ru-RU"/>
              </w:rPr>
              <w:br/>
              <w:t>п/п</w:t>
            </w: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suppressAutoHyphens w:val="0"/>
              <w:ind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suppressAutoHyphens w:val="0"/>
              <w:ind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>Реквизиты</w:t>
            </w:r>
            <w:r>
              <w:rPr>
                <w:color w:val="000000"/>
                <w:sz w:val="24"/>
                <w:szCs w:val="26"/>
                <w:lang w:eastAsia="ru-RU"/>
              </w:rPr>
              <w:br/>
              <w:t>документа</w:t>
            </w:r>
            <w:r>
              <w:rPr>
                <w:color w:val="000000"/>
                <w:sz w:val="24"/>
                <w:szCs w:val="26"/>
                <w:lang w:eastAsia="ru-RU"/>
              </w:rPr>
              <w:br/>
              <w:t>об утверждении</w:t>
            </w:r>
            <w:r>
              <w:rPr>
                <w:color w:val="000000"/>
                <w:sz w:val="24"/>
                <w:szCs w:val="26"/>
                <w:lang w:eastAsia="ru-RU"/>
              </w:rPr>
              <w:br/>
              <w:t>изменения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suppressAutoHyphens w:val="0"/>
              <w:ind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>Дата</w:t>
            </w:r>
            <w:r>
              <w:rPr>
                <w:color w:val="000000"/>
                <w:sz w:val="24"/>
                <w:szCs w:val="26"/>
                <w:lang w:eastAsia="ru-RU"/>
              </w:rPr>
              <w:br/>
              <w:t>введения</w:t>
            </w:r>
            <w:r>
              <w:rPr>
                <w:color w:val="000000"/>
                <w:sz w:val="24"/>
                <w:szCs w:val="26"/>
                <w:lang w:eastAsia="ru-RU"/>
              </w:rPr>
              <w:br/>
              <w:t>изменения</w:t>
            </w:r>
          </w:p>
        </w:tc>
      </w:tr>
      <w:tr w:rsidR="006A254E" w:rsidTr="00A200BB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6A254E">
            <w:pPr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suppressAutoHyphens w:val="0"/>
              <w:ind w:right="29"/>
              <w:jc w:val="both"/>
              <w:rPr>
                <w:color w:val="000000"/>
                <w:sz w:val="24"/>
                <w:szCs w:val="26"/>
                <w:lang w:eastAsia="en-US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F21840">
            <w:pPr>
              <w:suppressAutoHyphens w:val="0"/>
              <w:jc w:val="center"/>
              <w:rPr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4"/>
                <w:szCs w:val="26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F21840">
            <w:pPr>
              <w:suppressAutoHyphens w:val="0"/>
              <w:ind w:left="-250"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 xml:space="preserve">  01.09.2013</w:t>
            </w:r>
          </w:p>
        </w:tc>
      </w:tr>
      <w:tr w:rsidR="006A254E" w:rsidTr="00A200BB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6A254E">
            <w:pPr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suppressAutoHyphens w:val="0"/>
              <w:spacing w:line="254" w:lineRule="auto"/>
              <w:ind w:right="29"/>
              <w:rPr>
                <w:color w:val="000000"/>
                <w:sz w:val="24"/>
                <w:szCs w:val="26"/>
                <w:lang w:eastAsia="en-US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6A254E" w:rsidRDefault="006A254E">
            <w:pPr>
              <w:suppressAutoHyphens w:val="0"/>
              <w:ind w:right="29"/>
              <w:jc w:val="both"/>
              <w:rPr>
                <w:color w:val="000000"/>
                <w:sz w:val="24"/>
                <w:szCs w:val="26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F21840">
            <w:pPr>
              <w:suppressAutoHyphens w:val="0"/>
              <w:jc w:val="center"/>
              <w:rPr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4"/>
                <w:szCs w:val="26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F21840">
            <w:pPr>
              <w:suppressAutoHyphens w:val="0"/>
              <w:ind w:left="-108"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>01.09.2014</w:t>
            </w:r>
          </w:p>
        </w:tc>
      </w:tr>
      <w:tr w:rsidR="006A254E" w:rsidTr="00A200BB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6A254E">
            <w:pPr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suppressAutoHyphens w:val="0"/>
              <w:ind w:right="29"/>
              <w:jc w:val="both"/>
              <w:rPr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Calibri"/>
                <w:sz w:val="24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 w:val="24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 w:val="24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6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F21840">
            <w:pPr>
              <w:suppressAutoHyphens w:val="0"/>
              <w:jc w:val="center"/>
              <w:rPr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4"/>
                <w:szCs w:val="26"/>
                <w:lang w:eastAsia="en-US"/>
              </w:rPr>
              <w:br/>
              <w:t>Ученого совета  от «09» февраля 2015 года протокол № 6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F21840">
            <w:pPr>
              <w:suppressAutoHyphens w:val="0"/>
              <w:ind w:left="-108"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>20.02.2015</w:t>
            </w:r>
          </w:p>
        </w:tc>
      </w:tr>
      <w:tr w:rsidR="006A254E" w:rsidTr="00A200BB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6A254E">
            <w:pPr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suppressAutoHyphens w:val="0"/>
              <w:ind w:right="29"/>
              <w:jc w:val="both"/>
              <w:rPr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Calibri"/>
                <w:sz w:val="24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 w:val="24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 w:val="24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F21840">
            <w:pPr>
              <w:suppressAutoHyphens w:val="0"/>
              <w:jc w:val="center"/>
              <w:rPr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4"/>
                <w:szCs w:val="26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F21840">
            <w:pPr>
              <w:suppressAutoHyphens w:val="0"/>
              <w:ind w:left="-108"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>01.09.2015</w:t>
            </w:r>
          </w:p>
        </w:tc>
      </w:tr>
      <w:tr w:rsidR="006A254E" w:rsidTr="00A200BB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6A254E">
            <w:pPr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suppressAutoHyphens w:val="0"/>
              <w:ind w:right="29"/>
              <w:jc w:val="both"/>
              <w:rPr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Calibri"/>
                <w:sz w:val="24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sz w:val="24"/>
                <w:szCs w:val="26"/>
                <w:lang w:eastAsia="en-US"/>
              </w:rPr>
              <w:t>Ученого совета</w:t>
            </w:r>
            <w:r>
              <w:rPr>
                <w:rFonts w:eastAsia="Calibri"/>
                <w:sz w:val="24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F21840">
            <w:pPr>
              <w:suppressAutoHyphens w:val="0"/>
              <w:jc w:val="center"/>
              <w:rPr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4"/>
                <w:szCs w:val="26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F21840">
            <w:pPr>
              <w:suppressAutoHyphens w:val="0"/>
              <w:ind w:left="-108"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>01.09.2016</w:t>
            </w:r>
          </w:p>
        </w:tc>
      </w:tr>
      <w:tr w:rsidR="006A254E" w:rsidTr="00A200BB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6A254E">
            <w:pPr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254E" w:rsidRDefault="00F21840">
            <w:pPr>
              <w:suppressAutoHyphens w:val="0"/>
              <w:ind w:right="29"/>
              <w:jc w:val="both"/>
              <w:rPr>
                <w:rFonts w:eastAsia="Calibri"/>
                <w:sz w:val="24"/>
                <w:szCs w:val="26"/>
                <w:lang w:eastAsia="en-US"/>
              </w:rPr>
            </w:pPr>
            <w:r>
              <w:rPr>
                <w:rFonts w:eastAsia="Calibri"/>
                <w:sz w:val="24"/>
                <w:szCs w:val="26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F21840">
            <w:pPr>
              <w:suppressAutoHyphens w:val="0"/>
              <w:jc w:val="center"/>
              <w:rPr>
                <w:color w:val="000000"/>
                <w:sz w:val="24"/>
                <w:szCs w:val="26"/>
                <w:shd w:val="clear" w:color="auto" w:fill="00FF00"/>
                <w:lang w:eastAsia="en-US"/>
              </w:rPr>
            </w:pPr>
            <w:r>
              <w:rPr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color w:val="000000"/>
                <w:sz w:val="24"/>
                <w:szCs w:val="26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A254E" w:rsidRDefault="00F21840">
            <w:pPr>
              <w:suppressAutoHyphens w:val="0"/>
              <w:ind w:left="-108"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>01.09.2017</w:t>
            </w:r>
          </w:p>
        </w:tc>
      </w:tr>
      <w:tr w:rsidR="00A200BB" w:rsidTr="00A200BB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200BB" w:rsidRDefault="00A200BB" w:rsidP="00A200BB">
            <w:pPr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200BB" w:rsidRPr="00A200BB" w:rsidRDefault="00A200BB" w:rsidP="00A200BB">
            <w:pPr>
              <w:suppressAutoHyphens w:val="0"/>
              <w:ind w:right="29"/>
              <w:jc w:val="both"/>
              <w:rPr>
                <w:rFonts w:eastAsia="Calibri"/>
                <w:sz w:val="24"/>
                <w:szCs w:val="26"/>
                <w:lang w:eastAsia="en-US"/>
              </w:rPr>
            </w:pPr>
            <w:r w:rsidRPr="00A200BB">
              <w:rPr>
                <w:rFonts w:eastAsia="Calibri"/>
                <w:sz w:val="24"/>
                <w:szCs w:val="26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200BB" w:rsidRPr="00A200BB" w:rsidRDefault="00A200BB" w:rsidP="00A200BB">
            <w:pPr>
              <w:suppressAutoHyphens w:val="0"/>
              <w:jc w:val="both"/>
              <w:rPr>
                <w:rFonts w:eastAsia="Calibri"/>
                <w:sz w:val="24"/>
                <w:szCs w:val="26"/>
                <w:lang w:eastAsia="en-US"/>
              </w:rPr>
            </w:pPr>
            <w:r w:rsidRPr="00A200BB">
              <w:rPr>
                <w:rFonts w:eastAsia="Calibri"/>
                <w:sz w:val="24"/>
                <w:szCs w:val="26"/>
                <w:lang w:eastAsia="en-US"/>
              </w:rPr>
              <w:t xml:space="preserve">Протокол заседания </w:t>
            </w:r>
            <w:r w:rsidRPr="00A200BB">
              <w:rPr>
                <w:rFonts w:eastAsia="Calibri"/>
                <w:sz w:val="24"/>
                <w:szCs w:val="26"/>
                <w:lang w:eastAsia="en-US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200BB" w:rsidRPr="00A200BB" w:rsidRDefault="00A200BB" w:rsidP="00A200BB">
            <w:pPr>
              <w:suppressAutoHyphens w:val="0"/>
              <w:ind w:right="-143"/>
              <w:jc w:val="both"/>
              <w:rPr>
                <w:rFonts w:eastAsia="Calibri"/>
                <w:sz w:val="24"/>
                <w:szCs w:val="26"/>
                <w:lang w:eastAsia="en-US"/>
              </w:rPr>
            </w:pPr>
            <w:r w:rsidRPr="00A200BB">
              <w:rPr>
                <w:rFonts w:eastAsia="Calibri"/>
                <w:sz w:val="24"/>
                <w:szCs w:val="26"/>
                <w:lang w:eastAsia="en-US"/>
              </w:rPr>
              <w:t>01.09.2018</w:t>
            </w:r>
          </w:p>
        </w:tc>
      </w:tr>
      <w:tr w:rsidR="00A200BB" w:rsidTr="00A200BB">
        <w:trPr>
          <w:trHeight w:val="790"/>
        </w:trPr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200BB" w:rsidRDefault="00A200BB" w:rsidP="00A200BB">
            <w:pPr>
              <w:numPr>
                <w:ilvl w:val="0"/>
                <w:numId w:val="8"/>
              </w:numPr>
              <w:tabs>
                <w:tab w:val="left" w:pos="709"/>
              </w:tabs>
              <w:suppressAutoHyphens w:val="0"/>
              <w:spacing w:after="160" w:line="100" w:lineRule="atLeast"/>
              <w:ind w:right="-143"/>
              <w:contextualSpacing/>
              <w:rPr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49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200BB" w:rsidRDefault="00A200BB" w:rsidP="00A200BB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 w:val="24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200BB" w:rsidRDefault="00A200BB" w:rsidP="00A200BB">
            <w:pPr>
              <w:autoSpaceDE w:val="0"/>
              <w:jc w:val="center"/>
            </w:pPr>
            <w:r>
              <w:rPr>
                <w:rFonts w:eastAsia="Calibri;Arial Unicode MS"/>
                <w:sz w:val="24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200BB" w:rsidRDefault="00A200BB" w:rsidP="00A200BB">
            <w:pPr>
              <w:autoSpaceDE w:val="0"/>
              <w:ind w:left="-108"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>01.09.2019</w:t>
            </w:r>
          </w:p>
        </w:tc>
      </w:tr>
    </w:tbl>
    <w:p w:rsidR="006A254E" w:rsidRDefault="006A254E">
      <w:pPr>
        <w:spacing w:before="1"/>
        <w:ind w:right="243" w:firstLine="720"/>
        <w:jc w:val="both"/>
      </w:pPr>
    </w:p>
    <w:sectPr w:rsidR="006A254E">
      <w:footerReference w:type="default" r:id="rId20"/>
      <w:pgSz w:w="11906" w:h="16838"/>
      <w:pgMar w:top="653" w:right="851" w:bottom="1134" w:left="1701" w:header="0" w:footer="72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77" w:rsidRDefault="00125677">
      <w:r>
        <w:separator/>
      </w:r>
    </w:p>
  </w:endnote>
  <w:endnote w:type="continuationSeparator" w:id="0">
    <w:p w:rsidR="00125677" w:rsidRDefault="0012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CC"/>
    <w:family w:val="roman"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Devanagari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54E" w:rsidRDefault="00F21840">
    <w:pPr>
      <w:pStyle w:val="af8"/>
      <w:jc w:val="right"/>
      <w:rPr>
        <w:sz w:val="24"/>
      </w:rPr>
    </w:pPr>
    <w:r>
      <w:fldChar w:fldCharType="begin"/>
    </w:r>
    <w:r>
      <w:instrText>PAGE</w:instrText>
    </w:r>
    <w:r>
      <w:fldChar w:fldCharType="separate"/>
    </w:r>
    <w:r w:rsidR="001D183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77" w:rsidRDefault="00125677">
      <w:r>
        <w:separator/>
      </w:r>
    </w:p>
  </w:footnote>
  <w:footnote w:type="continuationSeparator" w:id="0">
    <w:p w:rsidR="00125677" w:rsidRDefault="0012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E23"/>
    <w:multiLevelType w:val="multilevel"/>
    <w:tmpl w:val="D75C99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3F39AB"/>
    <w:multiLevelType w:val="multilevel"/>
    <w:tmpl w:val="3CEEFB1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6136E4"/>
    <w:multiLevelType w:val="multilevel"/>
    <w:tmpl w:val="16ECA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F5F1964"/>
    <w:multiLevelType w:val="multilevel"/>
    <w:tmpl w:val="AB7E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852596"/>
    <w:multiLevelType w:val="multilevel"/>
    <w:tmpl w:val="337A34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DEB1E24"/>
    <w:multiLevelType w:val="multilevel"/>
    <w:tmpl w:val="0D6C2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E3707F2"/>
    <w:multiLevelType w:val="multilevel"/>
    <w:tmpl w:val="11F2BB8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5A96039E"/>
    <w:multiLevelType w:val="multilevel"/>
    <w:tmpl w:val="FEC6ABE4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8" w15:restartNumberingAfterBreak="0">
    <w:nsid w:val="5D5957CE"/>
    <w:multiLevelType w:val="multilevel"/>
    <w:tmpl w:val="625A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B4B6D40"/>
    <w:multiLevelType w:val="multilevel"/>
    <w:tmpl w:val="F42A7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DF51E9C"/>
    <w:multiLevelType w:val="multilevel"/>
    <w:tmpl w:val="DA4E681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711D2D76"/>
    <w:multiLevelType w:val="multilevel"/>
    <w:tmpl w:val="9D2E9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2133B"/>
    <w:multiLevelType w:val="multilevel"/>
    <w:tmpl w:val="DF766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7230A"/>
    <w:multiLevelType w:val="multilevel"/>
    <w:tmpl w:val="F2D2EFE6"/>
    <w:lvl w:ilvl="0">
      <w:start w:val="8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54E"/>
    <w:rsid w:val="00125677"/>
    <w:rsid w:val="001D1833"/>
    <w:rsid w:val="006A254E"/>
    <w:rsid w:val="00A200BB"/>
    <w:rsid w:val="00F2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01EB3-4C2A-4BFD-9852-000EA738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91"/>
    <w:pPr>
      <w:suppressAutoHyphens/>
    </w:pPr>
    <w:rPr>
      <w:lang w:eastAsia="zh-CN"/>
    </w:rPr>
  </w:style>
  <w:style w:type="paragraph" w:styleId="1">
    <w:name w:val="heading 1"/>
    <w:basedOn w:val="a"/>
    <w:qFormat/>
    <w:pPr>
      <w:keepNext/>
      <w:shd w:val="clear" w:color="auto" w:fill="FFFFFF"/>
      <w:spacing w:before="864" w:line="216" w:lineRule="exact"/>
      <w:jc w:val="center"/>
      <w:outlineLvl w:val="0"/>
    </w:pPr>
    <w:rPr>
      <w:color w:val="000000"/>
      <w:spacing w:val="-3"/>
      <w:sz w:val="24"/>
    </w:rPr>
  </w:style>
  <w:style w:type="paragraph" w:styleId="2">
    <w:name w:val="heading 2"/>
    <w:basedOn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qFormat/>
    <w:pPr>
      <w:keepNext/>
      <w:spacing w:line="360" w:lineRule="auto"/>
      <w:jc w:val="center"/>
      <w:outlineLvl w:val="2"/>
    </w:pPr>
    <w:rPr>
      <w:b/>
      <w:sz w:val="24"/>
      <w:szCs w:val="28"/>
    </w:rPr>
  </w:style>
  <w:style w:type="paragraph" w:styleId="4">
    <w:name w:val="heading 4"/>
    <w:basedOn w:val="a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5">
    <w:name w:val="heading 5"/>
    <w:basedOn w:val="a"/>
    <w:qFormat/>
    <w:pPr>
      <w:keepNext/>
      <w:shd w:val="clear" w:color="auto" w:fill="FFFFFF"/>
      <w:spacing w:before="418" w:line="360" w:lineRule="auto"/>
      <w:ind w:left="1274" w:right="749" w:hanging="850"/>
      <w:jc w:val="center"/>
      <w:outlineLvl w:val="4"/>
    </w:pPr>
    <w:rPr>
      <w:color w:val="000000"/>
      <w:spacing w:val="-3"/>
      <w:sz w:val="24"/>
    </w:rPr>
  </w:style>
  <w:style w:type="paragraph" w:styleId="6">
    <w:name w:val="heading 6"/>
    <w:basedOn w:val="a"/>
    <w:qFormat/>
    <w:pPr>
      <w:keepNext/>
      <w:ind w:firstLine="720"/>
      <w:jc w:val="both"/>
      <w:outlineLvl w:val="5"/>
    </w:pPr>
    <w:rPr>
      <w:sz w:val="28"/>
      <w:u w:val="single"/>
    </w:rPr>
  </w:style>
  <w:style w:type="paragraph" w:styleId="9">
    <w:name w:val="heading 9"/>
    <w:basedOn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Symbol"/>
    </w:rPr>
  </w:style>
  <w:style w:type="character" w:customStyle="1" w:styleId="WW8Num5z0">
    <w:name w:val="WW8Num5z0"/>
    <w:rPr>
      <w:rFonts w:ascii="Symbol" w:hAnsi="Symbol" w:cs="Symbol"/>
      <w:b w:val="0"/>
      <w:i w:val="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Символ сноски"/>
    <w:rsid w:val="00670DEC"/>
    <w:rPr>
      <w:vertAlign w:val="superscript"/>
    </w:rPr>
  </w:style>
  <w:style w:type="character" w:customStyle="1" w:styleId="-">
    <w:name w:val="Интернет-ссылка"/>
    <w:uiPriority w:val="99"/>
    <w:unhideWhenUsed/>
    <w:rsid w:val="00047C32"/>
    <w:rPr>
      <w:color w:val="0000FF"/>
      <w:u w:val="single"/>
    </w:rPr>
  </w:style>
  <w:style w:type="character" w:customStyle="1" w:styleId="8">
    <w:name w:val="Заголовок 8 Знак"/>
    <w:rsid w:val="00296AD0"/>
    <w:rPr>
      <w:rFonts w:ascii="Cambria" w:eastAsia="Cambria" w:hAnsi="Cambria" w:cs="Cambria"/>
      <w:color w:val="404040"/>
      <w:sz w:val="20"/>
      <w:szCs w:val="20"/>
    </w:rPr>
  </w:style>
  <w:style w:type="character" w:customStyle="1" w:styleId="a6">
    <w:name w:val="Нижний колонтитул Знак"/>
    <w:uiPriority w:val="99"/>
    <w:rsid w:val="00725071"/>
    <w:rPr>
      <w:lang w:eastAsia="zh-CN"/>
    </w:rPr>
  </w:style>
  <w:style w:type="character" w:customStyle="1" w:styleId="a7">
    <w:name w:val="Текст выноски Знак"/>
    <w:uiPriority w:val="99"/>
    <w:semiHidden/>
    <w:rsid w:val="001B7BE7"/>
    <w:rPr>
      <w:rFonts w:ascii="Segoe UI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  <w:b w:val="0"/>
      <w:i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b w:val="0"/>
      <w:bCs/>
    </w:rPr>
  </w:style>
  <w:style w:type="character" w:customStyle="1" w:styleId="ListLabel6">
    <w:name w:val="ListLabel 6"/>
    <w:rPr>
      <w:rFonts w:cs="Times New Roman"/>
      <w:b/>
      <w:sz w:val="28"/>
    </w:rPr>
  </w:style>
  <w:style w:type="character" w:customStyle="1" w:styleId="ListLabel7">
    <w:name w:val="ListLabel 7"/>
    <w:rPr>
      <w:b/>
      <w:lang w:val="ru-RU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cs="Tunga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eastAsia="Calibri" w:cs="Times New Roman"/>
      <w:sz w:val="24"/>
      <w:szCs w:val="24"/>
    </w:rPr>
  </w:style>
  <w:style w:type="character" w:customStyle="1" w:styleId="ListLabel13">
    <w:name w:val="ListLabel 13"/>
    <w:rPr>
      <w:rFonts w:cs="Symbol"/>
      <w:sz w:val="24"/>
      <w:szCs w:val="24"/>
    </w:rPr>
  </w:style>
  <w:style w:type="character" w:customStyle="1" w:styleId="ListLabel14">
    <w:name w:val="ListLabel 14"/>
    <w:rPr>
      <w:bCs/>
    </w:rPr>
  </w:style>
  <w:style w:type="character" w:customStyle="1" w:styleId="ListLabel15">
    <w:name w:val="ListLabel 15"/>
    <w:rPr>
      <w:rFonts w:cs="Times New Roman"/>
      <w:sz w:val="24"/>
      <w:szCs w:val="24"/>
    </w:rPr>
  </w:style>
  <w:style w:type="character" w:customStyle="1" w:styleId="ListLabel16">
    <w:name w:val="ListLabel 16"/>
    <w:rPr>
      <w:rFonts w:eastAsia="Times New Roman" w:cs="Times New Roman"/>
      <w:color w:val="000000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9">
    <w:name w:val="Body Text"/>
    <w:basedOn w:val="a"/>
    <w:pPr>
      <w:spacing w:line="288" w:lineRule="auto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customStyle="1" w:styleId="13">
    <w:name w:val="Название объекта1"/>
    <w:basedOn w:val="a"/>
    <w:pPr>
      <w:spacing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14">
    <w:name w:val="Текст примечания1"/>
    <w:basedOn w:val="a"/>
  </w:style>
  <w:style w:type="paragraph" w:customStyle="1" w:styleId="210">
    <w:name w:val="Основной текст 21"/>
    <w:basedOn w:val="a"/>
    <w:pPr>
      <w:spacing w:line="360" w:lineRule="auto"/>
      <w:ind w:right="96"/>
      <w:jc w:val="both"/>
    </w:pPr>
    <w:rPr>
      <w:sz w:val="24"/>
      <w:szCs w:val="26"/>
    </w:rPr>
  </w:style>
  <w:style w:type="paragraph" w:customStyle="1" w:styleId="310">
    <w:name w:val="Основной текст 31"/>
    <w:basedOn w:val="a"/>
    <w:pPr>
      <w:spacing w:line="360" w:lineRule="auto"/>
      <w:jc w:val="center"/>
    </w:pPr>
    <w:rPr>
      <w:sz w:val="28"/>
    </w:rPr>
  </w:style>
  <w:style w:type="paragraph" w:customStyle="1" w:styleId="15">
    <w:name w:val="Цитата1"/>
    <w:basedOn w:val="a"/>
    <w:pPr>
      <w:shd w:val="clear" w:color="auto" w:fill="FFFFFF"/>
      <w:spacing w:before="230" w:line="360" w:lineRule="auto"/>
      <w:ind w:left="1195" w:right="1498" w:firstLine="490"/>
      <w:jc w:val="center"/>
    </w:pPr>
    <w:rPr>
      <w:sz w:val="24"/>
    </w:rPr>
  </w:style>
  <w:style w:type="paragraph" w:customStyle="1" w:styleId="af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0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1">
    <w:name w:val="List Paragraph"/>
    <w:basedOn w:val="a"/>
    <w:uiPriority w:val="1"/>
    <w:qFormat/>
    <w:pPr>
      <w:spacing w:after="200" w:line="276" w:lineRule="auto"/>
      <w:ind w:left="720" w:firstLine="142"/>
      <w:jc w:val="both"/>
    </w:pPr>
    <w:rPr>
      <w:rFonts w:ascii="Calibri" w:eastAsia="Calibri" w:hAnsi="Calibri" w:cs="Calibri"/>
      <w:lang w:val="x-none"/>
    </w:rPr>
  </w:style>
  <w:style w:type="paragraph" w:customStyle="1" w:styleId="af2">
    <w:name w:val="ВОПРОСЫ"/>
    <w:basedOn w:val="af1"/>
    <w:pPr>
      <w:spacing w:after="0" w:line="240" w:lineRule="auto"/>
      <w:ind w:left="0"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suppressAutoHyphens/>
      <w:ind w:left="-533" w:firstLine="720"/>
      <w:jc w:val="both"/>
    </w:pPr>
    <w:rPr>
      <w:rFonts w:ascii="Arial" w:hAnsi="Arial" w:cs="Arial"/>
      <w:lang w:eastAsia="zh-CN"/>
    </w:rPr>
  </w:style>
  <w:style w:type="paragraph" w:customStyle="1" w:styleId="16">
    <w:name w:val="Обычный1"/>
    <w:pPr>
      <w:suppressAutoHyphens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af3">
    <w:name w:val="список с точками"/>
    <w:basedOn w:val="a"/>
    <w:pPr>
      <w:spacing w:line="312" w:lineRule="auto"/>
      <w:jc w:val="both"/>
    </w:pPr>
    <w:rPr>
      <w:sz w:val="24"/>
      <w:szCs w:val="24"/>
    </w:rPr>
  </w:style>
  <w:style w:type="paragraph" w:customStyle="1" w:styleId="WW-Normal">
    <w:name w:val="WW-Normal"/>
    <w:pPr>
      <w:suppressAutoHyphens/>
      <w:ind w:left="-533" w:firstLine="142"/>
      <w:jc w:val="both"/>
    </w:pPr>
    <w:rPr>
      <w:rFonts w:cs="Calibri"/>
      <w:color w:val="000000"/>
      <w:sz w:val="24"/>
      <w:szCs w:val="24"/>
      <w:lang w:eastAsia="zh-CN"/>
    </w:rPr>
  </w:style>
  <w:style w:type="paragraph" w:styleId="af4">
    <w:name w:val="Body Text Indent"/>
    <w:basedOn w:val="a"/>
    <w:pPr>
      <w:spacing w:after="120"/>
      <w:ind w:left="283" w:firstLine="142"/>
      <w:jc w:val="both"/>
    </w:pPr>
    <w:rPr>
      <w:sz w:val="24"/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9"/>
  </w:style>
  <w:style w:type="paragraph" w:styleId="af8">
    <w:name w:val="footer"/>
    <w:basedOn w:val="a"/>
    <w:uiPriority w:val="99"/>
    <w:pPr>
      <w:suppressLineNumbers/>
      <w:tabs>
        <w:tab w:val="center" w:pos="4819"/>
        <w:tab w:val="right" w:pos="9638"/>
      </w:tabs>
    </w:pPr>
  </w:style>
  <w:style w:type="paragraph" w:styleId="af9">
    <w:name w:val="Normal (Web)"/>
    <w:basedOn w:val="a"/>
    <w:uiPriority w:val="99"/>
    <w:pPr>
      <w:spacing w:before="28" w:after="28"/>
    </w:pPr>
  </w:style>
  <w:style w:type="paragraph" w:styleId="afa">
    <w:name w:val="footnote text"/>
    <w:basedOn w:val="a"/>
    <w:rsid w:val="00670DEC"/>
    <w:pPr>
      <w:ind w:left="-533" w:firstLine="142"/>
      <w:jc w:val="both"/>
    </w:pPr>
  </w:style>
  <w:style w:type="paragraph" w:customStyle="1" w:styleId="afb">
    <w:name w:val="Абзац_СУБД"/>
    <w:basedOn w:val="a"/>
    <w:rsid w:val="00F82FD2"/>
    <w:pPr>
      <w:spacing w:line="360" w:lineRule="auto"/>
      <w:ind w:firstLine="720"/>
      <w:jc w:val="both"/>
    </w:pPr>
    <w:rPr>
      <w:rFonts w:ascii="Arial" w:hAnsi="Arial" w:cs="Arial"/>
      <w:sz w:val="28"/>
    </w:rPr>
  </w:style>
  <w:style w:type="paragraph" w:customStyle="1" w:styleId="TableParagraph">
    <w:name w:val="Table Paragraph"/>
    <w:basedOn w:val="a"/>
    <w:uiPriority w:val="1"/>
    <w:qFormat/>
    <w:rsid w:val="008B4810"/>
    <w:pPr>
      <w:widowControl w:val="0"/>
      <w:ind w:left="103"/>
    </w:pPr>
  </w:style>
  <w:style w:type="paragraph" w:styleId="afc">
    <w:name w:val="Balloon Text"/>
    <w:basedOn w:val="a"/>
    <w:uiPriority w:val="99"/>
    <w:semiHidden/>
    <w:unhideWhenUsed/>
    <w:rsid w:val="001B7BE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uiPriority w:val="99"/>
    <w:rsid w:val="001D183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rsid w:val="001D18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0836.html" TargetMode="External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ofscience.com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v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ru/root3489/all" TargetMode="Externa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234.html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5929</Words>
  <Characters>33800</Characters>
  <Application>Microsoft Office Word</Application>
  <DocSecurity>0</DocSecurity>
  <Lines>281</Lines>
  <Paragraphs>79</Paragraphs>
  <ScaleCrop>false</ScaleCrop>
  <Company>Microsoft</Company>
  <LinksUpToDate>false</LinksUpToDate>
  <CharactersWithSpaces>39650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r337-3</dc:creator>
  <cp:lastModifiedBy>Микулец Виктория Владимировна</cp:lastModifiedBy>
  <cp:revision>7</cp:revision>
  <cp:lastPrinted>2019-11-27T10:49:00Z</cp:lastPrinted>
  <dcterms:created xsi:type="dcterms:W3CDTF">2019-11-27T10:52:00Z</dcterms:created>
  <dcterms:modified xsi:type="dcterms:W3CDTF">2022-09-29T06:16:00Z</dcterms:modified>
  <dc:language>ru-RU</dc:language>
</cp:coreProperties>
</file>