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D2D" w:rsidRDefault="00596B28">
      <w:pPr>
        <w:rPr>
          <w:sz w:val="25"/>
          <w:lang w:eastAsia="zh-CN"/>
        </w:rPr>
      </w:pPr>
      <w:r>
        <w:rPr>
          <w:noProof/>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857D2D" w:rsidRDefault="00857D2D">
      <w:pPr>
        <w:spacing w:before="8"/>
        <w:rPr>
          <w:sz w:val="25"/>
          <w:lang w:eastAsia="zh-CN"/>
        </w:rPr>
      </w:pPr>
    </w:p>
    <w:p w:rsidR="006F673D" w:rsidRDefault="006F673D" w:rsidP="006F673D">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6F673D" w:rsidRDefault="006F673D" w:rsidP="006F673D">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6F673D" w:rsidRPr="006E3A4A" w:rsidRDefault="006F673D" w:rsidP="006F673D">
      <w:pPr>
        <w:pStyle w:val="a9"/>
        <w:spacing w:before="8" w:after="0"/>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6F673D" w:rsidRDefault="006F673D" w:rsidP="006F673D">
      <w:pPr>
        <w:pStyle w:val="a9"/>
        <w:spacing w:before="8" w:after="0"/>
        <w:rPr>
          <w:sz w:val="25"/>
        </w:rPr>
      </w:pPr>
    </w:p>
    <w:p w:rsidR="00814C30" w:rsidRDefault="00814C30" w:rsidP="00814C30">
      <w:pPr>
        <w:pStyle w:val="a9"/>
        <w:spacing w:before="8" w:after="0"/>
        <w:rPr>
          <w:sz w:val="25"/>
        </w:rPr>
      </w:pPr>
      <w:r>
        <w:rPr>
          <w:sz w:val="25"/>
        </w:rPr>
        <w:t>Принято:</w:t>
      </w:r>
    </w:p>
    <w:p w:rsidR="00814C30" w:rsidRDefault="00814C30" w:rsidP="00814C30">
      <w:pPr>
        <w:pStyle w:val="a9"/>
        <w:spacing w:before="8" w:after="0"/>
        <w:rPr>
          <w:sz w:val="25"/>
        </w:rPr>
      </w:pPr>
      <w:r>
        <w:rPr>
          <w:sz w:val="25"/>
        </w:rPr>
        <w:t xml:space="preserve">Решение Ученого совета </w:t>
      </w:r>
    </w:p>
    <w:p w:rsidR="00814C30" w:rsidRDefault="00814C30" w:rsidP="00814C30">
      <w:pPr>
        <w:pStyle w:val="a9"/>
        <w:spacing w:before="8" w:after="0"/>
        <w:rPr>
          <w:sz w:val="25"/>
        </w:rPr>
      </w:pPr>
      <w:r>
        <w:rPr>
          <w:sz w:val="25"/>
        </w:rPr>
        <w:t>От «30» августа 2019 г.</w:t>
      </w:r>
    </w:p>
    <w:p w:rsidR="00814C30" w:rsidRDefault="00814C30" w:rsidP="00814C30">
      <w:pPr>
        <w:pStyle w:val="a9"/>
        <w:spacing w:before="8" w:after="0"/>
        <w:rPr>
          <w:sz w:val="25"/>
        </w:rPr>
      </w:pPr>
      <w:r>
        <w:rPr>
          <w:sz w:val="25"/>
        </w:rPr>
        <w:t>Протокол №1</w:t>
      </w:r>
    </w:p>
    <w:p w:rsidR="00857D2D" w:rsidRDefault="00857D2D">
      <w:pPr>
        <w:widowControl/>
        <w:spacing w:before="1" w:line="276" w:lineRule="auto"/>
        <w:ind w:left="513" w:right="243"/>
        <w:jc w:val="both"/>
        <w:rPr>
          <w:rFonts w:eastAsiaTheme="minorHAnsi"/>
          <w:sz w:val="28"/>
          <w:szCs w:val="28"/>
        </w:rPr>
      </w:pPr>
      <w:bookmarkStart w:id="0" w:name="_GoBack"/>
      <w:bookmarkEnd w:id="0"/>
    </w:p>
    <w:p w:rsidR="00857D2D" w:rsidRDefault="00857D2D">
      <w:pPr>
        <w:pStyle w:val="a9"/>
        <w:rPr>
          <w:i/>
          <w:sz w:val="28"/>
          <w:szCs w:val="28"/>
        </w:rPr>
      </w:pPr>
    </w:p>
    <w:p w:rsidR="00857D2D" w:rsidRDefault="00857D2D">
      <w:pPr>
        <w:pStyle w:val="a9"/>
        <w:rPr>
          <w:i/>
          <w:sz w:val="28"/>
          <w:szCs w:val="28"/>
        </w:rPr>
      </w:pPr>
    </w:p>
    <w:p w:rsidR="00857D2D" w:rsidRDefault="00596B28">
      <w:pPr>
        <w:pStyle w:val="3"/>
        <w:spacing w:before="0" w:after="0" w:line="360" w:lineRule="auto"/>
        <w:ind w:left="568"/>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857D2D" w:rsidRDefault="00596B28">
      <w:pPr>
        <w:pStyle w:val="a9"/>
        <w:jc w:val="center"/>
        <w:rPr>
          <w:i/>
          <w:sz w:val="28"/>
          <w:szCs w:val="28"/>
        </w:rPr>
      </w:pPr>
      <w:r>
        <w:rPr>
          <w:b/>
          <w:sz w:val="28"/>
          <w:szCs w:val="28"/>
        </w:rPr>
        <w:t>Международные стандарты аудита</w:t>
      </w:r>
    </w:p>
    <w:p w:rsidR="00857D2D" w:rsidRDefault="00857D2D">
      <w:pPr>
        <w:pStyle w:val="a9"/>
        <w:jc w:val="center"/>
        <w:rPr>
          <w:i/>
          <w:sz w:val="28"/>
          <w:szCs w:val="28"/>
        </w:rPr>
      </w:pPr>
    </w:p>
    <w:p w:rsidR="00857D2D" w:rsidRDefault="00596B28">
      <w:pPr>
        <w:jc w:val="center"/>
        <w:rPr>
          <w:sz w:val="28"/>
        </w:rPr>
      </w:pPr>
      <w:r>
        <w:rPr>
          <w:sz w:val="28"/>
        </w:rPr>
        <w:t>Направление подготовки</w:t>
      </w:r>
    </w:p>
    <w:p w:rsidR="00857D2D" w:rsidRDefault="00596B28">
      <w:pPr>
        <w:jc w:val="center"/>
        <w:rPr>
          <w:i/>
          <w:sz w:val="28"/>
        </w:rPr>
      </w:pPr>
      <w:r>
        <w:rPr>
          <w:sz w:val="28"/>
        </w:rPr>
        <w:t>38.03.01 Экономика</w:t>
      </w:r>
    </w:p>
    <w:p w:rsidR="00857D2D" w:rsidRDefault="00857D2D">
      <w:pPr>
        <w:pStyle w:val="a9"/>
        <w:rPr>
          <w:i/>
          <w:sz w:val="28"/>
          <w:szCs w:val="28"/>
        </w:rPr>
      </w:pPr>
    </w:p>
    <w:p w:rsidR="00857D2D" w:rsidRDefault="00596B28">
      <w:pPr>
        <w:jc w:val="center"/>
        <w:rPr>
          <w:sz w:val="28"/>
        </w:rPr>
      </w:pPr>
      <w:r>
        <w:rPr>
          <w:sz w:val="28"/>
        </w:rPr>
        <w:t>Направленность (профиль) подготовки</w:t>
      </w:r>
    </w:p>
    <w:p w:rsidR="00857D2D" w:rsidRDefault="00596B28">
      <w:pPr>
        <w:jc w:val="center"/>
        <w:rPr>
          <w:i/>
          <w:sz w:val="28"/>
        </w:rPr>
      </w:pPr>
      <w:r>
        <w:rPr>
          <w:sz w:val="28"/>
        </w:rPr>
        <w:t>Финансы и кредит</w:t>
      </w:r>
    </w:p>
    <w:p w:rsidR="00857D2D" w:rsidRDefault="00857D2D">
      <w:pPr>
        <w:pStyle w:val="a9"/>
        <w:rPr>
          <w:i/>
          <w:sz w:val="28"/>
          <w:szCs w:val="28"/>
        </w:rPr>
      </w:pPr>
    </w:p>
    <w:p w:rsidR="00857D2D" w:rsidRDefault="00596B28">
      <w:pPr>
        <w:jc w:val="center"/>
        <w:rPr>
          <w:sz w:val="28"/>
        </w:rPr>
      </w:pPr>
      <w:r>
        <w:rPr>
          <w:sz w:val="28"/>
        </w:rPr>
        <w:t>Квалификация (степень) выпускника</w:t>
      </w:r>
    </w:p>
    <w:p w:rsidR="00857D2D" w:rsidRDefault="00596B28">
      <w:pPr>
        <w:jc w:val="center"/>
        <w:rPr>
          <w:sz w:val="28"/>
        </w:rPr>
      </w:pPr>
      <w:r>
        <w:rPr>
          <w:sz w:val="28"/>
        </w:rPr>
        <w:t>Бакалавр</w:t>
      </w:r>
    </w:p>
    <w:p w:rsidR="00857D2D" w:rsidRDefault="00857D2D">
      <w:pPr>
        <w:pStyle w:val="a9"/>
        <w:rPr>
          <w:i/>
          <w:sz w:val="28"/>
          <w:szCs w:val="28"/>
        </w:rPr>
      </w:pPr>
    </w:p>
    <w:p w:rsidR="00857D2D" w:rsidRDefault="00596B28">
      <w:pPr>
        <w:jc w:val="center"/>
        <w:rPr>
          <w:sz w:val="28"/>
        </w:rPr>
      </w:pPr>
      <w:r>
        <w:rPr>
          <w:sz w:val="28"/>
        </w:rPr>
        <w:t>Форма обучения</w:t>
      </w:r>
    </w:p>
    <w:p w:rsidR="00857D2D" w:rsidRDefault="00596B28">
      <w:pPr>
        <w:pStyle w:val="a9"/>
        <w:jc w:val="center"/>
        <w:rPr>
          <w:sz w:val="28"/>
          <w:szCs w:val="28"/>
        </w:rPr>
      </w:pPr>
      <w:r>
        <w:rPr>
          <w:sz w:val="28"/>
          <w:szCs w:val="28"/>
        </w:rPr>
        <w:t>Очная, заочная</w:t>
      </w:r>
    </w:p>
    <w:p w:rsidR="00857D2D" w:rsidRDefault="00857D2D">
      <w:pPr>
        <w:pStyle w:val="a9"/>
        <w:jc w:val="center"/>
        <w:rPr>
          <w:sz w:val="28"/>
          <w:szCs w:val="28"/>
        </w:rPr>
      </w:pPr>
    </w:p>
    <w:p w:rsidR="00857D2D" w:rsidRDefault="00857D2D">
      <w:pPr>
        <w:pStyle w:val="a9"/>
        <w:jc w:val="center"/>
        <w:rPr>
          <w:sz w:val="28"/>
          <w:szCs w:val="28"/>
        </w:rPr>
      </w:pPr>
    </w:p>
    <w:p w:rsidR="006F673D" w:rsidRDefault="006F673D">
      <w:pPr>
        <w:pStyle w:val="a9"/>
        <w:jc w:val="center"/>
        <w:rPr>
          <w:sz w:val="28"/>
          <w:szCs w:val="28"/>
        </w:rPr>
      </w:pPr>
    </w:p>
    <w:p w:rsidR="006F673D" w:rsidRDefault="006F673D">
      <w:pPr>
        <w:pStyle w:val="a9"/>
        <w:jc w:val="center"/>
        <w:rPr>
          <w:sz w:val="28"/>
          <w:szCs w:val="28"/>
        </w:rPr>
      </w:pPr>
    </w:p>
    <w:p w:rsidR="00857D2D" w:rsidRDefault="00857D2D">
      <w:pPr>
        <w:pStyle w:val="a9"/>
        <w:jc w:val="center"/>
        <w:rPr>
          <w:sz w:val="28"/>
          <w:szCs w:val="28"/>
        </w:rPr>
      </w:pPr>
    </w:p>
    <w:p w:rsidR="00857D2D" w:rsidRDefault="00596B28">
      <w:pPr>
        <w:pStyle w:val="a9"/>
        <w:jc w:val="center"/>
        <w:rPr>
          <w:sz w:val="28"/>
          <w:szCs w:val="28"/>
        </w:rPr>
      </w:pPr>
      <w:r>
        <w:rPr>
          <w:sz w:val="28"/>
          <w:szCs w:val="28"/>
        </w:rPr>
        <w:t>Москва, 2019</w:t>
      </w:r>
    </w:p>
    <w:p w:rsidR="00857D2D" w:rsidRDefault="00596B28">
      <w:pPr>
        <w:widowControl/>
        <w:spacing w:after="160" w:line="252" w:lineRule="auto"/>
      </w:pPr>
      <w:r>
        <w:br w:type="page"/>
      </w:r>
    </w:p>
    <w:p w:rsidR="00857D2D" w:rsidRDefault="00596B28">
      <w:pPr>
        <w:jc w:val="center"/>
        <w:rPr>
          <w:sz w:val="28"/>
          <w:szCs w:val="28"/>
          <w:lang w:eastAsia="zh-CN"/>
        </w:rPr>
      </w:pPr>
      <w:r>
        <w:rPr>
          <w:sz w:val="28"/>
          <w:szCs w:val="28"/>
          <w:lang w:eastAsia="zh-CN"/>
        </w:rPr>
        <w:lastRenderedPageBreak/>
        <w:t>Содержание</w:t>
      </w:r>
    </w:p>
    <w:p w:rsidR="00857D2D" w:rsidRDefault="00857D2D">
      <w:pPr>
        <w:jc w:val="center"/>
        <w:rPr>
          <w:sz w:val="28"/>
          <w:szCs w:val="28"/>
          <w:lang w:eastAsia="zh-CN"/>
        </w:rPr>
      </w:pPr>
    </w:p>
    <w:tbl>
      <w:tblPr>
        <w:tblW w:w="968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494"/>
        <w:gridCol w:w="1189"/>
      </w:tblGrid>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ind w:firstLine="851"/>
              <w:jc w:val="both"/>
              <w:rPr>
                <w:lang w:eastAsia="zh-CN"/>
              </w:rPr>
            </w:pPr>
            <w:r>
              <w:rPr>
                <w:lang w:eastAsia="zh-CN"/>
              </w:rPr>
              <w:t>1. Перечень планируемых результатов обучения по дисциплине (модуля), соотнесенных с планируемыми результатами освоения основной профессиональной образовательной программы</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3</w:t>
            </w:r>
          </w:p>
        </w:tc>
      </w:tr>
      <w:tr w:rsidR="00857D2D">
        <w:trPr>
          <w:trHeight w:val="647"/>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ind w:firstLine="851"/>
              <w:jc w:val="both"/>
              <w:rPr>
                <w:lang w:eastAsia="zh-CN"/>
              </w:rPr>
            </w:pPr>
            <w:r>
              <w:rPr>
                <w:lang w:eastAsia="zh-CN"/>
              </w:rPr>
              <w:t xml:space="preserve">2. </w:t>
            </w:r>
            <w:r>
              <w:t>Место дисциплины в структуре основной профессиональной образовательной программы бакалавриата</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4</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ind w:firstLine="851"/>
              <w:jc w:val="both"/>
              <w:rPr>
                <w:lang w:eastAsia="zh-CN"/>
              </w:rPr>
            </w:pPr>
            <w: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4</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ind w:firstLine="851"/>
              <w:jc w:val="both"/>
              <w:rPr>
                <w:lang w:eastAsia="zh-CN"/>
              </w:rPr>
            </w:pPr>
            <w:r>
              <w:t>3.1. Объем дисциплины (модуля) по видам учебных занятий</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4</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ind w:firstLine="851"/>
              <w:jc w:val="both"/>
              <w:rPr>
                <w:lang w:eastAsia="zh-CN"/>
              </w:rPr>
            </w:pPr>
            <w: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5</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ind w:firstLine="851"/>
              <w:jc w:val="both"/>
              <w:rPr>
                <w:lang w:eastAsia="zh-CN"/>
              </w:rPr>
            </w:pPr>
            <w:r>
              <w:rPr>
                <w:lang w:eastAsia="zh-CN"/>
              </w:rPr>
              <w:t xml:space="preserve">4.1. Разделы </w:t>
            </w:r>
            <w:r>
              <w:t>дисциплины (модуля) и трудоемкость по видам учебных занятий</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5</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ind w:firstLine="851"/>
              <w:jc w:val="both"/>
              <w:rPr>
                <w:lang w:eastAsia="zh-CN"/>
              </w:rPr>
            </w:pPr>
            <w:r>
              <w:t xml:space="preserve">4.2. Содержание дисциплины (модуля), структурированное по разделам (темам) </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8</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tabs>
                <w:tab w:val="left" w:pos="851"/>
                <w:tab w:val="left" w:pos="993"/>
              </w:tabs>
              <w:ind w:firstLine="851"/>
              <w:jc w:val="both"/>
            </w:pPr>
            <w:r>
              <w:t>5. Перечень учебно-методического обеспечения для самостоятельной работы обучающихся по дисциплине (модулю)</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11</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ind w:firstLine="851"/>
              <w:jc w:val="both"/>
            </w:pPr>
            <w:r>
              <w:rPr>
                <w:bCs/>
                <w:iCs/>
              </w:rPr>
              <w:t>6. Фонд оценочных средств</w:t>
            </w:r>
            <w:r>
              <w:t xml:space="preserve"> для проведения промежуточной аттестации обучающихся по дисциплине (модулю)</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11</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tabs>
                <w:tab w:val="left" w:pos="851"/>
                <w:tab w:val="left" w:pos="993"/>
              </w:tabs>
              <w:ind w:firstLine="851"/>
              <w:jc w:val="both"/>
            </w:pPr>
            <w:r>
              <w:t>7. Перечень основной и дополнительной учебной литературы, необходимой для освоения дисциплины (модуля)</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11</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tabs>
                <w:tab w:val="left" w:pos="851"/>
                <w:tab w:val="left" w:pos="993"/>
              </w:tabs>
              <w:ind w:firstLine="851"/>
              <w:jc w:val="both"/>
            </w:pPr>
            <w:r>
              <w:t>8. Современные профессиональные базы данных и информационные справочные системы</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12</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tabs>
                <w:tab w:val="left" w:pos="851"/>
                <w:tab w:val="left" w:pos="993"/>
              </w:tabs>
              <w:ind w:firstLine="851"/>
              <w:jc w:val="both"/>
            </w:pPr>
            <w:r>
              <w:rPr>
                <w:bCs/>
              </w:rPr>
              <w:t>9. Методические указания для обучающихся по освоению дисциплины (модуля)</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12</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tabs>
                <w:tab w:val="left" w:pos="851"/>
                <w:tab w:val="left" w:pos="993"/>
              </w:tabs>
              <w:ind w:firstLine="851"/>
              <w:jc w:val="both"/>
            </w:pPr>
            <w:r>
              <w:t>10.Лицензионное программное обеспечение</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20</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tabs>
                <w:tab w:val="left" w:pos="851"/>
                <w:tab w:val="left" w:pos="993"/>
              </w:tabs>
              <w:ind w:firstLine="851"/>
              <w:jc w:val="both"/>
            </w:pPr>
            <w:r>
              <w:t>11. Описание материально-технической базы, необходимой для осуществления образовательного процесса по дисциплине (модулю)</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20</w:t>
            </w:r>
          </w:p>
        </w:tc>
      </w:tr>
      <w:tr w:rsidR="00857D2D">
        <w:trPr>
          <w:jc w:val="center"/>
        </w:trPr>
        <w:tc>
          <w:tcPr>
            <w:tcW w:w="849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tabs>
                <w:tab w:val="left" w:pos="851"/>
                <w:tab w:val="left" w:pos="993"/>
              </w:tabs>
              <w:ind w:firstLine="851"/>
              <w:jc w:val="both"/>
            </w:pPr>
            <w:r>
              <w:rPr>
                <w:bCs/>
                <w:color w:val="222222"/>
              </w:rPr>
              <w:t>12. Особенности реализации дисциплины для инвалидов и лиц с ограниченными возможностями здоровья</w:t>
            </w:r>
          </w:p>
        </w:tc>
        <w:tc>
          <w:tcPr>
            <w:tcW w:w="118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57D2D" w:rsidRDefault="00596B28">
            <w:pPr>
              <w:widowControl/>
              <w:jc w:val="center"/>
              <w:rPr>
                <w:lang w:eastAsia="zh-CN"/>
              </w:rPr>
            </w:pPr>
            <w:r>
              <w:rPr>
                <w:lang w:eastAsia="zh-CN"/>
              </w:rPr>
              <w:t>21</w:t>
            </w:r>
          </w:p>
        </w:tc>
      </w:tr>
    </w:tbl>
    <w:p w:rsidR="00857D2D" w:rsidRDefault="00596B28">
      <w:pPr>
        <w:ind w:firstLine="851"/>
        <w:jc w:val="both"/>
      </w:pPr>
      <w:r>
        <w:t>13. Иные сведения и (или) материалы                                                                        21</w:t>
      </w:r>
    </w:p>
    <w:p w:rsidR="00857D2D" w:rsidRDefault="00596B28">
      <w:pPr>
        <w:ind w:firstLine="851"/>
        <w:jc w:val="both"/>
      </w:pPr>
      <w:r>
        <w:t>14. Лист регистрации изменений                                                                                22</w:t>
      </w:r>
    </w:p>
    <w:p w:rsidR="00857D2D" w:rsidRDefault="00596B28">
      <w:pPr>
        <w:widowControl/>
        <w:spacing w:after="160"/>
      </w:pPr>
      <w:r>
        <w:br w:type="page"/>
      </w:r>
    </w:p>
    <w:p w:rsidR="00857D2D" w:rsidRDefault="00596B28">
      <w:pPr>
        <w:jc w:val="center"/>
        <w:rPr>
          <w:b/>
        </w:rPr>
      </w:pPr>
      <w:bookmarkStart w:id="1" w:name="_Toc459975976"/>
      <w:bookmarkEnd w:id="1"/>
      <w:r>
        <w:rPr>
          <w:b/>
        </w:rPr>
        <w:lastRenderedPageBreak/>
        <w:t>1.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857D2D" w:rsidRDefault="00857D2D">
      <w:pPr>
        <w:tabs>
          <w:tab w:val="left" w:pos="426"/>
        </w:tabs>
        <w:ind w:firstLine="567"/>
        <w:rPr>
          <w:b/>
        </w:rPr>
      </w:pPr>
    </w:p>
    <w:p w:rsidR="00857D2D" w:rsidRDefault="00596B28">
      <w:pPr>
        <w:ind w:firstLine="709"/>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857D2D" w:rsidRDefault="00857D2D">
      <w:pPr>
        <w:tabs>
          <w:tab w:val="left" w:pos="899"/>
        </w:tabs>
        <w:ind w:left="899" w:hanging="360"/>
        <w:jc w:val="both"/>
        <w:rPr>
          <w:rFonts w:eastAsia="Times New Roman"/>
        </w:rPr>
      </w:pPr>
    </w:p>
    <w:tbl>
      <w:tblPr>
        <w:tblStyle w:val="af4"/>
        <w:tblW w:w="10138" w:type="dxa"/>
        <w:tblLook w:val="04A0" w:firstRow="1" w:lastRow="0" w:firstColumn="1" w:lastColumn="0" w:noHBand="0" w:noVBand="1"/>
      </w:tblPr>
      <w:tblGrid>
        <w:gridCol w:w="1661"/>
        <w:gridCol w:w="4585"/>
        <w:gridCol w:w="3892"/>
      </w:tblGrid>
      <w:tr w:rsidR="00857D2D">
        <w:tc>
          <w:tcPr>
            <w:tcW w:w="1619" w:type="dxa"/>
            <w:shd w:val="clear" w:color="auto" w:fill="auto"/>
            <w:tcMar>
              <w:left w:w="108" w:type="dxa"/>
            </w:tcMar>
          </w:tcPr>
          <w:p w:rsidR="00857D2D" w:rsidRDefault="00596B28">
            <w:pPr>
              <w:pStyle w:val="a9"/>
              <w:spacing w:before="1" w:after="0"/>
              <w:rPr>
                <w:i/>
              </w:rPr>
            </w:pPr>
            <w:r>
              <w:rPr>
                <w:b/>
                <w:i/>
              </w:rPr>
              <w:t xml:space="preserve">Коды </w:t>
            </w:r>
            <w:r>
              <w:rPr>
                <w:b/>
              </w:rPr>
              <w:t>компетенций</w:t>
            </w:r>
          </w:p>
        </w:tc>
        <w:tc>
          <w:tcPr>
            <w:tcW w:w="4617" w:type="dxa"/>
            <w:shd w:val="clear" w:color="auto" w:fill="auto"/>
            <w:tcMar>
              <w:left w:w="108" w:type="dxa"/>
            </w:tcMar>
          </w:tcPr>
          <w:p w:rsidR="00857D2D" w:rsidRDefault="00596B28">
            <w:pPr>
              <w:pStyle w:val="TableParagraph"/>
              <w:ind w:left="0"/>
              <w:jc w:val="center"/>
              <w:rPr>
                <w:b/>
                <w:sz w:val="24"/>
                <w:szCs w:val="24"/>
              </w:rPr>
            </w:pPr>
            <w:r>
              <w:rPr>
                <w:b/>
                <w:sz w:val="24"/>
                <w:szCs w:val="24"/>
              </w:rPr>
              <w:t>Результаты освоения ОПОП.</w:t>
            </w:r>
          </w:p>
          <w:p w:rsidR="00857D2D" w:rsidRDefault="00596B28">
            <w:pPr>
              <w:pStyle w:val="a9"/>
              <w:spacing w:before="1" w:after="0"/>
              <w:rPr>
                <w:i/>
              </w:rPr>
            </w:pPr>
            <w:r>
              <w:rPr>
                <w:b/>
                <w:i/>
              </w:rPr>
              <w:t>Содержание компетенций</w:t>
            </w:r>
          </w:p>
        </w:tc>
        <w:tc>
          <w:tcPr>
            <w:tcW w:w="3902" w:type="dxa"/>
            <w:shd w:val="clear" w:color="auto" w:fill="auto"/>
            <w:tcMar>
              <w:left w:w="108" w:type="dxa"/>
            </w:tcMar>
          </w:tcPr>
          <w:p w:rsidR="00857D2D" w:rsidRDefault="00596B28">
            <w:pPr>
              <w:pStyle w:val="a9"/>
              <w:spacing w:before="1" w:after="0" w:line="240" w:lineRule="auto"/>
              <w:rPr>
                <w:i/>
              </w:rPr>
            </w:pPr>
            <w:r>
              <w:rPr>
                <w:b/>
              </w:rPr>
              <w:t>Перечень планируемых результатов обучения по дисциплине</w:t>
            </w:r>
          </w:p>
        </w:tc>
      </w:tr>
      <w:tr w:rsidR="00857D2D">
        <w:trPr>
          <w:trHeight w:val="6145"/>
        </w:trPr>
        <w:tc>
          <w:tcPr>
            <w:tcW w:w="1619" w:type="dxa"/>
            <w:shd w:val="clear" w:color="auto" w:fill="auto"/>
            <w:tcMar>
              <w:left w:w="108" w:type="dxa"/>
            </w:tcMar>
          </w:tcPr>
          <w:p w:rsidR="00857D2D" w:rsidRDefault="00596B28">
            <w:pPr>
              <w:pStyle w:val="a9"/>
              <w:spacing w:before="1" w:after="0" w:line="240" w:lineRule="auto"/>
              <w:rPr>
                <w:i/>
              </w:rPr>
            </w:pPr>
            <w:r>
              <w:rPr>
                <w:b/>
                <w:bCs/>
              </w:rPr>
              <w:t>ОПК-4</w:t>
            </w:r>
          </w:p>
        </w:tc>
        <w:tc>
          <w:tcPr>
            <w:tcW w:w="4617" w:type="dxa"/>
            <w:shd w:val="clear" w:color="auto" w:fill="auto"/>
            <w:tcMar>
              <w:left w:w="108" w:type="dxa"/>
            </w:tcMar>
          </w:tcPr>
          <w:p w:rsidR="00857D2D" w:rsidRDefault="00596B28">
            <w:pPr>
              <w:rPr>
                <w:rFonts w:eastAsiaTheme="minorHAnsi"/>
                <w:szCs w:val="24"/>
              </w:rPr>
            </w:pPr>
            <w:r>
              <w:rPr>
                <w:rFonts w:eastAsia="Times New Roman"/>
              </w:rPr>
              <w:t>способностью находить организационно-управленческие решения в профессиональной деятельности и готовностью  нести за них ответственность</w:t>
            </w:r>
          </w:p>
        </w:tc>
        <w:tc>
          <w:tcPr>
            <w:tcW w:w="3902" w:type="dxa"/>
            <w:shd w:val="clear" w:color="auto" w:fill="auto"/>
            <w:tcMar>
              <w:left w:w="108" w:type="dxa"/>
            </w:tcMar>
          </w:tcPr>
          <w:p w:rsidR="00857D2D" w:rsidRDefault="00596B28">
            <w:pPr>
              <w:pStyle w:val="TableParagraph"/>
              <w:ind w:left="0"/>
              <w:rPr>
                <w:sz w:val="24"/>
                <w:szCs w:val="24"/>
              </w:rPr>
            </w:pPr>
            <w:r>
              <w:rPr>
                <w:sz w:val="24"/>
                <w:szCs w:val="24"/>
              </w:rPr>
              <w:t>Знать:</w:t>
            </w:r>
          </w:p>
          <w:p w:rsidR="00857D2D" w:rsidRDefault="00596B28">
            <w:pPr>
              <w:pStyle w:val="a9"/>
              <w:numPr>
                <w:ilvl w:val="0"/>
                <w:numId w:val="4"/>
              </w:numPr>
              <w:tabs>
                <w:tab w:val="left" w:pos="0"/>
              </w:tabs>
              <w:suppressAutoHyphens w:val="0"/>
              <w:spacing w:after="0"/>
              <w:ind w:left="0"/>
              <w:jc w:val="both"/>
              <w:rPr>
                <w:szCs w:val="24"/>
              </w:rPr>
            </w:pPr>
            <w:r>
              <w:t>методы и приемы сбора, анализа и обработки данных, необходимых для решения профессиональных задач в области аудиторской деятельности;</w:t>
            </w:r>
          </w:p>
          <w:p w:rsidR="00857D2D" w:rsidRDefault="00596B28">
            <w:pPr>
              <w:pStyle w:val="a9"/>
              <w:suppressAutoHyphens w:val="0"/>
              <w:spacing w:after="0"/>
              <w:jc w:val="both"/>
              <w:rPr>
                <w:szCs w:val="24"/>
              </w:rPr>
            </w:pPr>
            <w:r>
              <w:t>Уметь:</w:t>
            </w:r>
          </w:p>
          <w:p w:rsidR="00857D2D" w:rsidRDefault="00596B28">
            <w:pPr>
              <w:pStyle w:val="a9"/>
              <w:numPr>
                <w:ilvl w:val="0"/>
                <w:numId w:val="4"/>
              </w:numPr>
              <w:tabs>
                <w:tab w:val="left" w:pos="-1"/>
              </w:tabs>
              <w:suppressAutoHyphens w:val="0"/>
              <w:spacing w:after="0"/>
              <w:ind w:left="-1"/>
              <w:jc w:val="both"/>
              <w:rPr>
                <w:spacing w:val="-5"/>
              </w:rPr>
            </w:pPr>
            <w:r>
              <w:rPr>
                <w:spacing w:val="-5"/>
              </w:rPr>
              <w:t xml:space="preserve">применять на практике при решении конкретных профессиональных задач (в области международной аудиторской деятельности) необходимые методы и приемы сбора, анализа и обработки данных; </w:t>
            </w:r>
          </w:p>
          <w:p w:rsidR="00857D2D" w:rsidRDefault="00596B28">
            <w:pPr>
              <w:pStyle w:val="TableParagraph"/>
              <w:ind w:left="0"/>
              <w:rPr>
                <w:sz w:val="24"/>
                <w:szCs w:val="24"/>
              </w:rPr>
            </w:pPr>
            <w:r>
              <w:rPr>
                <w:sz w:val="24"/>
                <w:szCs w:val="24"/>
              </w:rPr>
              <w:t>Владеть:</w:t>
            </w:r>
          </w:p>
          <w:p w:rsidR="00857D2D" w:rsidRDefault="00596B28">
            <w:pPr>
              <w:widowControl/>
              <w:numPr>
                <w:ilvl w:val="0"/>
                <w:numId w:val="8"/>
              </w:numPr>
              <w:ind w:left="0"/>
              <w:jc w:val="both"/>
              <w:rPr>
                <w:szCs w:val="24"/>
              </w:rPr>
            </w:pPr>
            <w:r>
              <w:t>методологией проведения исследования при решении поставленных профессиональных задач в области международного аудита;</w:t>
            </w:r>
          </w:p>
          <w:p w:rsidR="00857D2D" w:rsidRDefault="00596B28">
            <w:pPr>
              <w:widowControl/>
              <w:numPr>
                <w:ilvl w:val="0"/>
                <w:numId w:val="8"/>
              </w:numPr>
              <w:ind w:left="0"/>
              <w:jc w:val="both"/>
              <w:rPr>
                <w:szCs w:val="24"/>
              </w:rPr>
            </w:pPr>
            <w:r>
              <w:t>навыками систематизации, обобщения и интерпретации полученных по результатам исследования данных в области международного аудита</w:t>
            </w:r>
          </w:p>
          <w:p w:rsidR="00857D2D" w:rsidRDefault="00596B28">
            <w:pPr>
              <w:widowControl/>
              <w:numPr>
                <w:ilvl w:val="0"/>
                <w:numId w:val="8"/>
              </w:numPr>
              <w:ind w:left="0"/>
              <w:jc w:val="both"/>
              <w:rPr>
                <w:szCs w:val="24"/>
              </w:rPr>
            </w:pPr>
            <w:r>
              <w:t>навыками поиска организационно-управленческих решений в  области аудиторской деятельности и навыками применения найденных решений в конкретной ситуации в рамках аудиторской деятельности</w:t>
            </w:r>
          </w:p>
        </w:tc>
      </w:tr>
      <w:tr w:rsidR="00857D2D">
        <w:tc>
          <w:tcPr>
            <w:tcW w:w="1619" w:type="dxa"/>
            <w:shd w:val="clear" w:color="auto" w:fill="auto"/>
            <w:tcMar>
              <w:left w:w="108" w:type="dxa"/>
            </w:tcMar>
          </w:tcPr>
          <w:p w:rsidR="00857D2D" w:rsidRDefault="00596B28">
            <w:pPr>
              <w:pStyle w:val="a9"/>
              <w:spacing w:before="1" w:after="0" w:line="240" w:lineRule="auto"/>
              <w:rPr>
                <w:i/>
              </w:rPr>
            </w:pPr>
            <w:r>
              <w:rPr>
                <w:b/>
              </w:rPr>
              <w:t>ПК-5</w:t>
            </w:r>
          </w:p>
        </w:tc>
        <w:tc>
          <w:tcPr>
            <w:tcW w:w="4617" w:type="dxa"/>
            <w:shd w:val="clear" w:color="auto" w:fill="auto"/>
            <w:tcMar>
              <w:left w:w="108" w:type="dxa"/>
            </w:tcMar>
          </w:tcPr>
          <w:p w:rsidR="00857D2D" w:rsidRDefault="00596B28">
            <w:pPr>
              <w:rPr>
                <w:rFonts w:eastAsiaTheme="minorHAnsi"/>
                <w:szCs w:val="24"/>
              </w:rPr>
            </w:pPr>
            <w: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902" w:type="dxa"/>
            <w:shd w:val="clear" w:color="auto" w:fill="auto"/>
            <w:tcMar>
              <w:left w:w="108" w:type="dxa"/>
            </w:tcMar>
          </w:tcPr>
          <w:p w:rsidR="00857D2D" w:rsidRDefault="00596B28">
            <w:pPr>
              <w:pStyle w:val="TableParagraph"/>
              <w:ind w:left="0"/>
              <w:rPr>
                <w:sz w:val="24"/>
                <w:szCs w:val="24"/>
              </w:rPr>
            </w:pPr>
            <w:r>
              <w:rPr>
                <w:sz w:val="24"/>
                <w:szCs w:val="24"/>
              </w:rPr>
              <w:t>Знать:</w:t>
            </w:r>
          </w:p>
          <w:p w:rsidR="00857D2D" w:rsidRDefault="00596B28">
            <w:pPr>
              <w:numPr>
                <w:ilvl w:val="0"/>
                <w:numId w:val="4"/>
              </w:numPr>
              <w:tabs>
                <w:tab w:val="left" w:pos="93"/>
              </w:tabs>
              <w:ind w:left="93" w:hanging="22"/>
              <w:rPr>
                <w:rFonts w:eastAsia="Times New Roman"/>
                <w:spacing w:val="-5"/>
              </w:rPr>
            </w:pPr>
            <w:r>
              <w:rPr>
                <w:rFonts w:eastAsia="Times New Roman"/>
                <w:spacing w:val="-5"/>
              </w:rPr>
              <w:t>международные нормативные документы в области бухгалтерского учета и аудиторской деятельности;</w:t>
            </w:r>
          </w:p>
          <w:p w:rsidR="00857D2D" w:rsidRDefault="00596B28">
            <w:pPr>
              <w:numPr>
                <w:ilvl w:val="0"/>
                <w:numId w:val="4"/>
              </w:numPr>
              <w:tabs>
                <w:tab w:val="left" w:pos="93"/>
              </w:tabs>
              <w:ind w:left="93" w:hanging="22"/>
              <w:rPr>
                <w:rFonts w:eastAsia="Times New Roman"/>
                <w:spacing w:val="-5"/>
              </w:rPr>
            </w:pPr>
            <w:r>
              <w:rPr>
                <w:rFonts w:eastAsia="Times New Roman"/>
                <w:spacing w:val="-5"/>
              </w:rPr>
              <w:t xml:space="preserve">права, обязанности и ответственность экономических субъектов и аудиторских фирм при осуществлении аудита по </w:t>
            </w:r>
            <w:r>
              <w:rPr>
                <w:rFonts w:eastAsia="Times New Roman"/>
                <w:spacing w:val="-5"/>
              </w:rPr>
              <w:lastRenderedPageBreak/>
              <w:t>международным стандартам;</w:t>
            </w:r>
          </w:p>
          <w:p w:rsidR="00857D2D" w:rsidRDefault="00596B28">
            <w:pPr>
              <w:numPr>
                <w:ilvl w:val="0"/>
                <w:numId w:val="4"/>
              </w:numPr>
              <w:tabs>
                <w:tab w:val="left" w:pos="93"/>
              </w:tabs>
              <w:ind w:left="93" w:hanging="22"/>
              <w:rPr>
                <w:rFonts w:eastAsia="Times New Roman"/>
                <w:spacing w:val="-5"/>
              </w:rPr>
            </w:pPr>
            <w:r>
              <w:rPr>
                <w:rFonts w:eastAsia="Times New Roman"/>
                <w:spacing w:val="-5"/>
              </w:rPr>
              <w:t>методику и технологию проведения аудиторских проверок в соответствии с международными аудиторскими стандартами;</w:t>
            </w:r>
          </w:p>
          <w:p w:rsidR="00857D2D" w:rsidRDefault="00596B28">
            <w:pPr>
              <w:numPr>
                <w:ilvl w:val="0"/>
                <w:numId w:val="4"/>
              </w:numPr>
              <w:tabs>
                <w:tab w:val="left" w:pos="93"/>
              </w:tabs>
              <w:ind w:left="93" w:hanging="22"/>
              <w:rPr>
                <w:rFonts w:eastAsia="Times New Roman"/>
                <w:spacing w:val="-5"/>
              </w:rPr>
            </w:pPr>
            <w:r>
              <w:rPr>
                <w:rFonts w:eastAsia="Times New Roman"/>
                <w:spacing w:val="-5"/>
              </w:rPr>
              <w:t>порядок обобщения и использования результатов аудиторских проверок в соответствии с международными аудиторскими стандартами.</w:t>
            </w:r>
          </w:p>
          <w:p w:rsidR="00857D2D" w:rsidRDefault="00596B28">
            <w:pPr>
              <w:ind w:left="71"/>
              <w:rPr>
                <w:rFonts w:eastAsia="Times New Roman"/>
                <w:spacing w:val="-5"/>
              </w:rPr>
            </w:pPr>
            <w:r>
              <w:rPr>
                <w:rFonts w:eastAsia="Times New Roman"/>
                <w:spacing w:val="-5"/>
              </w:rPr>
              <w:t>Уметь:</w:t>
            </w:r>
          </w:p>
          <w:p w:rsidR="00857D2D" w:rsidRDefault="00596B28">
            <w:pPr>
              <w:pStyle w:val="af0"/>
              <w:widowControl/>
              <w:numPr>
                <w:ilvl w:val="0"/>
                <w:numId w:val="4"/>
              </w:numPr>
              <w:tabs>
                <w:tab w:val="left" w:pos="-1"/>
              </w:tabs>
              <w:spacing w:after="0"/>
              <w:ind w:left="-1"/>
              <w:jc w:val="both"/>
            </w:pPr>
            <w:r>
              <w:t xml:space="preserve">применять международные аудиторские стандарты в ходе </w:t>
            </w:r>
            <w:r>
              <w:rPr>
                <w:spacing w:val="-5"/>
              </w:rPr>
              <w:t>планирования, организации и проведения аудиторской проверки всех аспектов бухгалтерского учета и отчетности;</w:t>
            </w:r>
          </w:p>
          <w:p w:rsidR="00857D2D" w:rsidRDefault="00596B28">
            <w:pPr>
              <w:ind w:left="71"/>
              <w:rPr>
                <w:rFonts w:eastAsia="Times New Roman"/>
                <w:spacing w:val="-5"/>
              </w:rPr>
            </w:pPr>
            <w:r>
              <w:rPr>
                <w:rFonts w:eastAsia="Times New Roman"/>
                <w:spacing w:val="-5"/>
              </w:rPr>
              <w:t>Владеть:</w:t>
            </w:r>
          </w:p>
          <w:p w:rsidR="00857D2D" w:rsidRDefault="00596B28">
            <w:pPr>
              <w:pStyle w:val="ae"/>
              <w:numPr>
                <w:ilvl w:val="0"/>
                <w:numId w:val="3"/>
              </w:numPr>
              <w:spacing w:after="0" w:line="240" w:lineRule="auto"/>
              <w:ind w:left="-1"/>
              <w:rPr>
                <w:rFonts w:ascii="Times New Roman" w:hAnsi="Times New Roman" w:cs="Times New Roman"/>
                <w:spacing w:val="-5"/>
                <w:sz w:val="24"/>
                <w:szCs w:val="24"/>
              </w:rPr>
            </w:pPr>
            <w:r>
              <w:rPr>
                <w:rFonts w:ascii="Times New Roman" w:hAnsi="Times New Roman" w:cs="Times New Roman"/>
                <w:spacing w:val="-5"/>
                <w:sz w:val="24"/>
                <w:szCs w:val="24"/>
              </w:rPr>
              <w:t>методологией аудиторской проверки (с применением международных аудиторских стандартов) предприятий различных организационно-правовых форм и видов предпринимательской деятельности;</w:t>
            </w:r>
          </w:p>
          <w:p w:rsidR="00857D2D" w:rsidRDefault="00596B28">
            <w:pPr>
              <w:pStyle w:val="ae"/>
              <w:numPr>
                <w:ilvl w:val="0"/>
                <w:numId w:val="3"/>
              </w:numPr>
              <w:spacing w:after="0" w:line="240" w:lineRule="auto"/>
              <w:ind w:left="-1"/>
              <w:rPr>
                <w:rFonts w:ascii="Times New Roman" w:hAnsi="Times New Roman" w:cs="Times New Roman"/>
                <w:spacing w:val="-5"/>
                <w:sz w:val="24"/>
                <w:szCs w:val="24"/>
              </w:rPr>
            </w:pPr>
            <w:r>
              <w:rPr>
                <w:rFonts w:ascii="Times New Roman" w:hAnsi="Times New Roman" w:cs="Times New Roman"/>
                <w:sz w:val="24"/>
                <w:szCs w:val="24"/>
              </w:rPr>
              <w:t>современными методиками расчета и анализа показателей, характеризующих экономические процессы в проверяемом хозяйствующем субъекте.</w:t>
            </w:r>
          </w:p>
        </w:tc>
      </w:tr>
    </w:tbl>
    <w:p w:rsidR="00857D2D" w:rsidRDefault="00857D2D">
      <w:pPr>
        <w:tabs>
          <w:tab w:val="left" w:pos="899"/>
        </w:tabs>
        <w:ind w:left="899" w:hanging="360"/>
        <w:jc w:val="both"/>
        <w:rPr>
          <w:rFonts w:eastAsia="Times New Roman"/>
        </w:rPr>
      </w:pPr>
    </w:p>
    <w:p w:rsidR="00857D2D" w:rsidRDefault="00596B28">
      <w:pPr>
        <w:pStyle w:val="1"/>
        <w:spacing w:before="0" w:after="0"/>
        <w:ind w:left="568"/>
        <w:jc w:val="center"/>
        <w:rPr>
          <w:rFonts w:ascii="Times New Roman" w:hAnsi="Times New Roman" w:cs="Times New Roman"/>
          <w:sz w:val="24"/>
          <w:szCs w:val="24"/>
        </w:rPr>
      </w:pPr>
      <w:r>
        <w:rPr>
          <w:rFonts w:ascii="Times New Roman" w:hAnsi="Times New Roman" w:cs="Times New Roman"/>
          <w:sz w:val="24"/>
          <w:szCs w:val="24"/>
        </w:rPr>
        <w:t>2. Место дисциплины в структуре основной профессиональной образовательной программы бакалавриата</w:t>
      </w:r>
    </w:p>
    <w:p w:rsidR="00857D2D" w:rsidRDefault="00857D2D">
      <w:pPr>
        <w:rPr>
          <w:lang w:eastAsia="zh-CN"/>
        </w:rPr>
      </w:pPr>
    </w:p>
    <w:p w:rsidR="00857D2D" w:rsidRDefault="00596B28">
      <w:pPr>
        <w:ind w:firstLine="426"/>
        <w:jc w:val="both"/>
        <w:rPr>
          <w:rFonts w:eastAsia="Times New Roman"/>
        </w:rPr>
      </w:pPr>
      <w:r>
        <w:rPr>
          <w:rFonts w:eastAsia="Times New Roman"/>
        </w:rPr>
        <w:t>Дисциплина «Международные стандарты аудита» относится к вариативной части образовательной программы (дисциплины по выбору).</w:t>
      </w:r>
    </w:p>
    <w:p w:rsidR="00857D2D" w:rsidRDefault="00596B28">
      <w:pPr>
        <w:ind w:firstLine="426"/>
        <w:jc w:val="both"/>
        <w:rPr>
          <w:rFonts w:eastAsia="Times New Roman"/>
        </w:rPr>
      </w:pPr>
      <w:r>
        <w:rPr>
          <w:rFonts w:eastAsia="Times New Roman"/>
        </w:rPr>
        <w:t>Изучение данного курса предполагает наличие базовых знаний и компетенций, полученных студентами в процессе освоения дисциплин «Макроэкономика», «Микроэкономика», «Финансы», "Корпоративные финансы", "Экономика фирмы (предприятия)", "Бухгалтерский учет и анализ", "Статистика", "Деньги, кредит, банки", "Финансовая среда предпринимательства и предпринимательские риски", "Финансовое право".</w:t>
      </w:r>
    </w:p>
    <w:p w:rsidR="00857D2D" w:rsidRDefault="00596B28">
      <w:pPr>
        <w:ind w:firstLine="426"/>
        <w:jc w:val="both"/>
        <w:rPr>
          <w:rFonts w:eastAsia="Times New Roman"/>
        </w:rPr>
      </w:pPr>
      <w:r>
        <w:rPr>
          <w:rFonts w:eastAsia="Times New Roman"/>
        </w:rPr>
        <w:t xml:space="preserve">Курс «Международные стандарты аудита» является вспомогательным для изучения других базовых дисциплин, предусмотренных программой обучения студентов по направлению «Экономика», профилю «Финансы и кредит», таких, "Инвестиции", "Страхование", "Оценка собственности", "Банковское дело", "Финансовый менеджмент" и ряда других. </w:t>
      </w:r>
    </w:p>
    <w:p w:rsidR="00857D2D" w:rsidRDefault="00596B28">
      <w:pPr>
        <w:ind w:firstLine="426"/>
        <w:jc w:val="both"/>
      </w:pPr>
      <w:r>
        <w:rPr>
          <w:rFonts w:eastAsia="Times New Roman"/>
        </w:rPr>
        <w:t>Дисциплина "Международные стандарты аудита" читается на 3-ем курсе в 6-ом семестре для очной формы обучения и на 4-ом курсе в 7-ом семестре для заочной формы обучения.</w:t>
      </w:r>
    </w:p>
    <w:p w:rsidR="00857D2D" w:rsidRDefault="00857D2D">
      <w:pPr>
        <w:ind w:firstLine="426"/>
        <w:jc w:val="both"/>
        <w:rPr>
          <w:rFonts w:eastAsia="Times New Roman"/>
        </w:rPr>
      </w:pPr>
    </w:p>
    <w:p w:rsidR="00857D2D" w:rsidRDefault="00596B28">
      <w:pPr>
        <w:ind w:firstLine="540"/>
        <w:jc w:val="center"/>
        <w:rPr>
          <w:b/>
        </w:rPr>
      </w:pPr>
      <w:r>
        <w:rPr>
          <w:b/>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857D2D" w:rsidRDefault="00857D2D">
      <w:pPr>
        <w:ind w:firstLine="540"/>
        <w:jc w:val="center"/>
        <w:rPr>
          <w:b/>
        </w:rPr>
      </w:pPr>
    </w:p>
    <w:p w:rsidR="00857D2D" w:rsidRDefault="00596B28">
      <w:pPr>
        <w:ind w:firstLine="540"/>
        <w:jc w:val="both"/>
      </w:pPr>
      <w:r>
        <w:lastRenderedPageBreak/>
        <w:t>Общая трудоемкость дисциплины составляет 4 зачетные единицы.</w:t>
      </w:r>
    </w:p>
    <w:p w:rsidR="00857D2D" w:rsidRDefault="00857D2D">
      <w:pPr>
        <w:pStyle w:val="ae"/>
        <w:tabs>
          <w:tab w:val="left" w:pos="425"/>
          <w:tab w:val="left" w:pos="9298"/>
        </w:tabs>
        <w:spacing w:before="64" w:after="0" w:line="240" w:lineRule="auto"/>
        <w:ind w:left="0" w:right="-1" w:firstLine="567"/>
        <w:jc w:val="both"/>
        <w:rPr>
          <w:rFonts w:ascii="Times New Roman" w:hAnsi="Times New Roman" w:cs="Times New Roman"/>
          <w:b/>
          <w:sz w:val="24"/>
          <w:szCs w:val="24"/>
        </w:rPr>
      </w:pPr>
    </w:p>
    <w:p w:rsidR="00857D2D" w:rsidRDefault="00596B28">
      <w:pPr>
        <w:pStyle w:val="ae"/>
        <w:tabs>
          <w:tab w:val="left" w:pos="425"/>
          <w:tab w:val="left" w:pos="9298"/>
        </w:tabs>
        <w:spacing w:before="64" w:after="0" w:line="240" w:lineRule="auto"/>
        <w:ind w:left="0" w:right="-1" w:firstLine="567"/>
        <w:jc w:val="both"/>
        <w:rPr>
          <w:rFonts w:ascii="Times New Roman" w:hAnsi="Times New Roman" w:cs="Times New Roman"/>
          <w:b/>
          <w:sz w:val="24"/>
          <w:szCs w:val="24"/>
        </w:rPr>
      </w:pPr>
      <w:r>
        <w:rPr>
          <w:rFonts w:ascii="Times New Roman" w:hAnsi="Times New Roman" w:cs="Times New Roman"/>
          <w:b/>
          <w:sz w:val="24"/>
          <w:szCs w:val="24"/>
        </w:rPr>
        <w:t>3.1 Объем дисциплины (модуля) по видам учебных занятий (в часах)</w:t>
      </w:r>
    </w:p>
    <w:p w:rsidR="00857D2D" w:rsidRDefault="00857D2D">
      <w:pPr>
        <w:pStyle w:val="ae"/>
        <w:tabs>
          <w:tab w:val="left" w:pos="425"/>
          <w:tab w:val="left" w:pos="9298"/>
        </w:tabs>
        <w:spacing w:before="64" w:after="0" w:line="240" w:lineRule="auto"/>
        <w:ind w:left="0" w:right="-1" w:firstLine="567"/>
        <w:jc w:val="both"/>
        <w:rPr>
          <w:rFonts w:ascii="Times New Roman" w:hAnsi="Times New Roman" w:cs="Times New Roman"/>
          <w:b/>
          <w:sz w:val="24"/>
          <w:szCs w:val="24"/>
        </w:rPr>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4"/>
        <w:gridCol w:w="2127"/>
        <w:gridCol w:w="2128"/>
      </w:tblGrid>
      <w:tr w:rsidR="00857D2D">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left="1977"/>
              <w:rPr>
                <w:b/>
                <w:sz w:val="24"/>
                <w:szCs w:val="24"/>
              </w:rPr>
            </w:pPr>
            <w:r>
              <w:rPr>
                <w:b/>
                <w:sz w:val="24"/>
                <w:szCs w:val="24"/>
              </w:rPr>
              <w:t>Объём дисциплины</w:t>
            </w:r>
          </w:p>
        </w:tc>
        <w:tc>
          <w:tcPr>
            <w:tcW w:w="42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left="0"/>
              <w:jc w:val="center"/>
              <w:rPr>
                <w:b/>
                <w:sz w:val="24"/>
                <w:szCs w:val="24"/>
              </w:rPr>
            </w:pPr>
            <w:r>
              <w:rPr>
                <w:b/>
                <w:sz w:val="24"/>
                <w:szCs w:val="24"/>
              </w:rPr>
              <w:t>Всегочасов</w:t>
            </w:r>
          </w:p>
        </w:tc>
      </w:tr>
      <w:tr w:rsidR="00857D2D">
        <w:trPr>
          <w:trHeight w:hRule="exact" w:val="639"/>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857D2D">
            <w:pPr>
              <w:rPr>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right="85"/>
              <w:jc w:val="center"/>
              <w:rPr>
                <w:sz w:val="24"/>
                <w:szCs w:val="24"/>
              </w:rPr>
            </w:pPr>
            <w:r>
              <w:rPr>
                <w:sz w:val="24"/>
                <w:szCs w:val="24"/>
              </w:rPr>
              <w:t>Очная форма обучения</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right="100"/>
              <w:jc w:val="center"/>
              <w:rPr>
                <w:sz w:val="24"/>
                <w:szCs w:val="24"/>
              </w:rPr>
            </w:pPr>
            <w:r>
              <w:rPr>
                <w:sz w:val="24"/>
                <w:szCs w:val="24"/>
              </w:rPr>
              <w:t>Заочная форма обучения</w:t>
            </w:r>
          </w:p>
        </w:tc>
      </w:tr>
      <w:tr w:rsidR="00857D2D">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left="180"/>
              <w:rPr>
                <w:sz w:val="24"/>
                <w:szCs w:val="24"/>
              </w:rPr>
            </w:pPr>
            <w:r>
              <w:rPr>
                <w:sz w:val="24"/>
                <w:szCs w:val="24"/>
              </w:rPr>
              <w:t>Общая трудоемкость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144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144</w:t>
            </w:r>
          </w:p>
        </w:tc>
      </w:tr>
      <w:tr w:rsidR="00857D2D">
        <w:trPr>
          <w:trHeight w:hRule="exact" w:val="67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Pr="00814C30" w:rsidRDefault="00596B28">
            <w:pPr>
              <w:pStyle w:val="TableParagraph"/>
              <w:ind w:left="180"/>
              <w:jc w:val="both"/>
              <w:rPr>
                <w:sz w:val="24"/>
                <w:szCs w:val="24"/>
                <w:lang w:val="ru-RU"/>
              </w:rPr>
            </w:pPr>
            <w:r w:rsidRPr="00814C30">
              <w:rPr>
                <w:sz w:val="24"/>
                <w:szCs w:val="24"/>
                <w:lang w:val="ru-RU"/>
              </w:rPr>
              <w:t>Контактная 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48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8</w:t>
            </w:r>
          </w:p>
        </w:tc>
      </w:tr>
      <w:tr w:rsidR="00857D2D">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left="180"/>
              <w:rPr>
                <w:sz w:val="24"/>
                <w:szCs w:val="24"/>
              </w:rPr>
            </w:pPr>
            <w:r>
              <w:rPr>
                <w:sz w:val="24"/>
                <w:szCs w:val="24"/>
              </w:rPr>
              <w:t>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48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8</w:t>
            </w:r>
          </w:p>
        </w:tc>
      </w:tr>
      <w:tr w:rsidR="00857D2D">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left="1030"/>
              <w:rPr>
                <w:sz w:val="24"/>
                <w:szCs w:val="24"/>
              </w:rPr>
            </w:pPr>
            <w:r>
              <w:rPr>
                <w:sz w:val="24"/>
                <w:szCs w:val="24"/>
              </w:rPr>
              <w:t>в томчисле: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857D2D">
            <w:pPr>
              <w:jc w:val="center"/>
              <w:rPr>
                <w:szCs w:val="24"/>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857D2D">
            <w:pPr>
              <w:jc w:val="center"/>
              <w:rPr>
                <w:szCs w:val="24"/>
              </w:rPr>
            </w:pPr>
          </w:p>
        </w:tc>
      </w:tr>
      <w:tr w:rsidR="00857D2D">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left="1030"/>
              <w:rPr>
                <w:sz w:val="24"/>
                <w:szCs w:val="24"/>
              </w:rPr>
            </w:pPr>
            <w:r>
              <w:rPr>
                <w:sz w:val="24"/>
                <w:szCs w:val="24"/>
              </w:rPr>
              <w:t>лекции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16</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4</w:t>
            </w:r>
          </w:p>
        </w:tc>
      </w:tr>
      <w:tr w:rsidR="00857D2D">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left="1030"/>
              <w:rPr>
                <w:sz w:val="24"/>
                <w:szCs w:val="24"/>
              </w:rPr>
            </w:pPr>
            <w:r>
              <w:rPr>
                <w:sz w:val="24"/>
                <w:szCs w:val="24"/>
              </w:rPr>
              <w:t>семинары, практические занятия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32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4</w:t>
            </w:r>
          </w:p>
        </w:tc>
      </w:tr>
      <w:tr w:rsidR="00857D2D">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left="180"/>
              <w:rPr>
                <w:sz w:val="24"/>
                <w:szCs w:val="24"/>
              </w:rPr>
            </w:pPr>
            <w:r>
              <w:rPr>
                <w:sz w:val="24"/>
                <w:szCs w:val="24"/>
              </w:rPr>
              <w:t>Внеаудиторнаяработа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857D2D">
            <w:pPr>
              <w:jc w:val="center"/>
              <w:rPr>
                <w:szCs w:val="24"/>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857D2D">
            <w:pPr>
              <w:jc w:val="center"/>
              <w:rPr>
                <w:szCs w:val="24"/>
              </w:rPr>
            </w:pPr>
          </w:p>
        </w:tc>
      </w:tr>
      <w:tr w:rsidR="00857D2D">
        <w:trPr>
          <w:trHeight w:hRule="exact" w:val="485"/>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TableParagraph"/>
              <w:ind w:left="180"/>
              <w:rPr>
                <w:sz w:val="24"/>
                <w:szCs w:val="24"/>
              </w:rPr>
            </w:pPr>
            <w:r>
              <w:rPr>
                <w:sz w:val="24"/>
                <w:szCs w:val="24"/>
              </w:rPr>
              <w:t>Самостоятельная работа обучающихся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60</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127</w:t>
            </w:r>
          </w:p>
        </w:tc>
      </w:tr>
      <w:tr w:rsidR="00857D2D">
        <w:trPr>
          <w:trHeight w:hRule="exact" w:val="67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Pr="00814C30" w:rsidRDefault="00596B28">
            <w:pPr>
              <w:pStyle w:val="TableParagraph"/>
              <w:ind w:left="180"/>
              <w:rPr>
                <w:sz w:val="24"/>
                <w:szCs w:val="24"/>
                <w:lang w:val="ru-RU"/>
              </w:rPr>
            </w:pPr>
            <w:r w:rsidRPr="00814C30">
              <w:rPr>
                <w:sz w:val="24"/>
                <w:szCs w:val="24"/>
                <w:lang w:val="ru-RU"/>
              </w:rPr>
              <w:t>Вид промежуточной аттестации обучающегося(экзамен)</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36</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jc w:val="center"/>
              <w:rPr>
                <w:szCs w:val="24"/>
              </w:rPr>
            </w:pPr>
            <w:r>
              <w:rPr>
                <w:szCs w:val="24"/>
              </w:rPr>
              <w:t>9</w:t>
            </w:r>
          </w:p>
        </w:tc>
      </w:tr>
    </w:tbl>
    <w:p w:rsidR="00857D2D" w:rsidRDefault="00857D2D">
      <w:pPr>
        <w:ind w:firstLine="540"/>
        <w:jc w:val="center"/>
        <w:rPr>
          <w:b/>
        </w:rPr>
      </w:pPr>
    </w:p>
    <w:p w:rsidR="00857D2D" w:rsidRDefault="00596B28">
      <w:pPr>
        <w:ind w:firstLine="540"/>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857D2D" w:rsidRDefault="00857D2D">
      <w:pPr>
        <w:ind w:firstLine="540"/>
        <w:jc w:val="center"/>
        <w:rPr>
          <w:b/>
        </w:rPr>
      </w:pPr>
    </w:p>
    <w:p w:rsidR="00857D2D" w:rsidRDefault="00596B28">
      <w:pPr>
        <w:ind w:firstLine="540"/>
        <w:jc w:val="center"/>
        <w:rPr>
          <w:b/>
        </w:rPr>
      </w:pPr>
      <w:r>
        <w:rPr>
          <w:b/>
        </w:rPr>
        <w:t>4.1 Разделы дисциплины и трудоемкость по видам учебных занятий (в академических часах)</w:t>
      </w:r>
    </w:p>
    <w:p w:rsidR="00857D2D" w:rsidRDefault="00857D2D">
      <w:pPr>
        <w:jc w:val="center"/>
        <w:rPr>
          <w:b/>
        </w:rPr>
      </w:pPr>
    </w:p>
    <w:p w:rsidR="00857D2D" w:rsidRDefault="00596B28">
      <w:pPr>
        <w:jc w:val="center"/>
        <w:rPr>
          <w:b/>
        </w:rPr>
      </w:pPr>
      <w:r>
        <w:rPr>
          <w:b/>
        </w:rPr>
        <w:t>Для очной формы обучения</w:t>
      </w:r>
    </w:p>
    <w:p w:rsidR="00857D2D" w:rsidRDefault="00857D2D">
      <w:pPr>
        <w:jc w:val="center"/>
        <w:rPr>
          <w:b/>
        </w:rPr>
      </w:pPr>
    </w:p>
    <w:tbl>
      <w:tblPr>
        <w:tblpPr w:leftFromText="180" w:rightFromText="180" w:vertAnchor="text" w:horzAnchor="margin" w:tblpXSpec="center" w:tblpY="250"/>
        <w:tblW w:w="101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69"/>
        <w:gridCol w:w="2526"/>
        <w:gridCol w:w="499"/>
        <w:gridCol w:w="1395"/>
        <w:gridCol w:w="518"/>
        <w:gridCol w:w="518"/>
        <w:gridCol w:w="518"/>
        <w:gridCol w:w="234"/>
        <w:gridCol w:w="518"/>
        <w:gridCol w:w="518"/>
        <w:gridCol w:w="519"/>
        <w:gridCol w:w="1804"/>
      </w:tblGrid>
      <w:tr w:rsidR="00857D2D">
        <w:trPr>
          <w:jc w:val="center"/>
        </w:trPr>
        <w:tc>
          <w:tcPr>
            <w:tcW w:w="5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b/>
              </w:rPr>
            </w:pPr>
            <w:r>
              <w:rPr>
                <w:rFonts w:eastAsia="Times New Roman"/>
                <w:b/>
              </w:rPr>
              <w:t>№ п/п</w:t>
            </w:r>
          </w:p>
        </w:tc>
        <w:tc>
          <w:tcPr>
            <w:tcW w:w="2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b/>
              </w:rPr>
            </w:pPr>
            <w:r>
              <w:rPr>
                <w:rFonts w:eastAsia="Times New Roman"/>
                <w:b/>
              </w:rPr>
              <w:t>Разделы и темы дисциплины</w:t>
            </w:r>
          </w:p>
        </w:tc>
        <w:tc>
          <w:tcPr>
            <w:tcW w:w="4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57D2D" w:rsidRDefault="00596B28">
            <w:pPr>
              <w:jc w:val="center"/>
              <w:rPr>
                <w:rFonts w:eastAsia="Times New Roman"/>
                <w:b/>
              </w:rPr>
            </w:pPr>
            <w:r>
              <w:rPr>
                <w:rFonts w:eastAsia="Times New Roman"/>
                <w:b/>
              </w:rPr>
              <w:t>Семестр</w:t>
            </w:r>
          </w:p>
        </w:tc>
        <w:tc>
          <w:tcPr>
            <w:tcW w:w="4738"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b/>
              </w:rPr>
            </w:pPr>
            <w:r>
              <w:rPr>
                <w:rFonts w:eastAsia="Times New Roman"/>
                <w:b/>
              </w:rPr>
              <w:t>Виды учебной работы, включая самостоятельную работу студентов и трудоемкость (в часах)</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57D2D" w:rsidRDefault="00596B28">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857D2D" w:rsidRDefault="00596B28">
            <w:pPr>
              <w:ind w:left="-108" w:right="-108"/>
              <w:jc w:val="center"/>
              <w:rPr>
                <w:rFonts w:eastAsia="Times New Roman"/>
                <w:b/>
              </w:rPr>
            </w:pPr>
            <w:r>
              <w:rPr>
                <w:rFonts w:cs="Verdana"/>
                <w:b/>
                <w:i/>
                <w:lang w:eastAsia="en-US"/>
              </w:rPr>
              <w:t>(по семестрам)</w:t>
            </w:r>
          </w:p>
        </w:tc>
      </w:tr>
      <w:tr w:rsidR="00857D2D">
        <w:trPr>
          <w:jc w:val="center"/>
        </w:trPr>
        <w:tc>
          <w:tcPr>
            <w:tcW w:w="57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rPr>
                <w:rFonts w:eastAsia="Times New Roman"/>
                <w:b/>
              </w:rPr>
            </w:pPr>
          </w:p>
        </w:tc>
        <w:tc>
          <w:tcPr>
            <w:tcW w:w="25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rPr>
                <w:rFonts w:eastAsia="Times New Roman"/>
                <w:b/>
              </w:rPr>
            </w:pPr>
          </w:p>
        </w:tc>
        <w:tc>
          <w:tcPr>
            <w:tcW w:w="49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rPr>
                <w:rFonts w:eastAsia="Times New Roman"/>
                <w:b/>
              </w:rPr>
            </w:pPr>
          </w:p>
        </w:tc>
        <w:tc>
          <w:tcPr>
            <w:tcW w:w="13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57D2D" w:rsidRDefault="00596B28">
            <w:pPr>
              <w:jc w:val="center"/>
              <w:rPr>
                <w:rFonts w:eastAsia="Times New Roman"/>
                <w:b/>
              </w:rPr>
            </w:pPr>
            <w:r>
              <w:rPr>
                <w:rFonts w:eastAsia="Times New Roman"/>
                <w:b/>
              </w:rPr>
              <w:t>ВСЕГО</w:t>
            </w:r>
          </w:p>
        </w:tc>
        <w:tc>
          <w:tcPr>
            <w:tcW w:w="178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b/>
              </w:rPr>
            </w:pPr>
            <w:r>
              <w:rPr>
                <w:rFonts w:eastAsia="Times New Roman"/>
                <w:b/>
              </w:rPr>
              <w:t>Из них аудиторные занятия</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57D2D" w:rsidRDefault="00596B28">
            <w:pPr>
              <w:ind w:left="113" w:right="113"/>
              <w:jc w:val="center"/>
              <w:rPr>
                <w:rFonts w:eastAsia="Times New Roman"/>
                <w:b/>
              </w:rPr>
            </w:pPr>
            <w:r>
              <w:rPr>
                <w:b/>
                <w:lang w:eastAsia="en-US"/>
              </w:rPr>
              <w:t>Самостоятельная работа</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57D2D" w:rsidRDefault="00596B28">
            <w:pPr>
              <w:ind w:left="113" w:right="113"/>
              <w:jc w:val="center"/>
              <w:rPr>
                <w:rFonts w:eastAsia="Times New Roman"/>
              </w:rPr>
            </w:pPr>
            <w:r>
              <w:rPr>
                <w:b/>
                <w:lang w:eastAsia="en-US"/>
              </w:rPr>
              <w:t>Контрольная работа</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57D2D" w:rsidRDefault="00596B28">
            <w:pPr>
              <w:jc w:val="center"/>
              <w:rPr>
                <w:rFonts w:eastAsia="Times New Roman"/>
                <w:b/>
              </w:rPr>
            </w:pPr>
            <w:r>
              <w:rPr>
                <w:rFonts w:eastAsia="Times New Roman"/>
                <w:b/>
              </w:rPr>
              <w:t>Курсовая работа</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ind w:right="252"/>
              <w:rPr>
                <w:rFonts w:eastAsia="Times New Roman"/>
                <w:b/>
              </w:rPr>
            </w:pPr>
          </w:p>
        </w:tc>
      </w:tr>
      <w:tr w:rsidR="00857D2D">
        <w:trPr>
          <w:cantSplit/>
          <w:trHeight w:hRule="exact" w:val="2568"/>
          <w:jc w:val="center"/>
        </w:trPr>
        <w:tc>
          <w:tcPr>
            <w:tcW w:w="57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rPr>
                <w:rFonts w:eastAsia="Times New Roman"/>
                <w:b/>
              </w:rPr>
            </w:pPr>
          </w:p>
        </w:tc>
        <w:tc>
          <w:tcPr>
            <w:tcW w:w="25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rPr>
                <w:rFonts w:eastAsia="Times New Roman"/>
                <w:b/>
              </w:rPr>
            </w:pPr>
          </w:p>
        </w:tc>
        <w:tc>
          <w:tcPr>
            <w:tcW w:w="49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rPr>
                <w:rFonts w:eastAsia="Times New Roman"/>
                <w:b/>
              </w:rPr>
            </w:pPr>
          </w:p>
        </w:tc>
        <w:tc>
          <w:tcPr>
            <w:tcW w:w="139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rPr>
                <w:rFonts w:eastAsia="Times New Roman"/>
                <w:b/>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57D2D" w:rsidRDefault="00596B28">
            <w:pPr>
              <w:ind w:left="113" w:right="113"/>
              <w:jc w:val="center"/>
              <w:rPr>
                <w:rFonts w:eastAsia="Times New Roman"/>
                <w:b/>
              </w:rPr>
            </w:pPr>
            <w:r>
              <w:rPr>
                <w:b/>
                <w:lang w:eastAsia="en-US"/>
              </w:rPr>
              <w:t>Лекции</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57D2D" w:rsidRDefault="00596B28">
            <w:pPr>
              <w:ind w:left="113" w:right="-32"/>
              <w:jc w:val="center"/>
              <w:rPr>
                <w:rFonts w:eastAsia="Times New Roman"/>
                <w:b/>
              </w:rPr>
            </w:pPr>
            <w:r>
              <w:rPr>
                <w:b/>
                <w:lang w:eastAsia="en-US"/>
              </w:rPr>
              <w:t>.Практикум. Лаборатор</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57D2D" w:rsidRDefault="00596B28">
            <w:pPr>
              <w:ind w:left="113" w:right="113"/>
              <w:jc w:val="center"/>
              <w:rPr>
                <w:rFonts w:eastAsia="Times New Roman"/>
                <w:b/>
              </w:rPr>
            </w:pPr>
            <w:r>
              <w:rPr>
                <w:b/>
                <w:lang w:eastAsia="en-US"/>
              </w:rPr>
              <w:t>Практическ.занятия /семинары</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57D2D" w:rsidRDefault="00857D2D">
            <w:pPr>
              <w:ind w:left="113" w:right="113"/>
              <w:jc w:val="center"/>
              <w:rPr>
                <w:rFonts w:eastAsia="Times New Roman"/>
                <w:b/>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ind w:right="252"/>
              <w:rPr>
                <w:rFonts w:eastAsia="Times New Roman"/>
                <w:b/>
              </w:rPr>
            </w:pPr>
          </w:p>
        </w:tc>
      </w:tr>
      <w:tr w:rsidR="00857D2D">
        <w:trPr>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7D2D" w:rsidRDefault="00596B28">
            <w:pPr>
              <w:ind w:right="-71"/>
              <w:rPr>
                <w:rFonts w:eastAsia="Times New Roman"/>
              </w:rPr>
            </w:pPr>
            <w:r>
              <w:rPr>
                <w:rFonts w:eastAsia="Times New Roman"/>
              </w:rPr>
              <w:t>Содержание и порядок использования международных аудиторских стандартов.</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13</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ind w:left="-108" w:right="-188"/>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4</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left="-56" w:right="-126"/>
              <w:jc w:val="center"/>
              <w:rPr>
                <w:rFonts w:eastAsia="Times New Roman"/>
              </w:rPr>
            </w:pPr>
            <w:r>
              <w:rPr>
                <w:rFonts w:eastAsia="Times New Roman"/>
              </w:rPr>
              <w:t>7</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Опрос</w:t>
            </w:r>
          </w:p>
        </w:tc>
      </w:tr>
      <w:tr w:rsidR="00857D2D">
        <w:trPr>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lastRenderedPageBreak/>
              <w:t>2</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right="-71"/>
              <w:rPr>
                <w:rFonts w:eastAsia="Times New Roman"/>
              </w:rPr>
            </w:pPr>
            <w:r>
              <w:rPr>
                <w:rFonts w:eastAsia="Times New Roman"/>
              </w:rPr>
              <w:t>Аудит финансовой отчетности, его планирование и документирование в соответствии с требованиями МСА</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ind w:left="-108" w:right="-188"/>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3</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7</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Защита реферативного обзора</w:t>
            </w:r>
          </w:p>
        </w:tc>
      </w:tr>
      <w:tr w:rsidR="00857D2D">
        <w:trPr>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3</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right="-71"/>
              <w:rPr>
                <w:rFonts w:eastAsia="Times New Roman"/>
              </w:rPr>
            </w:pPr>
            <w:r>
              <w:rPr>
                <w:rFonts w:eastAsia="Times New Roman"/>
              </w:rPr>
              <w:t>Оценка аудиторского риска и существенности в аудите.</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ind w:left="-108" w:right="-188"/>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3</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left="-56" w:right="-126"/>
              <w:jc w:val="center"/>
              <w:rPr>
                <w:rFonts w:eastAsia="Times New Roman"/>
              </w:rPr>
            </w:pPr>
            <w:r>
              <w:rPr>
                <w:rFonts w:eastAsia="Times New Roman"/>
              </w:rPr>
              <w:t>7</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Коллоквиум</w:t>
            </w:r>
          </w:p>
        </w:tc>
      </w:tr>
      <w:tr w:rsidR="00857D2D">
        <w:trPr>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4</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right="-71"/>
              <w:rPr>
                <w:rFonts w:eastAsia="Times New Roman"/>
              </w:rPr>
            </w:pPr>
            <w:r>
              <w:rPr>
                <w:rFonts w:eastAsia="Times New Roman"/>
              </w:rPr>
              <w:t>Международные аудиторские стандарты, регламентирующие основные методы получения аудиторских доказательств.</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ind w:left="-108" w:right="-188"/>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4</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left="-56" w:right="-126"/>
              <w:jc w:val="center"/>
              <w:rPr>
                <w:rFonts w:eastAsia="Times New Roman"/>
              </w:rPr>
            </w:pPr>
            <w:r>
              <w:rPr>
                <w:rFonts w:eastAsia="Times New Roman"/>
              </w:rPr>
              <w:t>7</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Защита эссе</w:t>
            </w:r>
          </w:p>
        </w:tc>
      </w:tr>
      <w:tr w:rsidR="00857D2D">
        <w:trPr>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5</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right="-71"/>
              <w:rPr>
                <w:rFonts w:eastAsia="Times New Roman"/>
              </w:rPr>
            </w:pPr>
            <w:r>
              <w:rPr>
                <w:rFonts w:eastAsia="Times New Roman"/>
              </w:rPr>
              <w:t>Международные стандарты, регулирующие процессы сбора и обобщения информации в ходе аудиторской проверки.</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ind w:left="-108" w:right="-188"/>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4</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7</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Опрос</w:t>
            </w:r>
          </w:p>
        </w:tc>
      </w:tr>
      <w:tr w:rsidR="00857D2D">
        <w:trPr>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right="-71"/>
              <w:rPr>
                <w:rFonts w:eastAsia="Times New Roman"/>
              </w:rPr>
            </w:pPr>
            <w:r>
              <w:rPr>
                <w:rFonts w:eastAsia="Times New Roman"/>
              </w:rPr>
              <w:t>Текущий контроль</w:t>
            </w:r>
          </w:p>
          <w:p w:rsidR="00857D2D" w:rsidRDefault="00596B28">
            <w:pPr>
              <w:ind w:right="-71"/>
              <w:rPr>
                <w:rFonts w:eastAsia="Times New Roman"/>
              </w:rPr>
            </w:pPr>
            <w:r>
              <w:rPr>
                <w:rFonts w:eastAsia="Times New Roman"/>
              </w:rPr>
              <w:t>(контрольный срез)</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ind w:left="-108" w:right="-188"/>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2</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Опрос, тестирование</w:t>
            </w:r>
          </w:p>
        </w:tc>
      </w:tr>
      <w:tr w:rsidR="00857D2D">
        <w:trPr>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right="-71"/>
              <w:rPr>
                <w:rFonts w:eastAsia="Times New Roman"/>
              </w:rPr>
            </w:pPr>
            <w:r>
              <w:rPr>
                <w:rFonts w:eastAsia="Times New Roman"/>
              </w:rPr>
              <w:t>Международные стандарты оформления результатов аудиторских проверок.</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3</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left="-56" w:right="-126"/>
              <w:jc w:val="center"/>
              <w:rPr>
                <w:rFonts w:eastAsia="Times New Roman"/>
              </w:rPr>
            </w:pPr>
            <w:r>
              <w:rPr>
                <w:rFonts w:eastAsia="Times New Roman"/>
              </w:rPr>
              <w:t>7</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Защита реферативного обзора</w:t>
            </w:r>
          </w:p>
        </w:tc>
      </w:tr>
      <w:tr w:rsidR="00857D2D">
        <w:trPr>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7</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right="-71"/>
              <w:rPr>
                <w:rFonts w:eastAsia="Times New Roman"/>
              </w:rPr>
            </w:pPr>
            <w:r>
              <w:rPr>
                <w:rFonts w:eastAsia="Times New Roman"/>
              </w:rPr>
              <w:t>Применение международных аудиторских стандартов при выполнении специальных заданий и оказании сопутствующих услуг.</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11</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2</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3</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left="-56" w:right="-126"/>
              <w:jc w:val="center"/>
              <w:rPr>
                <w:rFonts w:eastAsia="Times New Roman"/>
              </w:rPr>
            </w:pPr>
            <w:r>
              <w:rPr>
                <w:rFonts w:eastAsia="Times New Roman"/>
              </w:rPr>
              <w:t>6</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Коллоквиум</w:t>
            </w:r>
          </w:p>
        </w:tc>
      </w:tr>
      <w:tr w:rsidR="00857D2D">
        <w:trPr>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8</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right="-71"/>
              <w:rPr>
                <w:rFonts w:eastAsia="Times New Roman"/>
              </w:rPr>
            </w:pPr>
            <w:r>
              <w:rPr>
                <w:rFonts w:eastAsia="Times New Roman"/>
              </w:rPr>
              <w:t>Содержание положений о международной аудиторской практике (ПМАП).</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11</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ind w:left="-108" w:right="-188"/>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3</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left="-56" w:right="-126"/>
              <w:jc w:val="center"/>
              <w:rPr>
                <w:rFonts w:eastAsia="Times New Roman"/>
              </w:rPr>
            </w:pPr>
            <w:r>
              <w:rPr>
                <w:rFonts w:eastAsia="Times New Roman"/>
              </w:rPr>
              <w:t>6</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Защита эссе</w:t>
            </w:r>
          </w:p>
        </w:tc>
      </w:tr>
      <w:tr w:rsidR="00857D2D">
        <w:trPr>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9</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right="-71"/>
              <w:rPr>
                <w:rFonts w:eastAsia="Times New Roman"/>
              </w:rPr>
            </w:pPr>
            <w:r>
              <w:rPr>
                <w:rFonts w:eastAsia="Times New Roman"/>
              </w:rPr>
              <w:t>Обеспечение качества работы аудиторской фирмы.</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6</w:t>
            </w:r>
          </w:p>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11</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1</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ind w:left="-108" w:right="-188"/>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3</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left="-56" w:right="-126"/>
              <w:jc w:val="center"/>
              <w:rPr>
                <w:rFonts w:eastAsia="Times New Roman"/>
              </w:rPr>
            </w:pPr>
            <w:r>
              <w:rPr>
                <w:rFonts w:eastAsia="Times New Roman"/>
              </w:rPr>
              <w:t>6</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rPr>
            </w:pPr>
            <w:r>
              <w:rPr>
                <w:rFonts w:eastAsia="Times New Roman"/>
              </w:rPr>
              <w:t>Опрос</w:t>
            </w:r>
          </w:p>
        </w:tc>
      </w:tr>
      <w:tr w:rsidR="00857D2D">
        <w:trPr>
          <w:jc w:val="center"/>
        </w:trPr>
        <w:tc>
          <w:tcPr>
            <w:tcW w:w="359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rPr>
                <w:rFonts w:eastAsia="Times New Roman"/>
                <w:b/>
              </w:rPr>
            </w:pPr>
            <w:r>
              <w:rPr>
                <w:rFonts w:eastAsia="Times New Roman"/>
                <w:b/>
              </w:rPr>
              <w:t>ИТОГО</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left="-4" w:right="-108"/>
              <w:jc w:val="center"/>
              <w:rPr>
                <w:rFonts w:eastAsia="Times New Roman"/>
                <w:b/>
              </w:rPr>
            </w:pPr>
            <w:r>
              <w:rPr>
                <w:rFonts w:eastAsia="Times New Roman"/>
                <w:b/>
              </w:rPr>
              <w:t>144=108+36</w:t>
            </w:r>
          </w:p>
        </w:tc>
        <w:tc>
          <w:tcPr>
            <w:tcW w:w="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b/>
              </w:rPr>
            </w:pPr>
            <w:r>
              <w:rPr>
                <w:rFonts w:eastAsia="Times New Roman"/>
                <w:b/>
              </w:rPr>
              <w:t>16</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b/>
              </w:rPr>
            </w:pPr>
            <w:r>
              <w:rPr>
                <w:rFonts w:eastAsia="Times New Roman"/>
                <w:b/>
              </w:rPr>
              <w:t>-</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b/>
              </w:rPr>
            </w:pPr>
            <w:r>
              <w:rPr>
                <w:rFonts w:eastAsia="Times New Roman"/>
                <w:b/>
              </w:rPr>
              <w:t>32</w:t>
            </w:r>
          </w:p>
        </w:tc>
        <w:tc>
          <w:tcPr>
            <w:tcW w:w="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857D2D">
            <w:pPr>
              <w:jc w:val="center"/>
              <w:rPr>
                <w:rFonts w:eastAsia="Times New Roman"/>
                <w:b/>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ind w:left="-56" w:right="-126"/>
              <w:jc w:val="center"/>
              <w:rPr>
                <w:rFonts w:eastAsia="Times New Roman"/>
                <w:b/>
              </w:rPr>
            </w:pPr>
            <w:r>
              <w:rPr>
                <w:rFonts w:eastAsia="Times New Roman"/>
                <w:b/>
              </w:rPr>
              <w:t>60</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b/>
              </w:rPr>
            </w:pPr>
            <w:r>
              <w:rPr>
                <w:rFonts w:eastAsia="Times New Roman"/>
                <w:b/>
              </w:rPr>
              <w:t>-</w:t>
            </w: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b/>
              </w:rPr>
            </w:pPr>
            <w:r>
              <w:rPr>
                <w:rFonts w:eastAsia="Times New Roman"/>
                <w:b/>
              </w:rPr>
              <w:t>-</w:t>
            </w: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57D2D" w:rsidRDefault="00596B28">
            <w:pPr>
              <w:jc w:val="center"/>
              <w:rPr>
                <w:rFonts w:eastAsia="Times New Roman"/>
                <w:b/>
              </w:rPr>
            </w:pPr>
            <w:r>
              <w:rPr>
                <w:rFonts w:eastAsia="Times New Roman"/>
                <w:b/>
              </w:rPr>
              <w:t>36(экзамен)</w:t>
            </w:r>
          </w:p>
        </w:tc>
      </w:tr>
    </w:tbl>
    <w:p w:rsidR="00857D2D" w:rsidRDefault="00857D2D">
      <w:pPr>
        <w:jc w:val="center"/>
        <w:rPr>
          <w:b/>
        </w:rPr>
      </w:pPr>
    </w:p>
    <w:p w:rsidR="00857D2D" w:rsidRDefault="00596B28">
      <w:pPr>
        <w:jc w:val="center"/>
        <w:rPr>
          <w:b/>
        </w:rPr>
      </w:pPr>
      <w:r>
        <w:rPr>
          <w:b/>
        </w:rPr>
        <w:t>Для заочной формы обучения</w:t>
      </w:r>
    </w:p>
    <w:p w:rsidR="00857D2D" w:rsidRDefault="00596B28">
      <w:pPr>
        <w:tabs>
          <w:tab w:val="left" w:pos="4170"/>
        </w:tabs>
        <w:rPr>
          <w:b/>
        </w:rPr>
      </w:pPr>
      <w:r>
        <w:rPr>
          <w:b/>
        </w:rPr>
        <w:tab/>
      </w:r>
    </w:p>
    <w:tbl>
      <w:tblPr>
        <w:tblW w:w="10881"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89"/>
        <w:gridCol w:w="2839"/>
        <w:gridCol w:w="506"/>
        <w:gridCol w:w="1385"/>
        <w:gridCol w:w="567"/>
        <w:gridCol w:w="567"/>
        <w:gridCol w:w="567"/>
        <w:gridCol w:w="252"/>
        <w:gridCol w:w="567"/>
        <w:gridCol w:w="567"/>
        <w:gridCol w:w="568"/>
        <w:gridCol w:w="1907"/>
      </w:tblGrid>
      <w:tr w:rsidR="00857D2D">
        <w:tc>
          <w:tcPr>
            <w:tcW w:w="58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b/>
              </w:rPr>
            </w:pPr>
            <w:r>
              <w:rPr>
                <w:rFonts w:eastAsia="Times New Roman"/>
                <w:b/>
              </w:rPr>
              <w:t xml:space="preserve">№ </w:t>
            </w:r>
            <w:r>
              <w:rPr>
                <w:rFonts w:eastAsia="Times New Roman"/>
                <w:b/>
              </w:rPr>
              <w:lastRenderedPageBreak/>
              <w:t>п/п</w:t>
            </w:r>
          </w:p>
        </w:tc>
        <w:tc>
          <w:tcPr>
            <w:tcW w:w="283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b/>
              </w:rPr>
            </w:pPr>
            <w:r>
              <w:rPr>
                <w:rFonts w:eastAsia="Times New Roman"/>
                <w:b/>
              </w:rPr>
              <w:lastRenderedPageBreak/>
              <w:t xml:space="preserve">Раздел (тема) </w:t>
            </w:r>
            <w:r>
              <w:rPr>
                <w:rFonts w:eastAsia="Times New Roman"/>
                <w:b/>
              </w:rPr>
              <w:lastRenderedPageBreak/>
              <w:t>дисциплины</w:t>
            </w:r>
          </w:p>
        </w:tc>
        <w:tc>
          <w:tcPr>
            <w:tcW w:w="5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57D2D" w:rsidRDefault="00596B28">
            <w:pPr>
              <w:jc w:val="center"/>
              <w:rPr>
                <w:rFonts w:eastAsia="Times New Roman"/>
                <w:b/>
              </w:rPr>
            </w:pPr>
            <w:r>
              <w:rPr>
                <w:rFonts w:eastAsia="Times New Roman"/>
                <w:b/>
              </w:rPr>
              <w:lastRenderedPageBreak/>
              <w:t>Семестр</w:t>
            </w:r>
          </w:p>
        </w:tc>
        <w:tc>
          <w:tcPr>
            <w:tcW w:w="504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b/>
              </w:rPr>
            </w:pPr>
            <w:r>
              <w:rPr>
                <w:rFonts w:eastAsia="Times New Roman"/>
                <w:b/>
              </w:rPr>
              <w:t xml:space="preserve">Виды учебной работы, включая </w:t>
            </w:r>
            <w:r>
              <w:rPr>
                <w:rFonts w:eastAsia="Times New Roman"/>
                <w:b/>
              </w:rPr>
              <w:lastRenderedPageBreak/>
              <w:t>самостоятельную работу студентов и трудоемкость (в часах)</w:t>
            </w:r>
          </w:p>
        </w:tc>
        <w:tc>
          <w:tcPr>
            <w:tcW w:w="1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57D2D" w:rsidRDefault="00596B28">
            <w:pPr>
              <w:tabs>
                <w:tab w:val="left" w:pos="643"/>
              </w:tabs>
              <w:jc w:val="center"/>
              <w:rPr>
                <w:rFonts w:cs="Verdana"/>
                <w:b/>
                <w:i/>
                <w:lang w:eastAsia="en-US"/>
              </w:rPr>
            </w:pPr>
            <w:r>
              <w:rPr>
                <w:rFonts w:cs="Verdana"/>
                <w:b/>
                <w:lang w:eastAsia="en-US"/>
              </w:rPr>
              <w:lastRenderedPageBreak/>
              <w:t xml:space="preserve">Вид оценочного средства текущего контроля успеваемости, промежуточной аттестации </w:t>
            </w:r>
          </w:p>
          <w:p w:rsidR="00857D2D" w:rsidRDefault="00596B28">
            <w:pPr>
              <w:ind w:left="-108" w:right="-108"/>
              <w:jc w:val="center"/>
              <w:rPr>
                <w:rFonts w:eastAsia="Times New Roman"/>
                <w:b/>
              </w:rPr>
            </w:pPr>
            <w:r>
              <w:rPr>
                <w:rFonts w:cs="Verdana"/>
                <w:b/>
                <w:i/>
                <w:lang w:eastAsia="en-US"/>
              </w:rPr>
              <w:t>(по семестрам)</w:t>
            </w:r>
          </w:p>
        </w:tc>
      </w:tr>
      <w:tr w:rsidR="00857D2D">
        <w:trPr>
          <w:trHeight w:val="1739"/>
        </w:trPr>
        <w:tc>
          <w:tcPr>
            <w:tcW w:w="58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rPr>
                <w:rFonts w:eastAsia="Times New Roman"/>
                <w:b/>
              </w:rPr>
            </w:pPr>
          </w:p>
        </w:tc>
        <w:tc>
          <w:tcPr>
            <w:tcW w:w="283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rPr>
                <w:rFonts w:eastAsia="Times New Roman"/>
                <w:b/>
              </w:rPr>
            </w:pPr>
          </w:p>
        </w:tc>
        <w:tc>
          <w:tcPr>
            <w:tcW w:w="5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rPr>
                <w:rFonts w:eastAsia="Times New Roman"/>
                <w:b/>
              </w:rPr>
            </w:pPr>
          </w:p>
        </w:tc>
        <w:tc>
          <w:tcPr>
            <w:tcW w:w="13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57D2D" w:rsidRDefault="00596B28">
            <w:pPr>
              <w:jc w:val="center"/>
              <w:rPr>
                <w:rFonts w:eastAsia="Times New Roman"/>
                <w:b/>
              </w:rPr>
            </w:pPr>
            <w:r>
              <w:rPr>
                <w:rFonts w:eastAsia="Times New Roman"/>
                <w:b/>
              </w:rPr>
              <w:t>Всего</w:t>
            </w:r>
          </w:p>
        </w:tc>
        <w:tc>
          <w:tcPr>
            <w:tcW w:w="195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b/>
              </w:rPr>
            </w:pPr>
            <w:r>
              <w:rPr>
                <w:rFonts w:eastAsia="Times New Roman"/>
                <w:b/>
              </w:rPr>
              <w:t>Из них аудиторные занятия</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57D2D" w:rsidRDefault="00596B28">
            <w:pPr>
              <w:ind w:left="113" w:right="113"/>
              <w:jc w:val="center"/>
              <w:rPr>
                <w:rFonts w:eastAsia="Times New Roman"/>
                <w:b/>
              </w:rPr>
            </w:pPr>
            <w:r>
              <w:rPr>
                <w:b/>
                <w:lang w:eastAsia="en-US"/>
              </w:rPr>
              <w:t>Самостоятельная работа</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57D2D" w:rsidRDefault="00596B28">
            <w:pPr>
              <w:ind w:left="113" w:right="113"/>
              <w:jc w:val="center"/>
              <w:rPr>
                <w:rFonts w:eastAsia="Times New Roman"/>
              </w:rPr>
            </w:pPr>
            <w:r>
              <w:rPr>
                <w:b/>
                <w:lang w:eastAsia="en-US"/>
              </w:rPr>
              <w:t>Контрольная работа</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57D2D" w:rsidRDefault="00596B28">
            <w:pPr>
              <w:jc w:val="center"/>
              <w:rPr>
                <w:rFonts w:eastAsia="Times New Roman"/>
                <w:b/>
              </w:rPr>
            </w:pPr>
            <w:r>
              <w:rPr>
                <w:rFonts w:eastAsia="Times New Roman"/>
                <w:b/>
              </w:rPr>
              <w:t>Курсовая работа</w:t>
            </w:r>
          </w:p>
        </w:tc>
        <w:tc>
          <w:tcPr>
            <w:tcW w:w="19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right="252"/>
              <w:rPr>
                <w:rFonts w:eastAsia="Times New Roman"/>
                <w:b/>
              </w:rPr>
            </w:pPr>
          </w:p>
        </w:tc>
      </w:tr>
      <w:tr w:rsidR="00857D2D">
        <w:trPr>
          <w:cantSplit/>
          <w:trHeight w:hRule="exact" w:val="2146"/>
        </w:trPr>
        <w:tc>
          <w:tcPr>
            <w:tcW w:w="58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rPr>
                <w:rFonts w:eastAsia="Times New Roman"/>
                <w:b/>
              </w:rPr>
            </w:pPr>
          </w:p>
        </w:tc>
        <w:tc>
          <w:tcPr>
            <w:tcW w:w="283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rPr>
                <w:rFonts w:eastAsia="Times New Roman"/>
                <w:b/>
              </w:rPr>
            </w:pPr>
          </w:p>
        </w:tc>
        <w:tc>
          <w:tcPr>
            <w:tcW w:w="5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rPr>
                <w:rFonts w:eastAsia="Times New Roman"/>
                <w:b/>
              </w:rPr>
            </w:pPr>
          </w:p>
        </w:tc>
        <w:tc>
          <w:tcPr>
            <w:tcW w:w="13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rPr>
                <w:rFonts w:eastAsia="Times New Roman"/>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57D2D" w:rsidRDefault="00596B28">
            <w:pPr>
              <w:ind w:left="113" w:right="113"/>
              <w:jc w:val="center"/>
              <w:rPr>
                <w:rFonts w:eastAsia="Times New Roman"/>
                <w:b/>
              </w:rPr>
            </w:pPr>
            <w:r>
              <w:rPr>
                <w:b/>
                <w:lang w:eastAsia="en-US"/>
              </w:rPr>
              <w:t>Лекции</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57D2D" w:rsidRDefault="00596B28">
            <w:pPr>
              <w:ind w:left="113" w:right="-32"/>
              <w:jc w:val="center"/>
              <w:rPr>
                <w:rFonts w:eastAsia="Times New Roman"/>
                <w:b/>
              </w:rPr>
            </w:pPr>
            <w:r>
              <w:rPr>
                <w:b/>
                <w:lang w:eastAsia="en-US"/>
              </w:rPr>
              <w:t>.Практикум. Лаборатор</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57D2D" w:rsidRDefault="00596B28">
            <w:pPr>
              <w:ind w:left="113" w:right="113"/>
              <w:jc w:val="center"/>
              <w:rPr>
                <w:rFonts w:eastAsia="Times New Roman"/>
                <w:b/>
              </w:rPr>
            </w:pPr>
            <w:r>
              <w:rPr>
                <w:b/>
                <w:lang w:eastAsia="en-US"/>
              </w:rPr>
              <w:t>Практическ.занятия /семинары</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57D2D" w:rsidRDefault="00857D2D">
            <w:pPr>
              <w:ind w:left="113" w:right="113"/>
              <w:jc w:val="center"/>
              <w:rPr>
                <w:rFonts w:eastAsia="Times New Roman"/>
                <w:b/>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rPr>
                <w:rFonts w:eastAsia="Times New Roman"/>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rPr>
                <w:rFonts w:eastAsia="Times New Roman"/>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rPr>
                <w:rFonts w:eastAsia="Times New Roman"/>
              </w:rPr>
            </w:pPr>
          </w:p>
        </w:tc>
        <w:tc>
          <w:tcPr>
            <w:tcW w:w="19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right="252"/>
              <w:rPr>
                <w:rFonts w:eastAsia="Times New Roman"/>
                <w:b/>
              </w:rPr>
            </w:pPr>
          </w:p>
        </w:tc>
      </w:tr>
      <w:tr w:rsidR="00857D2D">
        <w:tc>
          <w:tcPr>
            <w:tcW w:w="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7D2D" w:rsidRDefault="00596B28">
            <w:pPr>
              <w:ind w:right="-71"/>
              <w:rPr>
                <w:rFonts w:eastAsia="Times New Roman"/>
              </w:rPr>
            </w:pPr>
            <w:r>
              <w:rPr>
                <w:rFonts w:eastAsia="Times New Roman"/>
              </w:rPr>
              <w:t>Содержание и порядок использования международных аудиторских стандартов</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7</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left="-108" w:right="-188"/>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left="-56" w:right="-126"/>
              <w:jc w:val="center"/>
              <w:rPr>
                <w:rFonts w:eastAsia="Times New Roman"/>
              </w:rPr>
            </w:pPr>
            <w:r>
              <w:rPr>
                <w:rFonts w:eastAsia="Times New Roman"/>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Опрос</w:t>
            </w:r>
          </w:p>
        </w:tc>
      </w:tr>
      <w:tr w:rsidR="00857D2D">
        <w:tc>
          <w:tcPr>
            <w:tcW w:w="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2</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right="-71"/>
              <w:rPr>
                <w:rFonts w:eastAsia="Times New Roman"/>
              </w:rPr>
            </w:pPr>
            <w:r>
              <w:rPr>
                <w:rFonts w:eastAsia="Times New Roman"/>
              </w:rPr>
              <w:t>Аудит финансовой отчетности, его планирование и документирование в соответствии с требованиями МСА</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7</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lang w:val="en-US"/>
              </w:rPr>
            </w:pPr>
            <w:r>
              <w:rPr>
                <w:rFonts w:eastAsia="Times New Roman"/>
                <w:lang w:val="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left="-108" w:right="-188"/>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Защита реферативного обзора</w:t>
            </w:r>
          </w:p>
        </w:tc>
      </w:tr>
      <w:tr w:rsidR="00857D2D">
        <w:tc>
          <w:tcPr>
            <w:tcW w:w="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3</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right="-71"/>
              <w:rPr>
                <w:rFonts w:eastAsia="Times New Roman"/>
              </w:rPr>
            </w:pPr>
            <w:r>
              <w:rPr>
                <w:rFonts w:eastAsia="Times New Roman"/>
              </w:rPr>
              <w:t>Оценка аудиторского риска и существенности в аудите.</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7</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left="-108" w:right="-188"/>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left="-56" w:right="-126"/>
              <w:jc w:val="center"/>
              <w:rPr>
                <w:rFonts w:eastAsia="Times New Roman"/>
              </w:rPr>
            </w:pPr>
            <w:r>
              <w:rPr>
                <w:rFonts w:eastAsia="Times New Roman"/>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Коллоквиум</w:t>
            </w:r>
          </w:p>
        </w:tc>
      </w:tr>
      <w:tr w:rsidR="00857D2D">
        <w:tc>
          <w:tcPr>
            <w:tcW w:w="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4</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right="-71"/>
              <w:rPr>
                <w:rFonts w:eastAsia="Times New Roman"/>
              </w:rPr>
            </w:pPr>
            <w:r>
              <w:rPr>
                <w:rFonts w:eastAsia="Times New Roman"/>
              </w:rPr>
              <w:t>Международные аудиторские стандарты, регламентирующие основные методы получения аудиторских доказательств.</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7</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left="-108" w:right="-188"/>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left="-56" w:right="-126"/>
              <w:jc w:val="center"/>
              <w:rPr>
                <w:rFonts w:eastAsia="Times New Roman"/>
              </w:rPr>
            </w:pPr>
            <w:r>
              <w:rPr>
                <w:rFonts w:eastAsia="Times New Roman"/>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Защита эссе</w:t>
            </w:r>
          </w:p>
        </w:tc>
      </w:tr>
      <w:tr w:rsidR="00857D2D">
        <w:tc>
          <w:tcPr>
            <w:tcW w:w="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5</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right="-71"/>
              <w:rPr>
                <w:rFonts w:eastAsia="Times New Roman"/>
              </w:rPr>
            </w:pPr>
            <w:r>
              <w:rPr>
                <w:rFonts w:eastAsia="Times New Roman"/>
              </w:rPr>
              <w:t>Международные стандарты, регулирующие процессы сбора и обобщения информации в ходе аудиторской проверки.</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7</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left="-108" w:right="-188"/>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Опрос</w:t>
            </w:r>
          </w:p>
        </w:tc>
      </w:tr>
      <w:tr w:rsidR="00857D2D">
        <w:tc>
          <w:tcPr>
            <w:tcW w:w="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6</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right="-71"/>
              <w:rPr>
                <w:rFonts w:eastAsia="Times New Roman"/>
              </w:rPr>
            </w:pPr>
            <w:r>
              <w:rPr>
                <w:rFonts w:eastAsia="Times New Roman"/>
              </w:rPr>
              <w:t>Международные стандарты оформления результатов аудиторских проверок</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7</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left="-56" w:right="-126"/>
              <w:jc w:val="center"/>
              <w:rPr>
                <w:rFonts w:eastAsia="Times New Roman"/>
              </w:rPr>
            </w:pPr>
            <w:r>
              <w:rPr>
                <w:rFonts w:eastAsia="Times New Roman"/>
                <w:lang w:val="en-US"/>
              </w:rPr>
              <w:t>1</w:t>
            </w:r>
            <w:r>
              <w:rPr>
                <w:rFonts w:eastAsia="Times New Roman"/>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Защита реферативного обзора</w:t>
            </w:r>
          </w:p>
        </w:tc>
      </w:tr>
      <w:tr w:rsidR="00857D2D">
        <w:tc>
          <w:tcPr>
            <w:tcW w:w="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7</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right="-71"/>
              <w:rPr>
                <w:rFonts w:eastAsia="Times New Roman"/>
              </w:rPr>
            </w:pPr>
            <w:r>
              <w:rPr>
                <w:rFonts w:eastAsia="Times New Roman"/>
              </w:rPr>
              <w:t>Применение международных аудиторских стандартов при выполнении специальных заданий и оказании сопутствующих услуг.</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7</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lang w:val="en-US"/>
              </w:rPr>
            </w:pPr>
            <w:r>
              <w:rPr>
                <w:rFonts w:eastAsia="Times New Roman"/>
                <w:lang w:val="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left="-56" w:right="-126"/>
              <w:jc w:val="center"/>
              <w:rPr>
                <w:rFonts w:eastAsia="Times New Roman"/>
              </w:rPr>
            </w:pPr>
            <w:r>
              <w:rPr>
                <w:rFonts w:eastAsia="Times New Roman"/>
                <w:lang w:val="en-US"/>
              </w:rPr>
              <w:t>1</w:t>
            </w:r>
            <w:r>
              <w:rPr>
                <w:rFonts w:eastAsia="Times New Roman"/>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Коллоквиум</w:t>
            </w:r>
          </w:p>
        </w:tc>
      </w:tr>
      <w:tr w:rsidR="00857D2D">
        <w:tc>
          <w:tcPr>
            <w:tcW w:w="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lastRenderedPageBreak/>
              <w:t>8</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right="-71"/>
              <w:rPr>
                <w:rFonts w:eastAsia="Times New Roman"/>
              </w:rPr>
            </w:pPr>
            <w:r>
              <w:rPr>
                <w:rFonts w:eastAsia="Times New Roman"/>
              </w:rPr>
              <w:t>Содержание положений о международной аудиторской практике (ПМАП).</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7</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lang w:val="en-US"/>
              </w:rPr>
            </w:pPr>
            <w:r>
              <w:rPr>
                <w:rFonts w:eastAsia="Times New Roman"/>
                <w:lang w:val="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left="-108" w:right="-188"/>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left="-56" w:right="-126"/>
              <w:jc w:val="center"/>
              <w:rPr>
                <w:rFonts w:eastAsia="Times New Roman"/>
              </w:rPr>
            </w:pPr>
            <w:r>
              <w:rPr>
                <w:rFonts w:eastAsia="Times New Roman"/>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Защита эссе</w:t>
            </w:r>
          </w:p>
        </w:tc>
      </w:tr>
      <w:tr w:rsidR="00857D2D">
        <w:trPr>
          <w:trHeight w:val="1032"/>
        </w:trPr>
        <w:tc>
          <w:tcPr>
            <w:tcW w:w="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9</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right="-71"/>
              <w:rPr>
                <w:rFonts w:eastAsia="Times New Roman"/>
              </w:rPr>
            </w:pPr>
            <w:r>
              <w:rPr>
                <w:rFonts w:eastAsia="Times New Roman"/>
              </w:rPr>
              <w:t>Обеспечение качества работы аудиторской фирмы</w:t>
            </w:r>
          </w:p>
          <w:p w:rsidR="00857D2D" w:rsidRDefault="00857D2D">
            <w:pPr>
              <w:ind w:right="-71"/>
              <w:rPr>
                <w:rFonts w:eastAsia="Times New Roman"/>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7</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lang w:val="en-US"/>
              </w:rPr>
            </w:pPr>
            <w:r>
              <w:rPr>
                <w:rFonts w:eastAsia="Times New Roman"/>
                <w:lang w:val="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left="-108" w:right="-188"/>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left="-56" w:right="-126"/>
              <w:jc w:val="center"/>
              <w:rPr>
                <w:rFonts w:eastAsia="Times New Roman"/>
              </w:rPr>
            </w:pPr>
            <w:r>
              <w:rPr>
                <w:rFonts w:eastAsia="Times New Roman"/>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Опрос</w:t>
            </w:r>
          </w:p>
        </w:tc>
      </w:tr>
      <w:tr w:rsidR="00857D2D">
        <w:trPr>
          <w:trHeight w:val="348"/>
        </w:trPr>
        <w:tc>
          <w:tcPr>
            <w:tcW w:w="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right="-71"/>
              <w:rPr>
                <w:rFonts w:eastAsia="Times New Roman"/>
              </w:rPr>
            </w:pPr>
            <w:r>
              <w:rPr>
                <w:rFonts w:eastAsia="Times New Roman"/>
              </w:rPr>
              <w:t>Экзамен</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left="-108" w:right="-188"/>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ind w:left="-56" w:right="-126"/>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rPr>
            </w:pPr>
            <w:r>
              <w:rPr>
                <w:rFonts w:eastAsia="Times New Roman"/>
              </w:rPr>
              <w:t>Вопросы к экзамену</w:t>
            </w:r>
          </w:p>
        </w:tc>
      </w:tr>
      <w:tr w:rsidR="00857D2D">
        <w:tc>
          <w:tcPr>
            <w:tcW w:w="393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rPr>
                <w:rFonts w:eastAsia="Times New Roman"/>
                <w:b/>
              </w:rPr>
            </w:pPr>
            <w:r>
              <w:rPr>
                <w:rFonts w:eastAsia="Times New Roman"/>
                <w:b/>
              </w:rPr>
              <w:t>ИТОГО</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left="-4" w:right="-108"/>
              <w:jc w:val="center"/>
              <w:rPr>
                <w:rFonts w:eastAsia="Times New Roman"/>
                <w:b/>
              </w:rPr>
            </w:pPr>
            <w:r>
              <w:rPr>
                <w:rFonts w:eastAsia="Times New Roman"/>
                <w:b/>
              </w:rPr>
              <w:t>144=136+8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b/>
                <w:lang w:val="en-US"/>
              </w:rPr>
            </w:pPr>
            <w:r>
              <w:rPr>
                <w:rFonts w:eastAsia="Times New Roman"/>
                <w:b/>
                <w:lang w:val="en-US"/>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b/>
              </w:rPr>
            </w:pPr>
            <w:r>
              <w:rPr>
                <w:rFonts w:eastAsia="Times New Roman"/>
                <w:b/>
              </w:rPr>
              <w:t>4</w:t>
            </w:r>
          </w:p>
        </w:tc>
        <w:tc>
          <w:tcPr>
            <w:tcW w:w="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ind w:left="-56" w:right="-126"/>
              <w:jc w:val="center"/>
              <w:rPr>
                <w:rFonts w:eastAsia="Times New Roman"/>
                <w:b/>
              </w:rPr>
            </w:pPr>
            <w:r>
              <w:rPr>
                <w:rFonts w:eastAsia="Times New Roman"/>
                <w:b/>
              </w:rPr>
              <w:t>127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857D2D">
            <w:pPr>
              <w:jc w:val="center"/>
              <w:rPr>
                <w:rFonts w:eastAsia="Times New Roman"/>
                <w:b/>
              </w:rPr>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D2D" w:rsidRDefault="00596B28">
            <w:pPr>
              <w:jc w:val="center"/>
              <w:rPr>
                <w:rFonts w:eastAsia="Times New Roman"/>
                <w:b/>
              </w:rPr>
            </w:pPr>
            <w:r>
              <w:rPr>
                <w:rFonts w:eastAsia="Times New Roman"/>
                <w:b/>
              </w:rPr>
              <w:t>9 (экзамен)</w:t>
            </w:r>
          </w:p>
        </w:tc>
      </w:tr>
    </w:tbl>
    <w:p w:rsidR="00857D2D" w:rsidRDefault="00857D2D">
      <w:pPr>
        <w:ind w:firstLine="540"/>
        <w:jc w:val="both"/>
        <w:rPr>
          <w:b/>
        </w:rPr>
      </w:pPr>
    </w:p>
    <w:p w:rsidR="00857D2D" w:rsidRDefault="00596B28">
      <w:pPr>
        <w:ind w:firstLine="540"/>
        <w:jc w:val="both"/>
        <w:rPr>
          <w:b/>
        </w:rPr>
      </w:pPr>
      <w:r>
        <w:rPr>
          <w:b/>
        </w:rPr>
        <w:t>4.2 Содержание дисциплины, структурированное по разделам</w:t>
      </w:r>
    </w:p>
    <w:p w:rsidR="00857D2D" w:rsidRDefault="00857D2D">
      <w:pPr>
        <w:ind w:firstLine="540"/>
        <w:jc w:val="both"/>
        <w:rPr>
          <w:b/>
        </w:rPr>
      </w:pPr>
    </w:p>
    <w:p w:rsidR="00857D2D" w:rsidRDefault="00596B28">
      <w:pPr>
        <w:ind w:right="74" w:firstLine="539"/>
        <w:rPr>
          <w:rFonts w:eastAsia="Times New Roman"/>
          <w:b/>
        </w:rPr>
      </w:pPr>
      <w:r>
        <w:rPr>
          <w:rFonts w:eastAsia="Times New Roman"/>
          <w:b/>
        </w:rPr>
        <w:t>Тема 1</w:t>
      </w:r>
      <w:r>
        <w:rPr>
          <w:rFonts w:eastAsia="Times New Roman"/>
          <w:i/>
        </w:rPr>
        <w:t xml:space="preserve">. </w:t>
      </w:r>
      <w:r>
        <w:rPr>
          <w:rFonts w:eastAsia="Times New Roman"/>
          <w:b/>
        </w:rPr>
        <w:t>Содержание и порядок использования международных аудиторских стандартов.</w:t>
      </w:r>
    </w:p>
    <w:p w:rsidR="00857D2D" w:rsidRDefault="00596B28">
      <w:pPr>
        <w:ind w:right="-5" w:firstLine="567"/>
        <w:jc w:val="both"/>
        <w:rPr>
          <w:i/>
        </w:rPr>
      </w:pPr>
      <w:r>
        <w:rPr>
          <w:i/>
        </w:rPr>
        <w:t>Содержание лекционного курса</w:t>
      </w:r>
    </w:p>
    <w:p w:rsidR="00857D2D" w:rsidRDefault="00596B28">
      <w:pPr>
        <w:ind w:right="-5" w:firstLine="567"/>
        <w:jc w:val="both"/>
      </w:pPr>
      <w:r>
        <w:t>Роль Международной федерации бухгалтеров (МФБ) в регулировании аудиторской деятельности. Назначение и классификация документов, регулирующих аудиторскую деятельность на международном уровне. Основные элементы и принципы выполнения заданий, обеспечивающих уверенность. Связь международных аудиторских стандартов с национальными стандартами аудита. Применение в РФ с 01.01.2017 г. международных стандартов аудита. Соотношение международных стандартов финансовой отчетности и аудита.</w:t>
      </w:r>
    </w:p>
    <w:p w:rsidR="00857D2D" w:rsidRDefault="00596B28">
      <w:pPr>
        <w:ind w:right="-5" w:firstLine="567"/>
        <w:jc w:val="both"/>
        <w:rPr>
          <w:i/>
        </w:rPr>
      </w:pPr>
      <w:r>
        <w:rPr>
          <w:i/>
        </w:rPr>
        <w:t>Содержание практических занятий</w:t>
      </w:r>
    </w:p>
    <w:p w:rsidR="00857D2D" w:rsidRDefault="00596B28">
      <w:pPr>
        <w:ind w:right="-5" w:firstLine="567"/>
        <w:jc w:val="both"/>
      </w:pPr>
      <w:r>
        <w:rPr>
          <w:rFonts w:eastAsia="Times New Roman"/>
        </w:rPr>
        <w:t>1.</w:t>
      </w:r>
      <w:r>
        <w:t>Роль Международной федерации бухгалтеров (МФБ) в регулировании аудиторской деятельности. Назначение и классификация документов, регулирующих аудиторскую деятельность на международном уровне.</w:t>
      </w:r>
    </w:p>
    <w:p w:rsidR="00857D2D" w:rsidRDefault="00596B28">
      <w:pPr>
        <w:ind w:right="-5" w:firstLine="567"/>
        <w:jc w:val="both"/>
      </w:pPr>
      <w:r>
        <w:t>2. Связь международных аудиторских стандартов с национальными стандартами аудита. Применение в РФ с 01.01.2017 г. международных стандартов аудита.</w:t>
      </w:r>
    </w:p>
    <w:p w:rsidR="00857D2D" w:rsidRDefault="00596B28">
      <w:pPr>
        <w:ind w:right="-5" w:firstLine="567"/>
        <w:jc w:val="both"/>
      </w:pPr>
      <w:r>
        <w:t>3. Соотношение международных стандартов финансовой отчетности и аудита.</w:t>
      </w:r>
    </w:p>
    <w:p w:rsidR="00857D2D" w:rsidRDefault="00857D2D">
      <w:pPr>
        <w:ind w:right="74" w:firstLine="539"/>
        <w:rPr>
          <w:rFonts w:eastAsia="Times New Roman"/>
        </w:rPr>
      </w:pPr>
    </w:p>
    <w:p w:rsidR="00857D2D" w:rsidRDefault="00596B28">
      <w:pPr>
        <w:ind w:right="74" w:firstLine="539"/>
        <w:jc w:val="both"/>
        <w:rPr>
          <w:rFonts w:eastAsia="Times New Roman"/>
          <w:b/>
        </w:rPr>
      </w:pPr>
      <w:r>
        <w:rPr>
          <w:rFonts w:eastAsia="Times New Roman"/>
          <w:b/>
        </w:rPr>
        <w:t>Тема 2. Аудит финансовой отчетности, его планирование и документирование в соответствии с требованиями международных стандартов аудита (МСА).</w:t>
      </w:r>
    </w:p>
    <w:p w:rsidR="00857D2D" w:rsidRDefault="00596B28">
      <w:pPr>
        <w:ind w:right="-5" w:firstLine="567"/>
        <w:jc w:val="both"/>
        <w:rPr>
          <w:i/>
        </w:rPr>
      </w:pPr>
      <w:r>
        <w:rPr>
          <w:i/>
        </w:rPr>
        <w:t>Содержание лекционного курса</w:t>
      </w:r>
    </w:p>
    <w:p w:rsidR="00857D2D" w:rsidRDefault="00596B28">
      <w:pPr>
        <w:ind w:right="74" w:firstLine="539"/>
        <w:jc w:val="both"/>
        <w:rPr>
          <w:rFonts w:eastAsia="Times New Roman"/>
        </w:rPr>
      </w:pPr>
      <w:r>
        <w:rPr>
          <w:rFonts w:eastAsia="Times New Roman"/>
        </w:rPr>
        <w:t>Понятие и общие подходы к аудиту финансовой отчетности. Установление условий договоренности о проведении аудита. Общие вопросы планирования аудита. Организация документирования аудиторской проверки.</w:t>
      </w:r>
    </w:p>
    <w:p w:rsidR="00857D2D" w:rsidRDefault="00596B28">
      <w:pPr>
        <w:ind w:right="-5" w:firstLine="567"/>
        <w:jc w:val="both"/>
        <w:rPr>
          <w:i/>
        </w:rPr>
      </w:pPr>
      <w:r>
        <w:rPr>
          <w:i/>
        </w:rPr>
        <w:t>Содержание практических занятий</w:t>
      </w:r>
    </w:p>
    <w:p w:rsidR="00857D2D" w:rsidRDefault="00596B28">
      <w:pPr>
        <w:ind w:right="74" w:firstLine="539"/>
        <w:jc w:val="both"/>
        <w:rPr>
          <w:rFonts w:eastAsia="Times New Roman"/>
        </w:rPr>
      </w:pPr>
      <w:r>
        <w:rPr>
          <w:rFonts w:eastAsia="Times New Roman"/>
        </w:rPr>
        <w:t>1.Установление условий договоренности о проведении аудита. МСА 210 "Условия заданий по аудиту".</w:t>
      </w:r>
    </w:p>
    <w:p w:rsidR="00857D2D" w:rsidRDefault="00596B28">
      <w:pPr>
        <w:ind w:right="74" w:firstLine="539"/>
        <w:jc w:val="both"/>
        <w:rPr>
          <w:rFonts w:eastAsia="Times New Roman"/>
        </w:rPr>
      </w:pPr>
      <w:r>
        <w:rPr>
          <w:rFonts w:eastAsia="Times New Roman"/>
        </w:rPr>
        <w:t>2. Общие вопросы планирования аудита. МСА 300 "Планирование аудита финансовой отчетности".</w:t>
      </w:r>
    </w:p>
    <w:p w:rsidR="00857D2D" w:rsidRDefault="00596B28">
      <w:pPr>
        <w:ind w:right="74" w:firstLine="539"/>
        <w:jc w:val="both"/>
        <w:rPr>
          <w:rFonts w:eastAsia="Times New Roman"/>
        </w:rPr>
      </w:pPr>
      <w:r>
        <w:rPr>
          <w:rFonts w:eastAsia="Times New Roman"/>
        </w:rPr>
        <w:t>3. Организация документирования аудиторской проверки. МСА 230 "Аудиторская документация".</w:t>
      </w:r>
    </w:p>
    <w:p w:rsidR="00857D2D" w:rsidRDefault="00857D2D">
      <w:pPr>
        <w:ind w:right="74" w:firstLine="539"/>
        <w:jc w:val="both"/>
        <w:rPr>
          <w:rFonts w:eastAsia="Times New Roman"/>
        </w:rPr>
      </w:pPr>
    </w:p>
    <w:p w:rsidR="00857D2D" w:rsidRDefault="00596B28">
      <w:pPr>
        <w:ind w:right="74" w:firstLine="539"/>
        <w:jc w:val="both"/>
        <w:rPr>
          <w:rFonts w:eastAsia="Times New Roman"/>
          <w:b/>
        </w:rPr>
      </w:pPr>
      <w:r>
        <w:rPr>
          <w:rFonts w:eastAsia="Times New Roman"/>
          <w:b/>
        </w:rPr>
        <w:t>Тема 3. Оценка аудиторского риска и существенности в аудите.</w:t>
      </w:r>
    </w:p>
    <w:p w:rsidR="00857D2D" w:rsidRDefault="00596B28">
      <w:pPr>
        <w:ind w:right="-5" w:firstLine="567"/>
        <w:jc w:val="both"/>
        <w:rPr>
          <w:i/>
        </w:rPr>
      </w:pPr>
      <w:r>
        <w:rPr>
          <w:i/>
        </w:rPr>
        <w:t>Содержание лекционного курса</w:t>
      </w:r>
    </w:p>
    <w:p w:rsidR="00857D2D" w:rsidRDefault="00596B28">
      <w:pPr>
        <w:ind w:right="74" w:firstLine="539"/>
        <w:jc w:val="both"/>
        <w:rPr>
          <w:rFonts w:eastAsia="Times New Roman"/>
        </w:rPr>
      </w:pPr>
      <w:r>
        <w:rPr>
          <w:rFonts w:eastAsia="Times New Roman"/>
        </w:rPr>
        <w:t>Аудиторские процедуры оценки риска на стадии понимания деятельности клиента. Понимание системы внутреннего контроля клиента. Определение аудиторского риска с помощью оценки системы внутреннего контроля клиента. Оценка риска при аудите клиентов, пользующихся услугами обслуживающих организаций. Аудиторские процедуры, применяемые на основе оценки рисков. Установление уровня существенности искажений финансовой отчетности.</w:t>
      </w:r>
    </w:p>
    <w:p w:rsidR="00857D2D" w:rsidRDefault="00596B28">
      <w:pPr>
        <w:ind w:right="-5" w:firstLine="567"/>
        <w:jc w:val="both"/>
        <w:rPr>
          <w:i/>
        </w:rPr>
      </w:pPr>
      <w:r>
        <w:rPr>
          <w:i/>
        </w:rPr>
        <w:t>Содержание практических занятий</w:t>
      </w:r>
    </w:p>
    <w:p w:rsidR="00857D2D" w:rsidRDefault="00596B28">
      <w:pPr>
        <w:ind w:right="74" w:firstLine="539"/>
        <w:jc w:val="both"/>
        <w:rPr>
          <w:rFonts w:eastAsia="Times New Roman"/>
        </w:rPr>
      </w:pPr>
      <w:r>
        <w:rPr>
          <w:rFonts w:eastAsia="Times New Roman"/>
        </w:rPr>
        <w:t>1. Аудиторские процедуры оценки риска на стадии понимания деятельности клиента.</w:t>
      </w:r>
    </w:p>
    <w:p w:rsidR="00857D2D" w:rsidRDefault="00596B28">
      <w:pPr>
        <w:ind w:right="74" w:firstLine="539"/>
        <w:jc w:val="both"/>
        <w:rPr>
          <w:rFonts w:eastAsia="Times New Roman"/>
        </w:rPr>
      </w:pPr>
      <w:r>
        <w:rPr>
          <w:rFonts w:eastAsia="Times New Roman"/>
        </w:rPr>
        <w:t>МСА 315 "Понимание деятельности организации и ее окружения и оценка риска существенных искажений".</w:t>
      </w:r>
    </w:p>
    <w:p w:rsidR="00857D2D" w:rsidRDefault="00596B28">
      <w:pPr>
        <w:ind w:right="74" w:firstLine="539"/>
        <w:jc w:val="both"/>
        <w:rPr>
          <w:rFonts w:eastAsia="Times New Roman"/>
        </w:rPr>
      </w:pPr>
      <w:r>
        <w:rPr>
          <w:rFonts w:eastAsia="Times New Roman"/>
        </w:rPr>
        <w:t>2. Оценка риска при аудите клиентов, пользующихся услугами обслуживающих организаций - МСА 402.</w:t>
      </w:r>
    </w:p>
    <w:p w:rsidR="00857D2D" w:rsidRDefault="00596B28">
      <w:pPr>
        <w:ind w:right="74" w:firstLine="539"/>
        <w:jc w:val="both"/>
        <w:rPr>
          <w:rFonts w:eastAsia="Times New Roman"/>
        </w:rPr>
      </w:pPr>
      <w:r>
        <w:rPr>
          <w:rFonts w:eastAsia="Times New Roman"/>
        </w:rPr>
        <w:t>3.  Аудиторские процедуры, применяемые на основе оценки рисков - МСА 330. Установление уровня существенности искажений финансовой отчетности - МСА 320.</w:t>
      </w:r>
    </w:p>
    <w:p w:rsidR="00857D2D" w:rsidRDefault="00857D2D">
      <w:pPr>
        <w:ind w:right="74" w:firstLine="539"/>
        <w:jc w:val="both"/>
        <w:rPr>
          <w:rFonts w:eastAsia="Times New Roman"/>
        </w:rPr>
      </w:pPr>
    </w:p>
    <w:p w:rsidR="00857D2D" w:rsidRDefault="00596B28">
      <w:pPr>
        <w:ind w:right="74" w:firstLine="539"/>
        <w:jc w:val="both"/>
        <w:rPr>
          <w:rFonts w:eastAsia="Times New Roman"/>
          <w:b/>
        </w:rPr>
      </w:pPr>
      <w:r>
        <w:rPr>
          <w:rFonts w:eastAsia="Times New Roman"/>
          <w:b/>
        </w:rPr>
        <w:t>Тема 4. Международные аудиторские стандарты, регламентирующие основные методы получения аудиторских доказательств.</w:t>
      </w:r>
    </w:p>
    <w:p w:rsidR="00857D2D" w:rsidRDefault="00596B28">
      <w:pPr>
        <w:ind w:right="-5" w:firstLine="567"/>
        <w:jc w:val="both"/>
        <w:rPr>
          <w:i/>
        </w:rPr>
      </w:pPr>
      <w:r>
        <w:rPr>
          <w:i/>
        </w:rPr>
        <w:t>Содержание лекционного курса</w:t>
      </w:r>
    </w:p>
    <w:p w:rsidR="00857D2D" w:rsidRDefault="00596B28">
      <w:pPr>
        <w:ind w:right="74" w:firstLine="539"/>
        <w:jc w:val="both"/>
        <w:rPr>
          <w:rFonts w:eastAsia="Times New Roman"/>
        </w:rPr>
      </w:pPr>
      <w:r>
        <w:rPr>
          <w:rFonts w:eastAsia="Times New Roman"/>
        </w:rPr>
        <w:t>Понятие и виды аудиторских доказательств. Особенности получения аудиторских доказательств в отношении отдельных статей отчетности. Применение аналитических процедур для получения аудиторских доказательств. Процедуры выборочной проверки. Использование результатов работы третьих лиц при проведении аудита.</w:t>
      </w:r>
    </w:p>
    <w:p w:rsidR="00857D2D" w:rsidRDefault="00596B28">
      <w:pPr>
        <w:ind w:right="-5" w:firstLine="567"/>
        <w:jc w:val="both"/>
        <w:rPr>
          <w:i/>
        </w:rPr>
      </w:pPr>
      <w:r>
        <w:rPr>
          <w:i/>
        </w:rPr>
        <w:t>Содержание практических занятий</w:t>
      </w:r>
    </w:p>
    <w:p w:rsidR="00857D2D" w:rsidRDefault="00596B28">
      <w:pPr>
        <w:ind w:right="-5" w:firstLine="567"/>
        <w:jc w:val="both"/>
        <w:rPr>
          <w:rFonts w:eastAsia="Times New Roman"/>
        </w:rPr>
      </w:pPr>
      <w:r>
        <w:rPr>
          <w:rFonts w:eastAsia="Times New Roman"/>
        </w:rPr>
        <w:t xml:space="preserve">1. Понятие и виды аудиторских доказательств - МСА 500. </w:t>
      </w:r>
    </w:p>
    <w:p w:rsidR="00857D2D" w:rsidRDefault="00596B28">
      <w:pPr>
        <w:ind w:right="-5" w:firstLine="567"/>
        <w:jc w:val="both"/>
        <w:rPr>
          <w:rFonts w:eastAsia="Times New Roman"/>
        </w:rPr>
      </w:pPr>
      <w:r>
        <w:rPr>
          <w:rFonts w:eastAsia="Times New Roman"/>
        </w:rPr>
        <w:t>2. Применение аналитических процедур для получения аудиторских доказательств - МСА 520.</w:t>
      </w:r>
    </w:p>
    <w:p w:rsidR="00857D2D" w:rsidRDefault="00596B28">
      <w:pPr>
        <w:ind w:right="-5" w:firstLine="567"/>
        <w:jc w:val="both"/>
        <w:rPr>
          <w:rFonts w:eastAsia="Times New Roman"/>
        </w:rPr>
      </w:pPr>
      <w:r>
        <w:rPr>
          <w:rFonts w:eastAsia="Times New Roman"/>
        </w:rPr>
        <w:t>3.  Процедуры выборочной проверки (МСА 530).</w:t>
      </w:r>
    </w:p>
    <w:p w:rsidR="00857D2D" w:rsidRDefault="00596B28">
      <w:pPr>
        <w:ind w:right="-5" w:firstLine="567"/>
        <w:jc w:val="both"/>
        <w:rPr>
          <w:rFonts w:eastAsia="Times New Roman"/>
        </w:rPr>
      </w:pPr>
      <w:r>
        <w:rPr>
          <w:rFonts w:eastAsia="Times New Roman"/>
        </w:rPr>
        <w:t>4.  Использование результатов работы третьих лиц при проведении аудита - МСА 600, МСА 610, МСА 620.</w:t>
      </w:r>
    </w:p>
    <w:p w:rsidR="00857D2D" w:rsidRDefault="00857D2D">
      <w:pPr>
        <w:ind w:right="-5" w:firstLine="567"/>
        <w:jc w:val="both"/>
      </w:pPr>
    </w:p>
    <w:p w:rsidR="00857D2D" w:rsidRDefault="00596B28">
      <w:pPr>
        <w:ind w:right="74" w:firstLine="539"/>
        <w:jc w:val="both"/>
        <w:rPr>
          <w:rFonts w:eastAsia="Times New Roman"/>
          <w:b/>
        </w:rPr>
      </w:pPr>
      <w:r>
        <w:rPr>
          <w:rFonts w:eastAsia="Times New Roman"/>
          <w:b/>
        </w:rPr>
        <w:t xml:space="preserve">Тема 5. Международные стандарты, регулирующие процессы сбора и обобщения информации в ходе аудиторской проверки. </w:t>
      </w:r>
    </w:p>
    <w:p w:rsidR="00857D2D" w:rsidRDefault="00596B28">
      <w:pPr>
        <w:ind w:right="-5" w:firstLine="567"/>
        <w:jc w:val="both"/>
        <w:rPr>
          <w:i/>
        </w:rPr>
      </w:pPr>
      <w:r>
        <w:rPr>
          <w:i/>
        </w:rPr>
        <w:t>Содержание лекционного курса</w:t>
      </w:r>
    </w:p>
    <w:p w:rsidR="00857D2D" w:rsidRDefault="00596B28">
      <w:pPr>
        <w:ind w:right="74" w:firstLine="539"/>
        <w:jc w:val="both"/>
        <w:rPr>
          <w:rFonts w:eastAsia="Times New Roman"/>
        </w:rPr>
      </w:pPr>
      <w:r>
        <w:rPr>
          <w:rFonts w:eastAsia="Times New Roman"/>
        </w:rPr>
        <w:t xml:space="preserve">Получение аудиторских доказательств относительно начальных сальдо при первом выполнении задания. Подтверждение оценочных значений в ходе аудиторской проверки. Аудит оценки по справедливой стоимости. Исследование операций со связанными сторонами. Выявление и оценка влияния последующих событий на финансовую отчетность клиента. Проверка уместности допущения непрерывности деятельности клиента. Рассмотрение аудитором случаев мошенничества и ошибок. Проверка соблюдения клиентом требований законов и нормативных актов. Использование заявлений руководства клиента в качестве аудиторских доказательств. Порядок сообщения информации по вопросам аудита лицам, отвечающим за управление. </w:t>
      </w:r>
    </w:p>
    <w:p w:rsidR="00857D2D" w:rsidRDefault="00596B28">
      <w:pPr>
        <w:ind w:right="-5" w:firstLine="567"/>
        <w:jc w:val="both"/>
        <w:rPr>
          <w:i/>
        </w:rPr>
      </w:pPr>
      <w:r>
        <w:rPr>
          <w:i/>
        </w:rPr>
        <w:t>Содержание практических занятий</w:t>
      </w:r>
    </w:p>
    <w:p w:rsidR="00857D2D" w:rsidRDefault="00596B28">
      <w:pPr>
        <w:ind w:right="74" w:firstLine="539"/>
        <w:jc w:val="both"/>
        <w:rPr>
          <w:rFonts w:eastAsia="Times New Roman"/>
        </w:rPr>
      </w:pPr>
      <w:r>
        <w:rPr>
          <w:rFonts w:eastAsia="Times New Roman"/>
        </w:rPr>
        <w:t>1. Получение аудиторских доказательств относительно начальных сальдо при первом выполнении задания (МСА 510).</w:t>
      </w:r>
    </w:p>
    <w:p w:rsidR="00857D2D" w:rsidRDefault="00596B28">
      <w:pPr>
        <w:ind w:right="74" w:firstLine="539"/>
        <w:jc w:val="both"/>
        <w:rPr>
          <w:rFonts w:eastAsia="Times New Roman"/>
        </w:rPr>
      </w:pPr>
      <w:r>
        <w:rPr>
          <w:rFonts w:eastAsia="Times New Roman"/>
        </w:rPr>
        <w:t>2.  Подтверждение оценочных значений в ходе аудиторской проверки (МСА 540).</w:t>
      </w:r>
    </w:p>
    <w:p w:rsidR="00857D2D" w:rsidRDefault="00596B28">
      <w:pPr>
        <w:ind w:right="74" w:firstLine="539"/>
        <w:jc w:val="both"/>
        <w:rPr>
          <w:rFonts w:eastAsia="Times New Roman"/>
        </w:rPr>
      </w:pPr>
      <w:r>
        <w:rPr>
          <w:rFonts w:eastAsia="Times New Roman"/>
        </w:rPr>
        <w:t>3.  Аудит оценки по справедливой стоимости (МСА 545).</w:t>
      </w:r>
    </w:p>
    <w:p w:rsidR="00857D2D" w:rsidRDefault="00596B28">
      <w:pPr>
        <w:ind w:right="74" w:firstLine="539"/>
        <w:jc w:val="both"/>
        <w:rPr>
          <w:rFonts w:eastAsia="Times New Roman"/>
        </w:rPr>
      </w:pPr>
      <w:r>
        <w:rPr>
          <w:rFonts w:eastAsia="Times New Roman"/>
        </w:rPr>
        <w:t>4.  Исследование операций со связанными сторонами (МСА 550).</w:t>
      </w:r>
    </w:p>
    <w:p w:rsidR="00857D2D" w:rsidRDefault="00596B28">
      <w:pPr>
        <w:ind w:right="74" w:firstLine="539"/>
        <w:jc w:val="both"/>
        <w:rPr>
          <w:rFonts w:eastAsia="Times New Roman"/>
        </w:rPr>
      </w:pPr>
      <w:r>
        <w:rPr>
          <w:rFonts w:eastAsia="Times New Roman"/>
        </w:rPr>
        <w:t>5. Выявление и оценка влияния последующих событий на финансовую отчетность клиента (МСА 560).</w:t>
      </w:r>
    </w:p>
    <w:p w:rsidR="00857D2D" w:rsidRDefault="00596B28">
      <w:pPr>
        <w:ind w:right="74" w:firstLine="539"/>
        <w:jc w:val="both"/>
        <w:rPr>
          <w:rFonts w:eastAsia="Times New Roman"/>
        </w:rPr>
      </w:pPr>
      <w:r>
        <w:rPr>
          <w:rFonts w:eastAsia="Times New Roman"/>
        </w:rPr>
        <w:t>6. Проверка уместности допущения непрерывности деятельности клиента (МСА 570).</w:t>
      </w:r>
    </w:p>
    <w:p w:rsidR="00857D2D" w:rsidRDefault="00596B28">
      <w:pPr>
        <w:ind w:right="74" w:firstLine="539"/>
        <w:jc w:val="both"/>
        <w:rPr>
          <w:rFonts w:eastAsia="Times New Roman"/>
        </w:rPr>
      </w:pPr>
      <w:r>
        <w:rPr>
          <w:rFonts w:eastAsia="Times New Roman"/>
        </w:rPr>
        <w:t xml:space="preserve">7. Использование заявлений руководства клиента в качестве аудиторских доказательств. (МСА 580). </w:t>
      </w:r>
    </w:p>
    <w:p w:rsidR="00857D2D" w:rsidRDefault="00857D2D">
      <w:pPr>
        <w:ind w:right="74" w:firstLine="539"/>
        <w:jc w:val="both"/>
        <w:rPr>
          <w:rFonts w:eastAsia="Times New Roman"/>
        </w:rPr>
      </w:pPr>
    </w:p>
    <w:p w:rsidR="00857D2D" w:rsidRDefault="00596B28">
      <w:pPr>
        <w:ind w:firstLine="540"/>
        <w:jc w:val="both"/>
        <w:rPr>
          <w:rFonts w:eastAsia="Times New Roman"/>
          <w:b/>
        </w:rPr>
      </w:pPr>
      <w:r>
        <w:rPr>
          <w:rFonts w:eastAsia="Times New Roman"/>
          <w:b/>
        </w:rPr>
        <w:t xml:space="preserve">Тема 6. Международные стандарты оформления результатов аудиторских проверок. </w:t>
      </w:r>
    </w:p>
    <w:p w:rsidR="00857D2D" w:rsidRDefault="00596B28">
      <w:pPr>
        <w:ind w:right="-5" w:firstLine="567"/>
        <w:jc w:val="both"/>
        <w:rPr>
          <w:i/>
        </w:rPr>
      </w:pPr>
      <w:r>
        <w:rPr>
          <w:i/>
        </w:rPr>
        <w:t>Содержание лекционного курса</w:t>
      </w:r>
    </w:p>
    <w:p w:rsidR="00857D2D" w:rsidRDefault="00596B28">
      <w:pPr>
        <w:ind w:firstLine="540"/>
        <w:jc w:val="both"/>
        <w:rPr>
          <w:rFonts w:eastAsia="Times New Roman"/>
        </w:rPr>
      </w:pPr>
      <w:r>
        <w:rPr>
          <w:rFonts w:eastAsia="Times New Roman"/>
        </w:rPr>
        <w:t>Требования МСА, предъявляемые к составлению аудиторского заключения по финансовой отчетности общего назначения. Выводы аудитора о сопоставлениях, включенных в проверяемую отчетность. Отражение в аудиторском заключении результатов проверки прочей информации, имеющей отношение к финансовой отчетности. Составление отчета о выполнении специального аудиторского задания.</w:t>
      </w:r>
    </w:p>
    <w:p w:rsidR="00857D2D" w:rsidRDefault="00596B28">
      <w:pPr>
        <w:ind w:right="-5" w:firstLine="567"/>
        <w:jc w:val="both"/>
        <w:rPr>
          <w:i/>
        </w:rPr>
      </w:pPr>
      <w:r>
        <w:rPr>
          <w:i/>
        </w:rPr>
        <w:t>Содержание практических занятий</w:t>
      </w:r>
    </w:p>
    <w:p w:rsidR="00857D2D" w:rsidRDefault="00596B28">
      <w:pPr>
        <w:ind w:firstLine="540"/>
        <w:jc w:val="both"/>
        <w:rPr>
          <w:rFonts w:eastAsia="Times New Roman"/>
        </w:rPr>
      </w:pPr>
      <w:r>
        <w:rPr>
          <w:rFonts w:eastAsia="Times New Roman"/>
        </w:rPr>
        <w:t>1.Требования МСА, предъявляемые к составлению аудиторского заключения по финансовой отчетности общего назначения (МСА 700).</w:t>
      </w:r>
    </w:p>
    <w:p w:rsidR="00857D2D" w:rsidRDefault="00596B28">
      <w:pPr>
        <w:ind w:firstLine="540"/>
        <w:jc w:val="both"/>
        <w:rPr>
          <w:rFonts w:eastAsia="Times New Roman"/>
        </w:rPr>
      </w:pPr>
      <w:r>
        <w:rPr>
          <w:rFonts w:eastAsia="Times New Roman"/>
        </w:rPr>
        <w:t>2. Выводы аудитора о сопоставлениях, включенных в проверяемую отчетность (МСА 710).</w:t>
      </w:r>
    </w:p>
    <w:p w:rsidR="00857D2D" w:rsidRDefault="00596B28">
      <w:pPr>
        <w:ind w:firstLine="540"/>
        <w:jc w:val="both"/>
        <w:rPr>
          <w:rFonts w:eastAsia="Times New Roman"/>
        </w:rPr>
      </w:pPr>
      <w:r>
        <w:rPr>
          <w:rFonts w:eastAsia="Times New Roman"/>
        </w:rPr>
        <w:t>3. Отражение в аудиторском заключении результатов проверки прочей информации, имеющей отношение к финансовой отчетности. (МСА 720).</w:t>
      </w:r>
    </w:p>
    <w:p w:rsidR="00857D2D" w:rsidRDefault="00596B28">
      <w:pPr>
        <w:ind w:firstLine="540"/>
        <w:jc w:val="both"/>
        <w:rPr>
          <w:rFonts w:eastAsia="Times New Roman"/>
        </w:rPr>
      </w:pPr>
      <w:r>
        <w:rPr>
          <w:rFonts w:eastAsia="Times New Roman"/>
        </w:rPr>
        <w:t>4.  Составление отчета о выполнении специального аудиторского задания (МСА 800).</w:t>
      </w:r>
    </w:p>
    <w:p w:rsidR="00857D2D" w:rsidRDefault="00857D2D">
      <w:pPr>
        <w:ind w:firstLine="540"/>
        <w:jc w:val="both"/>
        <w:rPr>
          <w:rFonts w:eastAsia="Times New Roman"/>
        </w:rPr>
      </w:pPr>
    </w:p>
    <w:p w:rsidR="00857D2D" w:rsidRDefault="00596B28">
      <w:pPr>
        <w:ind w:firstLine="540"/>
        <w:jc w:val="both"/>
        <w:rPr>
          <w:rFonts w:eastAsia="Times New Roman"/>
          <w:b/>
        </w:rPr>
      </w:pPr>
      <w:r>
        <w:rPr>
          <w:rFonts w:eastAsia="Times New Roman"/>
          <w:b/>
        </w:rPr>
        <w:t>Тема 7. Применение международных аудиторских стандартов при выполнении специальных заданий и оказании сопутствующих услуг.</w:t>
      </w:r>
    </w:p>
    <w:p w:rsidR="00857D2D" w:rsidRDefault="00596B28">
      <w:pPr>
        <w:ind w:right="-5" w:firstLine="567"/>
        <w:jc w:val="both"/>
        <w:rPr>
          <w:i/>
        </w:rPr>
      </w:pPr>
      <w:r>
        <w:rPr>
          <w:i/>
        </w:rPr>
        <w:t>Содержание лекционного курса</w:t>
      </w:r>
    </w:p>
    <w:p w:rsidR="00857D2D" w:rsidRDefault="00596B28">
      <w:pPr>
        <w:ind w:right="-5" w:firstLine="567"/>
        <w:jc w:val="both"/>
      </w:pPr>
      <w:r>
        <w:t>Проведение обзора финансовой отчетности. Особенности обзорной проверки промежуточной финансовой отчетности. Выполнение прочих заданий, обеспечивающих уверенность. Проверка прогнозной финансовой информации. Выполнение согласованных процедур. Подготовка финансовой информации.</w:t>
      </w:r>
    </w:p>
    <w:p w:rsidR="00857D2D" w:rsidRDefault="00596B28">
      <w:pPr>
        <w:ind w:right="-5" w:firstLine="567"/>
        <w:jc w:val="both"/>
        <w:rPr>
          <w:i/>
        </w:rPr>
      </w:pPr>
      <w:r>
        <w:rPr>
          <w:i/>
        </w:rPr>
        <w:t>Содержание практических занятий</w:t>
      </w:r>
    </w:p>
    <w:p w:rsidR="00857D2D" w:rsidRDefault="00596B28">
      <w:pPr>
        <w:ind w:firstLine="540"/>
        <w:jc w:val="both"/>
      </w:pPr>
      <w:r>
        <w:t xml:space="preserve">1.Проведение обзора финансовой отчетности. </w:t>
      </w:r>
    </w:p>
    <w:p w:rsidR="00857D2D" w:rsidRDefault="00596B28">
      <w:pPr>
        <w:ind w:firstLine="540"/>
        <w:jc w:val="both"/>
      </w:pPr>
      <w:r>
        <w:t xml:space="preserve">2. Проверка прогнозной финансовой информации. </w:t>
      </w:r>
    </w:p>
    <w:p w:rsidR="00857D2D" w:rsidRDefault="00596B28">
      <w:pPr>
        <w:ind w:firstLine="540"/>
        <w:jc w:val="both"/>
      </w:pPr>
      <w:r>
        <w:t xml:space="preserve">3. Выполнение согласованных процедур. </w:t>
      </w:r>
    </w:p>
    <w:p w:rsidR="00857D2D" w:rsidRDefault="00857D2D">
      <w:pPr>
        <w:ind w:firstLine="540"/>
        <w:jc w:val="both"/>
        <w:rPr>
          <w:rFonts w:eastAsia="Times New Roman"/>
        </w:rPr>
      </w:pPr>
    </w:p>
    <w:p w:rsidR="00857D2D" w:rsidRDefault="00596B28">
      <w:pPr>
        <w:ind w:firstLine="540"/>
        <w:jc w:val="both"/>
        <w:rPr>
          <w:rFonts w:eastAsia="Times New Roman"/>
          <w:b/>
        </w:rPr>
      </w:pPr>
      <w:r>
        <w:rPr>
          <w:rFonts w:eastAsia="Times New Roman"/>
          <w:b/>
        </w:rPr>
        <w:t>Тема 8. Содержание положений о международной аудиторской практике (ПМАП)</w:t>
      </w:r>
    </w:p>
    <w:p w:rsidR="00857D2D" w:rsidRDefault="00596B28">
      <w:pPr>
        <w:ind w:right="-5" w:firstLine="567"/>
        <w:jc w:val="both"/>
        <w:rPr>
          <w:i/>
        </w:rPr>
      </w:pPr>
      <w:r>
        <w:rPr>
          <w:i/>
        </w:rPr>
        <w:t>Содержание лекционного курса</w:t>
      </w:r>
    </w:p>
    <w:p w:rsidR="00857D2D" w:rsidRDefault="00596B28">
      <w:pPr>
        <w:ind w:right="-5" w:firstLine="567"/>
        <w:jc w:val="both"/>
      </w:pPr>
      <w:r>
        <w:t xml:space="preserve">Применение МСА при аудите финансовых отчетов банков. Проведение процедур межбанковского подтверждения. Взаимодействие внешних аудиторов с инспекторами по банковскому надзору. </w:t>
      </w:r>
    </w:p>
    <w:p w:rsidR="00857D2D" w:rsidRDefault="00596B28">
      <w:pPr>
        <w:ind w:right="-5" w:firstLine="567"/>
        <w:jc w:val="both"/>
      </w:pPr>
      <w:r>
        <w:t xml:space="preserve">Особенности применения МСА при аудите малых предприятий. Учет экологических проблем при аудиторских проверках. Рекомендации по аудиту производных финансовых инструментов. Оценка влияния на аудит финансовой отчетности об участии клиента в электронной торговле. Заключение аудитора о соблюдении МСФО. </w:t>
      </w:r>
    </w:p>
    <w:p w:rsidR="00857D2D" w:rsidRDefault="00596B28">
      <w:pPr>
        <w:ind w:right="-5" w:firstLine="567"/>
        <w:jc w:val="both"/>
        <w:rPr>
          <w:i/>
        </w:rPr>
      </w:pPr>
      <w:r>
        <w:rPr>
          <w:i/>
        </w:rPr>
        <w:t>Содержание практических занятий</w:t>
      </w:r>
    </w:p>
    <w:p w:rsidR="00857D2D" w:rsidRDefault="00596B28">
      <w:pPr>
        <w:ind w:right="-5" w:firstLine="567"/>
        <w:jc w:val="both"/>
      </w:pPr>
      <w:r>
        <w:t>1. Применение МСА при аудите финансовых отчетов банков. Проведение процедур межбанковского подтверждения (МСА 1000).</w:t>
      </w:r>
    </w:p>
    <w:p w:rsidR="00857D2D" w:rsidRDefault="00596B28">
      <w:pPr>
        <w:ind w:right="-5" w:firstLine="567"/>
        <w:jc w:val="both"/>
      </w:pPr>
      <w:r>
        <w:t>2.  Взаимодействие внешних аудиторов с инспекторами по банковскому надзору. (МСА 1004).</w:t>
      </w:r>
    </w:p>
    <w:p w:rsidR="00857D2D" w:rsidRDefault="00596B28">
      <w:pPr>
        <w:ind w:right="-5" w:firstLine="567"/>
        <w:jc w:val="both"/>
      </w:pPr>
      <w:r>
        <w:t>3. Особенности применения МСА при аудите малых предприятий. - МСА 1005.</w:t>
      </w:r>
    </w:p>
    <w:p w:rsidR="00857D2D" w:rsidRDefault="00596B28">
      <w:pPr>
        <w:ind w:right="-5" w:firstLine="567"/>
        <w:jc w:val="both"/>
      </w:pPr>
      <w:r>
        <w:t>4. Учет экологических проблем при аудиторских проверках - МСА 1010.</w:t>
      </w:r>
    </w:p>
    <w:p w:rsidR="00857D2D" w:rsidRDefault="00596B28">
      <w:pPr>
        <w:ind w:right="-5" w:firstLine="567"/>
        <w:jc w:val="both"/>
      </w:pPr>
      <w:r>
        <w:t>5.  Рекомендации по аудиту производных финансовых инструментов - МСА 1012.</w:t>
      </w:r>
    </w:p>
    <w:p w:rsidR="00857D2D" w:rsidRDefault="00596B28">
      <w:pPr>
        <w:ind w:right="-5" w:firstLine="567"/>
        <w:jc w:val="both"/>
      </w:pPr>
      <w:r>
        <w:t>6.  Оценка влияния на аудит финансовой отчетности об участии клиента в электронной торговле - МСА 1013.</w:t>
      </w:r>
    </w:p>
    <w:p w:rsidR="00857D2D" w:rsidRDefault="00596B28">
      <w:pPr>
        <w:ind w:right="-5" w:firstLine="567"/>
        <w:jc w:val="both"/>
      </w:pPr>
      <w:r>
        <w:t>7. Заключение аудитора о соблюдении МСФО - МСА 1014.</w:t>
      </w:r>
    </w:p>
    <w:p w:rsidR="00857D2D" w:rsidRDefault="00857D2D">
      <w:pPr>
        <w:ind w:right="-5" w:firstLine="567"/>
        <w:jc w:val="both"/>
      </w:pPr>
    </w:p>
    <w:p w:rsidR="00857D2D" w:rsidRDefault="00596B28">
      <w:pPr>
        <w:ind w:firstLine="540"/>
        <w:jc w:val="both"/>
        <w:rPr>
          <w:rFonts w:eastAsia="Times New Roman"/>
          <w:b/>
        </w:rPr>
      </w:pPr>
      <w:r>
        <w:rPr>
          <w:rFonts w:eastAsia="Times New Roman"/>
          <w:b/>
        </w:rPr>
        <w:t>Тема 9</w:t>
      </w:r>
      <w:r>
        <w:rPr>
          <w:rFonts w:eastAsia="Times New Roman"/>
        </w:rPr>
        <w:t>.</w:t>
      </w:r>
      <w:r>
        <w:rPr>
          <w:rFonts w:eastAsia="Times New Roman"/>
          <w:b/>
        </w:rPr>
        <w:t xml:space="preserve"> Обеспечение качества работы аудиторской фирмы.</w:t>
      </w:r>
    </w:p>
    <w:p w:rsidR="00857D2D" w:rsidRDefault="00596B28">
      <w:pPr>
        <w:ind w:right="-5" w:firstLine="567"/>
        <w:jc w:val="both"/>
        <w:rPr>
          <w:i/>
        </w:rPr>
      </w:pPr>
      <w:r>
        <w:rPr>
          <w:i/>
        </w:rPr>
        <w:t>Содержание лекционного курса</w:t>
      </w:r>
    </w:p>
    <w:p w:rsidR="00857D2D" w:rsidRDefault="00596B28">
      <w:pPr>
        <w:ind w:firstLine="540"/>
        <w:jc w:val="both"/>
        <w:rPr>
          <w:rFonts w:eastAsia="Times New Roman"/>
        </w:rPr>
      </w:pPr>
      <w:r>
        <w:rPr>
          <w:rFonts w:eastAsia="Times New Roman"/>
        </w:rPr>
        <w:t>Понятие качества аудита. Организация работы по обеспечению качества аудиторских услуг со стороны Международной федерации бухгалтеров (МФБ). Политика и процедуры контроля качества аудиторской работы. Особенности контроля качества аудита финансовой отчетности.</w:t>
      </w:r>
    </w:p>
    <w:p w:rsidR="00857D2D" w:rsidRDefault="00596B28">
      <w:pPr>
        <w:ind w:right="-5" w:firstLine="567"/>
        <w:jc w:val="both"/>
        <w:rPr>
          <w:i/>
        </w:rPr>
      </w:pPr>
      <w:r>
        <w:rPr>
          <w:i/>
        </w:rPr>
        <w:t>Содержание практических занятий</w:t>
      </w:r>
    </w:p>
    <w:p w:rsidR="00857D2D" w:rsidRDefault="00596B28">
      <w:pPr>
        <w:ind w:firstLine="540"/>
        <w:jc w:val="both"/>
        <w:rPr>
          <w:rFonts w:eastAsia="Times New Roman"/>
        </w:rPr>
      </w:pPr>
      <w:r>
        <w:rPr>
          <w:rFonts w:eastAsia="Times New Roman"/>
        </w:rPr>
        <w:t xml:space="preserve">1.  Организация работы по обеспечению качества аудиторских услуг со стороны Международной федерации бухгалтеров (МФБ). </w:t>
      </w:r>
    </w:p>
    <w:p w:rsidR="00857D2D" w:rsidRDefault="00596B28">
      <w:pPr>
        <w:ind w:firstLine="540"/>
        <w:jc w:val="both"/>
        <w:rPr>
          <w:rFonts w:eastAsia="Times New Roman"/>
        </w:rPr>
      </w:pPr>
      <w:r>
        <w:rPr>
          <w:rFonts w:eastAsia="Times New Roman"/>
        </w:rPr>
        <w:t xml:space="preserve">2. Политика и процедуры контроля качества аудиторской работы. </w:t>
      </w:r>
    </w:p>
    <w:p w:rsidR="00857D2D" w:rsidRDefault="00857D2D">
      <w:pPr>
        <w:ind w:firstLine="540"/>
        <w:jc w:val="center"/>
        <w:rPr>
          <w:rFonts w:eastAsia="Times New Roman"/>
          <w:b/>
        </w:rPr>
      </w:pPr>
    </w:p>
    <w:p w:rsidR="00857D2D" w:rsidRDefault="00596B28">
      <w:pPr>
        <w:pStyle w:val="af"/>
        <w:tabs>
          <w:tab w:val="left" w:pos="851"/>
          <w:tab w:val="left" w:pos="993"/>
        </w:tabs>
        <w:spacing w:before="0" w:after="0"/>
        <w:ind w:left="567"/>
        <w:jc w:val="center"/>
        <w:rPr>
          <w:b/>
        </w:rPr>
      </w:pPr>
      <w:bookmarkStart w:id="2" w:name="_Toc459975983"/>
      <w:bookmarkEnd w:id="2"/>
      <w:r>
        <w:rPr>
          <w:b/>
        </w:rPr>
        <w:t>5. Перечень учебно-методического обеспечения для самостоятельной работы обучающихся по дисциплине</w:t>
      </w:r>
    </w:p>
    <w:p w:rsidR="00857D2D" w:rsidRDefault="00857D2D">
      <w:pPr>
        <w:ind w:right="-5" w:firstLine="567"/>
        <w:jc w:val="both"/>
      </w:pPr>
    </w:p>
    <w:p w:rsidR="00857D2D" w:rsidRDefault="00596B28">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857D2D" w:rsidRDefault="00596B28">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857D2D" w:rsidRDefault="00596B28">
      <w:pPr>
        <w:ind w:right="-5" w:firstLine="567"/>
        <w:jc w:val="both"/>
      </w:pPr>
      <w:r>
        <w:t>Самостоятельную работу над дисциплиной следует начинать с изучения рабочей программы «Международные стандарты аудита»,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857D2D" w:rsidRDefault="00596B28">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857D2D" w:rsidRDefault="00857D2D">
      <w:pPr>
        <w:ind w:right="-5" w:firstLine="567"/>
        <w:jc w:val="both"/>
      </w:pPr>
    </w:p>
    <w:p w:rsidR="00857D2D" w:rsidRDefault="00596B28">
      <w:pPr>
        <w:pStyle w:val="af"/>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857D2D" w:rsidRDefault="00857D2D">
      <w:pPr>
        <w:pStyle w:val="af"/>
        <w:tabs>
          <w:tab w:val="left" w:pos="851"/>
          <w:tab w:val="left" w:pos="993"/>
        </w:tabs>
        <w:spacing w:before="0" w:after="0"/>
        <w:ind w:firstLine="567"/>
        <w:jc w:val="center"/>
        <w:rPr>
          <w:b/>
        </w:rPr>
      </w:pPr>
    </w:p>
    <w:p w:rsidR="00857D2D" w:rsidRDefault="00596B28">
      <w:pPr>
        <w:ind w:right="-5" w:firstLine="567"/>
        <w:jc w:val="both"/>
      </w:pPr>
      <w:r>
        <w:t>Фонд оценочных средств оформлен в виде приложения к рабочей программе дисциплины «Международные стандарты аудита».</w:t>
      </w:r>
    </w:p>
    <w:p w:rsidR="00857D2D" w:rsidRDefault="00857D2D">
      <w:pPr>
        <w:ind w:right="-5" w:firstLine="567"/>
        <w:jc w:val="both"/>
      </w:pPr>
    </w:p>
    <w:p w:rsidR="00857D2D" w:rsidRDefault="00596B28">
      <w:pPr>
        <w:pStyle w:val="af"/>
        <w:tabs>
          <w:tab w:val="left" w:pos="851"/>
          <w:tab w:val="left" w:pos="993"/>
        </w:tabs>
        <w:spacing w:before="0" w:after="0"/>
        <w:ind w:firstLine="567"/>
        <w:jc w:val="center"/>
        <w:rPr>
          <w:b/>
        </w:rPr>
      </w:pPr>
      <w:r>
        <w:rPr>
          <w:b/>
        </w:rPr>
        <w:t xml:space="preserve">7. </w:t>
      </w:r>
      <w:bookmarkStart w:id="3" w:name="_Toc459975985"/>
      <w:bookmarkEnd w:id="3"/>
      <w:r>
        <w:rPr>
          <w:b/>
        </w:rPr>
        <w:t>Перечень основной и дополнительной учебной литературы, необходимой для освоения дисциплины</w:t>
      </w:r>
    </w:p>
    <w:p w:rsidR="00857D2D" w:rsidRDefault="00857D2D">
      <w:pPr>
        <w:widowControl/>
        <w:ind w:right="-6"/>
        <w:jc w:val="both"/>
      </w:pPr>
    </w:p>
    <w:p w:rsidR="00857D2D" w:rsidRDefault="00596B28">
      <w:pPr>
        <w:ind w:firstLine="540"/>
        <w:jc w:val="both"/>
        <w:rPr>
          <w:b/>
        </w:rPr>
      </w:pPr>
      <w:r>
        <w:rPr>
          <w:b/>
        </w:rPr>
        <w:t>7.1. Основная учебная литература</w:t>
      </w:r>
    </w:p>
    <w:p w:rsidR="00857D2D" w:rsidRDefault="00857D2D">
      <w:pPr>
        <w:ind w:firstLine="540"/>
        <w:jc w:val="both"/>
        <w:rPr>
          <w:b/>
        </w:rPr>
      </w:pPr>
    </w:p>
    <w:p w:rsidR="00857D2D" w:rsidRDefault="00596B28">
      <w:pPr>
        <w:pStyle w:val="a9"/>
      </w:pPr>
      <w:r>
        <w:t xml:space="preserve">1. Зелинская, М. В. Международные стандарты аудита [Электронный ресурс] : учебное пособие для обучающихся по направлению подготовки бакалавриата «Экономика» / М. В. Зелинская. — Электрон. текстовые данные. — Краснодар, Саратов : Южный институт менеджмента, Ай Пи Эр Медиа, 2018. — 76 c. — 978-5-93926-327-6. — Режим доступа: </w:t>
      </w:r>
      <w:hyperlink r:id="rId9">
        <w:r>
          <w:rPr>
            <w:rStyle w:val="-"/>
            <w:b/>
            <w:bCs/>
            <w:color w:val="00000A"/>
            <w:u w:val="none"/>
          </w:rPr>
          <w:t>http://www.iprbookshop.ru/79917.html</w:t>
        </w:r>
      </w:hyperlink>
    </w:p>
    <w:p w:rsidR="00857D2D" w:rsidRDefault="00596B28">
      <w:pPr>
        <w:pStyle w:val="a9"/>
      </w:pPr>
      <w:r>
        <w:t xml:space="preserve">2. Ситнов, А. А. Международные стандарты аудита [Электронный ресурс] : учебник для студентов вузов, обучающихся по направлению подготовки «Экономика», квалификация «магистр» / А. А. Ситнов. — Электрон. текстовые данные. — М. : ЮНИТИ-ДАНА, 2015. — 239 c. — 978-5-238-02556-8. — Режим доступа: </w:t>
      </w:r>
      <w:hyperlink r:id="rId10">
        <w:r>
          <w:rPr>
            <w:rStyle w:val="-"/>
            <w:b/>
            <w:bCs/>
            <w:color w:val="00000A"/>
            <w:u w:val="none"/>
          </w:rPr>
          <w:t>http://www.iprbookshop.ru/66274.html</w:t>
        </w:r>
      </w:hyperlink>
    </w:p>
    <w:p w:rsidR="00857D2D" w:rsidRDefault="00857D2D">
      <w:pPr>
        <w:ind w:firstLine="540"/>
        <w:jc w:val="both"/>
      </w:pPr>
    </w:p>
    <w:p w:rsidR="00857D2D" w:rsidRDefault="00596B28">
      <w:pPr>
        <w:pStyle w:val="ae"/>
        <w:spacing w:line="240" w:lineRule="auto"/>
        <w:jc w:val="both"/>
      </w:pPr>
      <w:r>
        <w:rPr>
          <w:rFonts w:ascii="Times New Roman" w:hAnsi="Times New Roman" w:cs="Times New Roman"/>
          <w:b/>
          <w:sz w:val="24"/>
          <w:szCs w:val="24"/>
        </w:rPr>
        <w:t>7.2. Дополнительная учебная литература</w:t>
      </w:r>
    </w:p>
    <w:p w:rsidR="00857D2D" w:rsidRDefault="00857D2D">
      <w:pPr>
        <w:pStyle w:val="ae"/>
        <w:spacing w:line="240" w:lineRule="auto"/>
        <w:jc w:val="both"/>
        <w:rPr>
          <w:rFonts w:ascii="Times New Roman" w:hAnsi="Times New Roman" w:cs="Times New Roman"/>
          <w:sz w:val="24"/>
          <w:szCs w:val="24"/>
        </w:rPr>
      </w:pPr>
    </w:p>
    <w:p w:rsidR="00857D2D" w:rsidRDefault="00596B28">
      <w:pPr>
        <w:ind w:firstLine="540"/>
      </w:pPr>
      <w:r>
        <w:t>1. Аудит: теория и практика/ под ред. В.С. Карагода.- М.: Юрайт, 2014.</w:t>
      </w:r>
    </w:p>
    <w:p w:rsidR="00857D2D" w:rsidRDefault="00596B28">
      <w:pPr>
        <w:ind w:firstLine="540"/>
      </w:pPr>
      <w:r>
        <w:t>2. Аудит/ под. ред. проф. А.Е. Суглобова. - М.: Дашков и К, 2015.</w:t>
      </w:r>
    </w:p>
    <w:p w:rsidR="00857D2D" w:rsidRDefault="00596B28">
      <w:pPr>
        <w:ind w:firstLine="540"/>
      </w:pPr>
      <w:r>
        <w:t>3. Булыга Р.П. Аудит. - М.: ЮНИТИ-ДАНА, 2015.</w:t>
      </w:r>
    </w:p>
    <w:p w:rsidR="00857D2D" w:rsidRDefault="00596B28">
      <w:pPr>
        <w:ind w:firstLine="540"/>
      </w:pPr>
      <w:r>
        <w:t>4. Воронина Л.И. Аудит: теория и практика.- М.: ОМЕГА-Л, 2014.</w:t>
      </w:r>
    </w:p>
    <w:p w:rsidR="00857D2D" w:rsidRDefault="00596B28">
      <w:pPr>
        <w:ind w:firstLine="540"/>
      </w:pPr>
      <w:r>
        <w:t>5. Золотарева Г.И., Федоренко И.В. Аудит .- М.: ИНФРА-М, 2016.</w:t>
      </w:r>
    </w:p>
    <w:p w:rsidR="00857D2D" w:rsidRDefault="00596B28">
      <w:pPr>
        <w:ind w:firstLine="540"/>
      </w:pPr>
      <w:r>
        <w:t xml:space="preserve">6. Подольский В.И., Савин А.А. Аудит. Учебник для бакалавров. Гриф МО.-М.: Юрайт, 2015. </w:t>
      </w:r>
    </w:p>
    <w:p w:rsidR="00857D2D" w:rsidRDefault="00596B28">
      <w:pPr>
        <w:ind w:firstLine="540"/>
      </w:pPr>
      <w:r>
        <w:t>7. Рогуленко Т.М., Пономарева С.В., Бодяко А.В. Аудит. - М.: КНОРУС, 2014.</w:t>
      </w:r>
    </w:p>
    <w:p w:rsidR="00857D2D" w:rsidRDefault="00596B28">
      <w:pPr>
        <w:ind w:firstLine="540"/>
      </w:pPr>
      <w:r>
        <w:t>8. Шеремет А.Д., Суйц В.П. Аудит. - М.: ИНФРА-М, 2015.</w:t>
      </w:r>
    </w:p>
    <w:p w:rsidR="00857D2D" w:rsidRDefault="00857D2D">
      <w:pPr>
        <w:ind w:firstLine="540"/>
        <w:rPr>
          <w:b/>
        </w:rPr>
      </w:pPr>
    </w:p>
    <w:p w:rsidR="00857D2D" w:rsidRDefault="00596B28">
      <w:pPr>
        <w:ind w:left="851" w:firstLine="142"/>
        <w:jc w:val="center"/>
      </w:pPr>
      <w:r>
        <w:rPr>
          <w:b/>
        </w:rPr>
        <w:t>8. Современные профессиональные базы данных и информационные справочные системы</w:t>
      </w:r>
    </w:p>
    <w:p w:rsidR="00857D2D" w:rsidRDefault="00857D2D">
      <w:pPr>
        <w:pStyle w:val="af"/>
        <w:tabs>
          <w:tab w:val="left" w:pos="851"/>
          <w:tab w:val="left" w:pos="993"/>
        </w:tabs>
        <w:spacing w:before="0" w:after="0"/>
        <w:ind w:firstLine="567"/>
        <w:jc w:val="center"/>
        <w:rPr>
          <w:b/>
        </w:rPr>
      </w:pPr>
    </w:p>
    <w:p w:rsidR="00857D2D" w:rsidRDefault="00596B28">
      <w:pPr>
        <w:widowControl/>
        <w:numPr>
          <w:ilvl w:val="0"/>
          <w:numId w:val="10"/>
        </w:numPr>
        <w:ind w:right="-6"/>
        <w:jc w:val="both"/>
      </w:pPr>
      <w:r>
        <w:t>Информационно-правовая система «Консультант+» - договор №2856/АП от 01.11.2007</w:t>
      </w:r>
    </w:p>
    <w:p w:rsidR="00857D2D" w:rsidRDefault="00596B28">
      <w:pPr>
        <w:widowControl/>
        <w:numPr>
          <w:ilvl w:val="0"/>
          <w:numId w:val="10"/>
        </w:numPr>
        <w:ind w:right="-6"/>
        <w:jc w:val="both"/>
      </w:pPr>
      <w:r>
        <w:t>Информационно-справочная система «LexPro» - договор б/н от 06.03.2013</w:t>
      </w:r>
    </w:p>
    <w:p w:rsidR="00857D2D" w:rsidRDefault="00596B28">
      <w:pPr>
        <w:widowControl/>
        <w:numPr>
          <w:ilvl w:val="0"/>
          <w:numId w:val="10"/>
        </w:numPr>
        <w:ind w:right="-6"/>
        <w:jc w:val="both"/>
      </w:pPr>
      <w:r>
        <w:t xml:space="preserve">Официальный интернет-портал базы данных правовой информации </w:t>
      </w:r>
      <w:hyperlink r:id="rId11">
        <w:r>
          <w:rPr>
            <w:rStyle w:val="-"/>
          </w:rPr>
          <w:t>http://pravo.gov.ru</w:t>
        </w:r>
      </w:hyperlink>
    </w:p>
    <w:p w:rsidR="00857D2D" w:rsidRDefault="00596B28">
      <w:pPr>
        <w:widowControl/>
        <w:numPr>
          <w:ilvl w:val="0"/>
          <w:numId w:val="10"/>
        </w:numPr>
        <w:ind w:right="-6"/>
        <w:jc w:val="both"/>
      </w:pPr>
      <w:r>
        <w:t xml:space="preserve">Портал Федеральных государственных образовательных стандартов высшего образования </w:t>
      </w:r>
      <w:hyperlink r:id="rId12">
        <w:r>
          <w:rPr>
            <w:rStyle w:val="-"/>
          </w:rPr>
          <w:t>http://fgosvo.ru</w:t>
        </w:r>
      </w:hyperlink>
    </w:p>
    <w:p w:rsidR="00857D2D" w:rsidRDefault="00596B28">
      <w:pPr>
        <w:widowControl/>
        <w:numPr>
          <w:ilvl w:val="0"/>
          <w:numId w:val="10"/>
        </w:numPr>
        <w:ind w:right="-6"/>
        <w:jc w:val="both"/>
      </w:pPr>
      <w:r>
        <w:t xml:space="preserve">Портал "Информационно-коммуникационные технологии в образовании" </w:t>
      </w:r>
      <w:hyperlink r:id="rId13">
        <w:r>
          <w:rPr>
            <w:rStyle w:val="-"/>
          </w:rPr>
          <w:t>http://www.ict.edu.ru</w:t>
        </w:r>
      </w:hyperlink>
    </w:p>
    <w:p w:rsidR="00857D2D" w:rsidRDefault="00596B28">
      <w:pPr>
        <w:widowControl/>
        <w:numPr>
          <w:ilvl w:val="0"/>
          <w:numId w:val="10"/>
        </w:numPr>
        <w:ind w:right="-6"/>
        <w:jc w:val="both"/>
      </w:pPr>
      <w:r>
        <w:t xml:space="preserve">Научная электронная библиотека </w:t>
      </w:r>
      <w:hyperlink r:id="rId14">
        <w:r>
          <w:rPr>
            <w:rStyle w:val="-"/>
          </w:rPr>
          <w:t>http://www.elibrary.ru/</w:t>
        </w:r>
      </w:hyperlink>
    </w:p>
    <w:p w:rsidR="00857D2D" w:rsidRDefault="00596B28">
      <w:pPr>
        <w:widowControl/>
        <w:numPr>
          <w:ilvl w:val="0"/>
          <w:numId w:val="10"/>
        </w:numPr>
        <w:ind w:right="-6"/>
        <w:jc w:val="both"/>
      </w:pPr>
      <w:r>
        <w:t xml:space="preserve">Национальная электронная библиотека </w:t>
      </w:r>
      <w:hyperlink r:id="rId15">
        <w:r>
          <w:rPr>
            <w:rStyle w:val="-"/>
          </w:rPr>
          <w:t>http://www.nns.ru/</w:t>
        </w:r>
      </w:hyperlink>
    </w:p>
    <w:p w:rsidR="00857D2D" w:rsidRDefault="00596B28">
      <w:pPr>
        <w:widowControl/>
        <w:numPr>
          <w:ilvl w:val="0"/>
          <w:numId w:val="10"/>
        </w:numPr>
        <w:ind w:right="-6"/>
        <w:jc w:val="both"/>
      </w:pPr>
      <w:r>
        <w:t xml:space="preserve">Электронные ресурсы Российской государственной библиотеки </w:t>
      </w:r>
      <w:hyperlink r:id="rId16">
        <w:r>
          <w:rPr>
            <w:rStyle w:val="-"/>
          </w:rPr>
          <w:t>http://www.rsl.ru/ru/root3489/all</w:t>
        </w:r>
      </w:hyperlink>
    </w:p>
    <w:p w:rsidR="00857D2D" w:rsidRDefault="00596B28">
      <w:pPr>
        <w:widowControl/>
        <w:numPr>
          <w:ilvl w:val="0"/>
          <w:numId w:val="10"/>
        </w:numPr>
        <w:ind w:right="-6"/>
        <w:jc w:val="both"/>
      </w:pPr>
      <w:r>
        <w:t xml:space="preserve">WebofScienceCoreCollection — политематическая реферативно-библиографическая и наукомтрическая (библиометрическая) база данных — </w:t>
      </w:r>
      <w:hyperlink r:id="rId17">
        <w:r>
          <w:rPr>
            <w:rStyle w:val="-"/>
          </w:rPr>
          <w:t>http://webofscience.com</w:t>
        </w:r>
      </w:hyperlink>
    </w:p>
    <w:p w:rsidR="00857D2D" w:rsidRDefault="00596B28">
      <w:pPr>
        <w:widowControl/>
        <w:numPr>
          <w:ilvl w:val="0"/>
          <w:numId w:val="10"/>
        </w:numPr>
        <w:ind w:right="-6"/>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8">
        <w:r>
          <w:rPr>
            <w:rStyle w:val="-"/>
          </w:rPr>
          <w:t>http://neicon.ru</w:t>
        </w:r>
      </w:hyperlink>
    </w:p>
    <w:p w:rsidR="00857D2D" w:rsidRDefault="00596B28">
      <w:pPr>
        <w:widowControl/>
        <w:numPr>
          <w:ilvl w:val="0"/>
          <w:numId w:val="10"/>
        </w:numPr>
        <w:ind w:right="-6"/>
        <w:jc w:val="both"/>
      </w:pPr>
      <w:r>
        <w:t>Базы данных издательства Springer</w:t>
      </w:r>
      <w:hyperlink r:id="rId19">
        <w:r>
          <w:rPr>
            <w:rStyle w:val="-"/>
          </w:rPr>
          <w:t>https://link.springer.com</w:t>
        </w:r>
      </w:hyperlink>
    </w:p>
    <w:p w:rsidR="00857D2D" w:rsidRDefault="00596B28">
      <w:pPr>
        <w:widowControl/>
        <w:numPr>
          <w:ilvl w:val="0"/>
          <w:numId w:val="10"/>
        </w:numPr>
        <w:ind w:right="-6"/>
        <w:jc w:val="both"/>
      </w:pPr>
      <w:r>
        <w:t xml:space="preserve">Открытые данные государственных органов </w:t>
      </w:r>
      <w:hyperlink r:id="rId20">
        <w:r>
          <w:rPr>
            <w:rStyle w:val="-"/>
          </w:rPr>
          <w:t>http://data.gov.ru/</w:t>
        </w:r>
      </w:hyperlink>
    </w:p>
    <w:p w:rsidR="00857D2D" w:rsidRDefault="00596B28">
      <w:pPr>
        <w:widowControl/>
        <w:numPr>
          <w:ilvl w:val="0"/>
          <w:numId w:val="10"/>
        </w:numPr>
        <w:ind w:right="-6"/>
        <w:jc w:val="both"/>
      </w:pPr>
      <w:r>
        <w:t>www.auditpress.ru  Сайт журнала "Аудит и налогообложение".</w:t>
      </w:r>
    </w:p>
    <w:p w:rsidR="00857D2D" w:rsidRDefault="00596B28">
      <w:pPr>
        <w:widowControl/>
        <w:numPr>
          <w:ilvl w:val="0"/>
          <w:numId w:val="10"/>
        </w:numPr>
        <w:ind w:right="-6"/>
        <w:jc w:val="both"/>
      </w:pPr>
      <w:r>
        <w:t>www.auditfin.comСайт журнала "Аудит и финансовый анализ"</w:t>
      </w:r>
    </w:p>
    <w:p w:rsidR="00857D2D" w:rsidRDefault="00263CA7">
      <w:pPr>
        <w:widowControl/>
        <w:numPr>
          <w:ilvl w:val="0"/>
          <w:numId w:val="10"/>
        </w:numPr>
        <w:ind w:right="-6"/>
        <w:jc w:val="both"/>
      </w:pPr>
      <w:hyperlink r:id="rId21">
        <w:r w:rsidR="00596B28">
          <w:rPr>
            <w:rStyle w:val="-"/>
          </w:rPr>
          <w:t>www.buhgalteria.ru</w:t>
        </w:r>
      </w:hyperlink>
      <w:r w:rsidR="00596B28">
        <w:t>Сайт специализированного журнала для профессиональных бухгалтеров.</w:t>
      </w:r>
    </w:p>
    <w:p w:rsidR="00857D2D" w:rsidRDefault="00596B28">
      <w:pPr>
        <w:widowControl/>
        <w:numPr>
          <w:ilvl w:val="0"/>
          <w:numId w:val="10"/>
        </w:numPr>
        <w:ind w:right="-6"/>
        <w:jc w:val="both"/>
      </w:pPr>
      <w:r>
        <w:t>www.garant.ru  Информационно-правовой портал.</w:t>
      </w:r>
    </w:p>
    <w:p w:rsidR="00857D2D" w:rsidRDefault="00596B28">
      <w:pPr>
        <w:widowControl/>
        <w:numPr>
          <w:ilvl w:val="0"/>
          <w:numId w:val="10"/>
        </w:numPr>
        <w:ind w:right="-6"/>
        <w:jc w:val="both"/>
      </w:pPr>
      <w:r>
        <w:t>www.ifac.orgОфициальный сайт Международной федерации бухгалтеров.</w:t>
      </w:r>
    </w:p>
    <w:p w:rsidR="00857D2D" w:rsidRDefault="00263CA7">
      <w:pPr>
        <w:widowControl/>
        <w:numPr>
          <w:ilvl w:val="0"/>
          <w:numId w:val="10"/>
        </w:numPr>
        <w:ind w:right="-6"/>
        <w:jc w:val="both"/>
      </w:pPr>
      <w:hyperlink r:id="rId22">
        <w:r w:rsidR="00596B28">
          <w:rPr>
            <w:rStyle w:val="-"/>
          </w:rPr>
          <w:t>www.ipbr.ru</w:t>
        </w:r>
      </w:hyperlink>
      <w:r w:rsidR="00596B28">
        <w:t xml:space="preserve">  Официальный сайт института профессиональных  бухгалтеров и аудиторов России.</w:t>
      </w:r>
    </w:p>
    <w:p w:rsidR="00857D2D" w:rsidRDefault="00596B28">
      <w:pPr>
        <w:widowControl/>
        <w:numPr>
          <w:ilvl w:val="0"/>
          <w:numId w:val="10"/>
        </w:numPr>
        <w:ind w:right="-6"/>
        <w:jc w:val="both"/>
      </w:pPr>
      <w:r>
        <w:t>www.jurnal-audit.ru  Сайт журнала "Аудит".</w:t>
      </w:r>
    </w:p>
    <w:p w:rsidR="00857D2D" w:rsidRDefault="00263CA7">
      <w:pPr>
        <w:widowControl/>
        <w:numPr>
          <w:ilvl w:val="0"/>
          <w:numId w:val="10"/>
        </w:numPr>
        <w:ind w:right="-6"/>
        <w:jc w:val="both"/>
      </w:pPr>
      <w:hyperlink r:id="rId23">
        <w:r w:rsidR="00596B28">
          <w:rPr>
            <w:rStyle w:val="-"/>
          </w:rPr>
          <w:t>www.minfin.ru</w:t>
        </w:r>
      </w:hyperlink>
      <w:r w:rsidR="00596B28">
        <w:t xml:space="preserve">  Сайт Министерства финансов РФ.</w:t>
      </w:r>
    </w:p>
    <w:p w:rsidR="00857D2D" w:rsidRDefault="00596B28">
      <w:pPr>
        <w:widowControl/>
        <w:numPr>
          <w:ilvl w:val="0"/>
          <w:numId w:val="10"/>
        </w:numPr>
        <w:ind w:right="-6"/>
        <w:jc w:val="both"/>
      </w:pPr>
      <w:r>
        <w:t>www.nalvest.com  Сайт журнала Федеральной налоговой службы "Налоговый вестник".</w:t>
      </w:r>
    </w:p>
    <w:p w:rsidR="00857D2D" w:rsidRDefault="00263CA7">
      <w:pPr>
        <w:widowControl/>
        <w:numPr>
          <w:ilvl w:val="0"/>
          <w:numId w:val="10"/>
        </w:numPr>
        <w:ind w:right="-6"/>
        <w:jc w:val="both"/>
      </w:pPr>
      <w:hyperlink r:id="rId24" w:anchor="_blank" w:history="1">
        <w:r w:rsidR="00596B28">
          <w:rPr>
            <w:rStyle w:val="-"/>
          </w:rPr>
          <w:t>www.finansy.ru</w:t>
        </w:r>
      </w:hyperlink>
      <w:r w:rsidR="00596B28">
        <w:t>. Федеральный образовательный портал ЭСМ.</w:t>
      </w:r>
    </w:p>
    <w:p w:rsidR="00857D2D" w:rsidRDefault="00263CA7">
      <w:pPr>
        <w:widowControl/>
        <w:numPr>
          <w:ilvl w:val="0"/>
          <w:numId w:val="10"/>
        </w:numPr>
        <w:ind w:right="-6"/>
        <w:jc w:val="both"/>
      </w:pPr>
      <w:hyperlink r:id="rId25">
        <w:r w:rsidR="00596B28">
          <w:rPr>
            <w:rStyle w:val="-"/>
          </w:rPr>
          <w:t>www.finance-journal.ru</w:t>
        </w:r>
      </w:hyperlink>
      <w:r w:rsidR="00596B28">
        <w:t>. Сайт журнала «Финансы».</w:t>
      </w:r>
    </w:p>
    <w:p w:rsidR="00857D2D" w:rsidRDefault="00857D2D">
      <w:pPr>
        <w:widowControl/>
        <w:ind w:left="720" w:right="-6"/>
        <w:jc w:val="both"/>
      </w:pPr>
    </w:p>
    <w:p w:rsidR="00857D2D" w:rsidRDefault="00596B28">
      <w:pPr>
        <w:pStyle w:val="3"/>
        <w:numPr>
          <w:ilvl w:val="2"/>
          <w:numId w:val="2"/>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857D2D" w:rsidRDefault="00857D2D">
      <w:pPr>
        <w:pStyle w:val="11"/>
        <w:numPr>
          <w:ilvl w:val="0"/>
          <w:numId w:val="2"/>
        </w:numPr>
        <w:spacing w:line="240" w:lineRule="auto"/>
        <w:rPr>
          <w:sz w:val="24"/>
          <w:szCs w:val="24"/>
          <w:lang w:val="ru-RU"/>
        </w:rPr>
      </w:pPr>
    </w:p>
    <w:tbl>
      <w:tblPr>
        <w:tblStyle w:val="af4"/>
        <w:tblW w:w="9571" w:type="dxa"/>
        <w:tblLook w:val="04A0" w:firstRow="1" w:lastRow="0" w:firstColumn="1" w:lastColumn="0" w:noHBand="0" w:noVBand="1"/>
      </w:tblPr>
      <w:tblGrid>
        <w:gridCol w:w="2931"/>
        <w:gridCol w:w="6640"/>
      </w:tblGrid>
      <w:tr w:rsidR="00857D2D">
        <w:tc>
          <w:tcPr>
            <w:tcW w:w="2931" w:type="dxa"/>
            <w:shd w:val="clear" w:color="auto" w:fill="auto"/>
            <w:tcMar>
              <w:left w:w="108" w:type="dxa"/>
            </w:tcMar>
          </w:tcPr>
          <w:p w:rsidR="00857D2D" w:rsidRDefault="00596B28">
            <w:pPr>
              <w:pStyle w:val="TableParagraph"/>
              <w:ind w:left="0"/>
              <w:jc w:val="center"/>
              <w:rPr>
                <w:b/>
                <w:sz w:val="24"/>
                <w:szCs w:val="24"/>
              </w:rPr>
            </w:pPr>
            <w:r>
              <w:rPr>
                <w:b/>
                <w:sz w:val="24"/>
                <w:szCs w:val="24"/>
              </w:rPr>
              <w:t>Вид деятельности</w:t>
            </w:r>
          </w:p>
        </w:tc>
        <w:tc>
          <w:tcPr>
            <w:tcW w:w="6639" w:type="dxa"/>
            <w:shd w:val="clear" w:color="auto" w:fill="auto"/>
            <w:tcMar>
              <w:left w:w="108" w:type="dxa"/>
            </w:tcMar>
          </w:tcPr>
          <w:p w:rsidR="00857D2D" w:rsidRDefault="00596B28">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857D2D">
        <w:tc>
          <w:tcPr>
            <w:tcW w:w="2931" w:type="dxa"/>
            <w:shd w:val="clear" w:color="auto" w:fill="auto"/>
            <w:tcMar>
              <w:left w:w="108" w:type="dxa"/>
            </w:tcMar>
          </w:tcPr>
          <w:p w:rsidR="00857D2D" w:rsidRDefault="00596B28">
            <w:pPr>
              <w:pStyle w:val="TableParagraph"/>
              <w:ind w:right="368"/>
              <w:rPr>
                <w:sz w:val="24"/>
                <w:szCs w:val="24"/>
              </w:rPr>
            </w:pPr>
            <w:r>
              <w:rPr>
                <w:sz w:val="24"/>
                <w:szCs w:val="24"/>
              </w:rPr>
              <w:t>Лекция</w:t>
            </w:r>
          </w:p>
        </w:tc>
        <w:tc>
          <w:tcPr>
            <w:tcW w:w="6639" w:type="dxa"/>
            <w:shd w:val="clear" w:color="auto" w:fill="auto"/>
            <w:tcMar>
              <w:left w:w="108" w:type="dxa"/>
            </w:tcMar>
          </w:tcPr>
          <w:p w:rsidR="00857D2D" w:rsidRDefault="00596B28">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857D2D">
        <w:tc>
          <w:tcPr>
            <w:tcW w:w="2931" w:type="dxa"/>
            <w:shd w:val="clear" w:color="auto" w:fill="auto"/>
            <w:tcMar>
              <w:left w:w="108" w:type="dxa"/>
            </w:tcMar>
          </w:tcPr>
          <w:p w:rsidR="00857D2D" w:rsidRDefault="00596B28">
            <w:pPr>
              <w:pStyle w:val="TableParagraph"/>
              <w:ind w:right="179"/>
              <w:rPr>
                <w:sz w:val="24"/>
                <w:szCs w:val="24"/>
              </w:rPr>
            </w:pPr>
            <w:r>
              <w:rPr>
                <w:sz w:val="24"/>
                <w:szCs w:val="24"/>
              </w:rPr>
              <w:t>Практические занятия</w:t>
            </w:r>
          </w:p>
        </w:tc>
        <w:tc>
          <w:tcPr>
            <w:tcW w:w="6639" w:type="dxa"/>
            <w:shd w:val="clear" w:color="auto" w:fill="auto"/>
            <w:tcMar>
              <w:left w:w="108" w:type="dxa"/>
            </w:tcMar>
          </w:tcPr>
          <w:p w:rsidR="00857D2D" w:rsidRDefault="00596B28">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857D2D">
        <w:tc>
          <w:tcPr>
            <w:tcW w:w="2931" w:type="dxa"/>
            <w:shd w:val="clear" w:color="auto" w:fill="auto"/>
            <w:tcMar>
              <w:left w:w="108" w:type="dxa"/>
            </w:tcMar>
          </w:tcPr>
          <w:p w:rsidR="00857D2D" w:rsidRDefault="00596B28">
            <w:pPr>
              <w:pStyle w:val="TableParagraph"/>
              <w:ind w:right="261"/>
              <w:jc w:val="both"/>
              <w:rPr>
                <w:sz w:val="24"/>
                <w:szCs w:val="24"/>
              </w:rPr>
            </w:pPr>
            <w:r>
              <w:rPr>
                <w:sz w:val="24"/>
                <w:szCs w:val="24"/>
              </w:rPr>
              <w:t>Индивидуальные задания</w:t>
            </w:r>
          </w:p>
        </w:tc>
        <w:tc>
          <w:tcPr>
            <w:tcW w:w="6639" w:type="dxa"/>
            <w:shd w:val="clear" w:color="auto" w:fill="auto"/>
            <w:tcMar>
              <w:left w:w="108" w:type="dxa"/>
            </w:tcMar>
          </w:tcPr>
          <w:p w:rsidR="00857D2D" w:rsidRDefault="00596B28">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857D2D">
        <w:tc>
          <w:tcPr>
            <w:tcW w:w="2931" w:type="dxa"/>
            <w:shd w:val="clear" w:color="auto" w:fill="auto"/>
            <w:tcMar>
              <w:left w:w="108" w:type="dxa"/>
            </w:tcMar>
          </w:tcPr>
          <w:p w:rsidR="00857D2D" w:rsidRDefault="00596B28">
            <w:pPr>
              <w:pStyle w:val="TableParagraph"/>
              <w:ind w:right="224"/>
              <w:rPr>
                <w:sz w:val="24"/>
                <w:szCs w:val="24"/>
              </w:rPr>
            </w:pPr>
            <w:r>
              <w:rPr>
                <w:sz w:val="24"/>
                <w:szCs w:val="24"/>
              </w:rPr>
              <w:t>Самостоятельная работа</w:t>
            </w:r>
          </w:p>
        </w:tc>
        <w:tc>
          <w:tcPr>
            <w:tcW w:w="6639" w:type="dxa"/>
            <w:shd w:val="clear" w:color="auto" w:fill="auto"/>
            <w:tcMar>
              <w:left w:w="108" w:type="dxa"/>
            </w:tcMar>
          </w:tcPr>
          <w:p w:rsidR="00857D2D" w:rsidRDefault="00596B28">
            <w:pPr>
              <w:pStyle w:val="TableParagraph"/>
              <w:ind w:right="33"/>
              <w:jc w:val="both"/>
              <w:rPr>
                <w:sz w:val="24"/>
                <w:szCs w:val="24"/>
              </w:rPr>
            </w:pPr>
            <w:r>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обучающихся.Контроль самостоятельной работы студентов предусматривает:</w:t>
            </w:r>
          </w:p>
          <w:p w:rsidR="00857D2D" w:rsidRDefault="00596B28">
            <w:pPr>
              <w:pStyle w:val="TableParagraph"/>
              <w:numPr>
                <w:ilvl w:val="0"/>
                <w:numId w:val="7"/>
              </w:numPr>
              <w:ind w:right="33"/>
              <w:jc w:val="both"/>
              <w:rPr>
                <w:sz w:val="24"/>
                <w:szCs w:val="24"/>
              </w:rPr>
            </w:pPr>
            <w:r>
              <w:rPr>
                <w:sz w:val="24"/>
                <w:szCs w:val="24"/>
              </w:rPr>
              <w:t>соотнесение содержания контроля с целями обучения; объективность контроля;</w:t>
            </w:r>
          </w:p>
          <w:p w:rsidR="00857D2D" w:rsidRDefault="00596B28">
            <w:pPr>
              <w:pStyle w:val="TableParagraph"/>
              <w:numPr>
                <w:ilvl w:val="0"/>
                <w:numId w:val="7"/>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857D2D" w:rsidRDefault="00596B28">
            <w:pPr>
              <w:pStyle w:val="TableParagraph"/>
              <w:numPr>
                <w:ilvl w:val="0"/>
                <w:numId w:val="7"/>
              </w:numPr>
              <w:ind w:right="33"/>
              <w:jc w:val="both"/>
              <w:rPr>
                <w:sz w:val="24"/>
                <w:szCs w:val="24"/>
              </w:rPr>
            </w:pPr>
            <w:r>
              <w:rPr>
                <w:sz w:val="24"/>
                <w:szCs w:val="24"/>
              </w:rPr>
              <w:t>дифференциацию контрольно-измерительных материалов.</w:t>
            </w:r>
          </w:p>
          <w:p w:rsidR="00857D2D" w:rsidRDefault="00596B28">
            <w:pPr>
              <w:pStyle w:val="TableParagraph"/>
              <w:ind w:right="33"/>
              <w:jc w:val="both"/>
              <w:rPr>
                <w:sz w:val="24"/>
                <w:szCs w:val="24"/>
              </w:rPr>
            </w:pPr>
            <w:r>
              <w:rPr>
                <w:sz w:val="24"/>
                <w:szCs w:val="24"/>
              </w:rPr>
              <w:t>Формы контроля самостоятельной работы:</w:t>
            </w:r>
          </w:p>
          <w:p w:rsidR="00857D2D" w:rsidRDefault="00596B28">
            <w:pPr>
              <w:pStyle w:val="TableParagraph"/>
              <w:numPr>
                <w:ilvl w:val="0"/>
                <w:numId w:val="7"/>
              </w:numPr>
              <w:ind w:right="33"/>
              <w:jc w:val="both"/>
              <w:rPr>
                <w:sz w:val="24"/>
                <w:szCs w:val="24"/>
              </w:rPr>
            </w:pPr>
            <w:r>
              <w:rPr>
                <w:sz w:val="24"/>
                <w:szCs w:val="24"/>
              </w:rPr>
              <w:t>просмотр и проверка выполнения самостоятельной работы преподавателем;</w:t>
            </w:r>
          </w:p>
          <w:p w:rsidR="00857D2D" w:rsidRDefault="00596B28">
            <w:pPr>
              <w:pStyle w:val="TableParagraph"/>
              <w:numPr>
                <w:ilvl w:val="0"/>
                <w:numId w:val="7"/>
              </w:numPr>
              <w:ind w:right="33"/>
              <w:jc w:val="both"/>
              <w:rPr>
                <w:sz w:val="24"/>
                <w:szCs w:val="24"/>
              </w:rPr>
            </w:pPr>
            <w:r>
              <w:rPr>
                <w:sz w:val="24"/>
                <w:szCs w:val="24"/>
              </w:rPr>
              <w:t xml:space="preserve">организация самопроверки, </w:t>
            </w:r>
          </w:p>
          <w:p w:rsidR="00857D2D" w:rsidRDefault="00596B28">
            <w:pPr>
              <w:pStyle w:val="TableParagraph"/>
              <w:numPr>
                <w:ilvl w:val="0"/>
                <w:numId w:val="7"/>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857D2D" w:rsidRDefault="00596B28">
            <w:pPr>
              <w:pStyle w:val="TableParagraph"/>
              <w:numPr>
                <w:ilvl w:val="0"/>
                <w:numId w:val="7"/>
              </w:numPr>
              <w:ind w:right="33"/>
              <w:jc w:val="both"/>
              <w:rPr>
                <w:sz w:val="24"/>
                <w:szCs w:val="24"/>
              </w:rPr>
            </w:pPr>
            <w:r>
              <w:rPr>
                <w:sz w:val="24"/>
                <w:szCs w:val="24"/>
              </w:rPr>
              <w:t xml:space="preserve">проведение письменного опроса; </w:t>
            </w:r>
          </w:p>
          <w:p w:rsidR="00857D2D" w:rsidRDefault="00596B28">
            <w:pPr>
              <w:pStyle w:val="TableParagraph"/>
              <w:numPr>
                <w:ilvl w:val="0"/>
                <w:numId w:val="7"/>
              </w:numPr>
              <w:ind w:right="33"/>
              <w:jc w:val="both"/>
              <w:rPr>
                <w:sz w:val="24"/>
                <w:szCs w:val="24"/>
              </w:rPr>
            </w:pPr>
            <w:r>
              <w:rPr>
                <w:sz w:val="24"/>
                <w:szCs w:val="24"/>
              </w:rPr>
              <w:t>проведение устного опроса;</w:t>
            </w:r>
          </w:p>
          <w:p w:rsidR="00857D2D" w:rsidRDefault="00596B28">
            <w:pPr>
              <w:pStyle w:val="TableParagraph"/>
              <w:numPr>
                <w:ilvl w:val="0"/>
                <w:numId w:val="7"/>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857D2D" w:rsidRDefault="00596B28">
            <w:pPr>
              <w:pStyle w:val="TableParagraph"/>
              <w:numPr>
                <w:ilvl w:val="0"/>
                <w:numId w:val="7"/>
              </w:numPr>
              <w:ind w:right="33"/>
              <w:jc w:val="both"/>
              <w:rPr>
                <w:sz w:val="24"/>
                <w:szCs w:val="24"/>
              </w:rPr>
            </w:pPr>
            <w:r>
              <w:rPr>
                <w:sz w:val="24"/>
                <w:szCs w:val="24"/>
              </w:rPr>
              <w:t>защита отчетов о проделанной работе.</w:t>
            </w:r>
          </w:p>
        </w:tc>
      </w:tr>
      <w:tr w:rsidR="00857D2D">
        <w:tc>
          <w:tcPr>
            <w:tcW w:w="2931" w:type="dxa"/>
            <w:shd w:val="clear" w:color="auto" w:fill="auto"/>
            <w:tcMar>
              <w:left w:w="108" w:type="dxa"/>
            </w:tcMar>
          </w:tcPr>
          <w:p w:rsidR="00857D2D" w:rsidRDefault="00596B28">
            <w:pPr>
              <w:pStyle w:val="TableParagraph"/>
              <w:ind w:right="224"/>
              <w:rPr>
                <w:sz w:val="24"/>
                <w:szCs w:val="24"/>
              </w:rPr>
            </w:pPr>
            <w:r>
              <w:rPr>
                <w:sz w:val="24"/>
                <w:szCs w:val="24"/>
              </w:rPr>
              <w:t>Опрос</w:t>
            </w:r>
          </w:p>
        </w:tc>
        <w:tc>
          <w:tcPr>
            <w:tcW w:w="6639" w:type="dxa"/>
            <w:shd w:val="clear" w:color="auto" w:fill="auto"/>
            <w:tcMar>
              <w:left w:w="108" w:type="dxa"/>
            </w:tcMar>
          </w:tcPr>
          <w:p w:rsidR="00857D2D" w:rsidRDefault="00596B28">
            <w:pPr>
              <w:pStyle w:val="TableParagraph"/>
              <w:ind w:right="100"/>
              <w:jc w:val="both"/>
              <w:rPr>
                <w:sz w:val="24"/>
                <w:szCs w:val="24"/>
              </w:rPr>
            </w:pPr>
            <w:r>
              <w:rPr>
                <w:sz w:val="24"/>
                <w:szCs w:val="24"/>
              </w:rPr>
              <w:t>Опрос-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857D2D">
        <w:tc>
          <w:tcPr>
            <w:tcW w:w="2931" w:type="dxa"/>
            <w:shd w:val="clear" w:color="auto" w:fill="auto"/>
            <w:tcMar>
              <w:left w:w="108" w:type="dxa"/>
            </w:tcMar>
          </w:tcPr>
          <w:p w:rsidR="00857D2D" w:rsidRDefault="00596B28">
            <w:pPr>
              <w:pStyle w:val="TableParagraph"/>
              <w:ind w:right="272"/>
              <w:rPr>
                <w:sz w:val="24"/>
                <w:szCs w:val="24"/>
              </w:rPr>
            </w:pPr>
            <w:r>
              <w:rPr>
                <w:sz w:val="24"/>
                <w:szCs w:val="24"/>
              </w:rPr>
              <w:t>Реферативный обзор</w:t>
            </w:r>
          </w:p>
        </w:tc>
        <w:tc>
          <w:tcPr>
            <w:tcW w:w="6639" w:type="dxa"/>
            <w:shd w:val="clear" w:color="auto" w:fill="auto"/>
            <w:tcMar>
              <w:left w:w="108" w:type="dxa"/>
            </w:tcMar>
          </w:tcPr>
          <w:p w:rsidR="00857D2D" w:rsidRDefault="00596B28">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857D2D" w:rsidRDefault="00596B28">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857D2D" w:rsidRDefault="00596B28">
            <w:pPr>
              <w:pStyle w:val="TableParagraph"/>
              <w:numPr>
                <w:ilvl w:val="0"/>
                <w:numId w:val="1"/>
              </w:numPr>
              <w:ind w:left="720"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857D2D" w:rsidRDefault="00596B28">
            <w:pPr>
              <w:pStyle w:val="TableParagraph"/>
              <w:numPr>
                <w:ilvl w:val="0"/>
                <w:numId w:val="1"/>
              </w:numPr>
              <w:ind w:left="720" w:right="100"/>
              <w:jc w:val="both"/>
              <w:rPr>
                <w:sz w:val="24"/>
                <w:szCs w:val="24"/>
              </w:rPr>
            </w:pPr>
            <w:r>
              <w:rPr>
                <w:sz w:val="24"/>
                <w:szCs w:val="24"/>
              </w:rPr>
              <w:t xml:space="preserve">обобщение материалов специализированных периодических изданий; </w:t>
            </w:r>
          </w:p>
          <w:p w:rsidR="00857D2D" w:rsidRDefault="00596B28">
            <w:pPr>
              <w:pStyle w:val="TableParagraph"/>
              <w:numPr>
                <w:ilvl w:val="0"/>
                <w:numId w:val="1"/>
              </w:numPr>
              <w:ind w:left="720" w:right="100"/>
              <w:jc w:val="both"/>
              <w:rPr>
                <w:sz w:val="24"/>
                <w:szCs w:val="24"/>
              </w:rPr>
            </w:pPr>
            <w:r>
              <w:rPr>
                <w:sz w:val="24"/>
                <w:szCs w:val="24"/>
              </w:rPr>
              <w:t>формулирование аргументированных выводов по реферируемым материалам;</w:t>
            </w:r>
          </w:p>
          <w:p w:rsidR="00857D2D" w:rsidRDefault="00596B28">
            <w:pPr>
              <w:pStyle w:val="TableParagraph"/>
              <w:numPr>
                <w:ilvl w:val="0"/>
                <w:numId w:val="1"/>
              </w:numPr>
              <w:ind w:left="720" w:right="100"/>
              <w:jc w:val="both"/>
              <w:rPr>
                <w:sz w:val="24"/>
                <w:szCs w:val="24"/>
              </w:rPr>
            </w:pPr>
            <w:r>
              <w:rPr>
                <w:sz w:val="24"/>
                <w:szCs w:val="24"/>
              </w:rPr>
              <w:t>четкое и простое изложение мыслей по поводу прочитанного.</w:t>
            </w:r>
          </w:p>
          <w:p w:rsidR="00857D2D" w:rsidRDefault="00596B28">
            <w:pPr>
              <w:pStyle w:val="TableParagraph"/>
              <w:ind w:right="100"/>
              <w:jc w:val="both"/>
              <w:rPr>
                <w:sz w:val="24"/>
                <w:szCs w:val="24"/>
              </w:rPr>
            </w:pPr>
            <w:r>
              <w:rPr>
                <w:sz w:val="24"/>
                <w:szCs w:val="24"/>
              </w:rPr>
              <w:t>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857D2D" w:rsidRDefault="00596B28">
            <w:pPr>
              <w:pStyle w:val="TableParagraph"/>
              <w:numPr>
                <w:ilvl w:val="0"/>
                <w:numId w:val="5"/>
              </w:numPr>
              <w:ind w:right="100"/>
              <w:jc w:val="both"/>
              <w:rPr>
                <w:sz w:val="24"/>
                <w:szCs w:val="24"/>
              </w:rPr>
            </w:pPr>
            <w:r>
              <w:rPr>
                <w:sz w:val="24"/>
                <w:szCs w:val="24"/>
              </w:rPr>
              <w:t xml:space="preserve">все сведения об авторе (Ф.И.О., место работы, должность, ученая степень); </w:t>
            </w:r>
          </w:p>
          <w:p w:rsidR="00857D2D" w:rsidRDefault="00596B28">
            <w:pPr>
              <w:pStyle w:val="TableParagraph"/>
              <w:numPr>
                <w:ilvl w:val="0"/>
                <w:numId w:val="5"/>
              </w:numPr>
              <w:ind w:right="100"/>
              <w:jc w:val="both"/>
              <w:rPr>
                <w:sz w:val="24"/>
                <w:szCs w:val="24"/>
              </w:rPr>
            </w:pPr>
            <w:r>
              <w:rPr>
                <w:sz w:val="24"/>
                <w:szCs w:val="24"/>
              </w:rPr>
              <w:t>полное название статьи или материала;</w:t>
            </w:r>
          </w:p>
          <w:p w:rsidR="00857D2D" w:rsidRDefault="00596B28">
            <w:pPr>
              <w:pStyle w:val="TableParagraph"/>
              <w:numPr>
                <w:ilvl w:val="0"/>
                <w:numId w:val="5"/>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857D2D" w:rsidRDefault="00596B28">
            <w:pPr>
              <w:pStyle w:val="TableParagraph"/>
              <w:numPr>
                <w:ilvl w:val="0"/>
                <w:numId w:val="5"/>
              </w:numPr>
              <w:ind w:right="100"/>
              <w:jc w:val="both"/>
              <w:rPr>
                <w:sz w:val="24"/>
                <w:szCs w:val="24"/>
              </w:rPr>
            </w:pPr>
            <w:r>
              <w:rPr>
                <w:sz w:val="24"/>
                <w:szCs w:val="24"/>
              </w:rPr>
              <w:t>проблема (и ее актуальность), рассмотренная в статье;</w:t>
            </w:r>
          </w:p>
          <w:p w:rsidR="00857D2D" w:rsidRDefault="00596B28">
            <w:pPr>
              <w:pStyle w:val="TableParagraph"/>
              <w:numPr>
                <w:ilvl w:val="0"/>
                <w:numId w:val="5"/>
              </w:numPr>
              <w:ind w:right="100"/>
              <w:jc w:val="both"/>
              <w:rPr>
                <w:sz w:val="24"/>
                <w:szCs w:val="24"/>
              </w:rPr>
            </w:pPr>
            <w:r>
              <w:rPr>
                <w:sz w:val="24"/>
                <w:szCs w:val="24"/>
              </w:rPr>
              <w:t>какое решение проблемы предлагает автор;</w:t>
            </w:r>
          </w:p>
          <w:p w:rsidR="00857D2D" w:rsidRDefault="00596B28">
            <w:pPr>
              <w:pStyle w:val="TableParagraph"/>
              <w:numPr>
                <w:ilvl w:val="0"/>
                <w:numId w:val="5"/>
              </w:numPr>
              <w:ind w:right="100"/>
              <w:jc w:val="both"/>
              <w:rPr>
                <w:sz w:val="24"/>
                <w:szCs w:val="24"/>
              </w:rPr>
            </w:pPr>
            <w:r>
              <w:rPr>
                <w:sz w:val="24"/>
                <w:szCs w:val="24"/>
              </w:rPr>
              <w:t>прогнозируемые автором результаты;</w:t>
            </w:r>
          </w:p>
          <w:p w:rsidR="00857D2D" w:rsidRDefault="00596B28">
            <w:pPr>
              <w:pStyle w:val="TableParagraph"/>
              <w:numPr>
                <w:ilvl w:val="0"/>
                <w:numId w:val="5"/>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857D2D" w:rsidRDefault="00596B28">
            <w:pPr>
              <w:pStyle w:val="TableParagraph"/>
              <w:numPr>
                <w:ilvl w:val="0"/>
                <w:numId w:val="5"/>
              </w:numPr>
              <w:ind w:right="100"/>
              <w:jc w:val="both"/>
              <w:rPr>
                <w:sz w:val="24"/>
                <w:szCs w:val="24"/>
              </w:rPr>
            </w:pPr>
            <w:r>
              <w:rPr>
                <w:sz w:val="24"/>
                <w:szCs w:val="24"/>
              </w:rPr>
              <w:t xml:space="preserve">отношение студента к предложению автора. </w:t>
            </w:r>
          </w:p>
          <w:p w:rsidR="00857D2D" w:rsidRDefault="00596B28">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проблеме.Требование по оформлению реферативного обзора - полуторный межстрочный интервал, шрифт TimesNewRoman, размер – 14.</w:t>
            </w:r>
          </w:p>
        </w:tc>
      </w:tr>
      <w:tr w:rsidR="00857D2D">
        <w:tc>
          <w:tcPr>
            <w:tcW w:w="2931" w:type="dxa"/>
            <w:shd w:val="clear" w:color="auto" w:fill="auto"/>
            <w:tcMar>
              <w:left w:w="108" w:type="dxa"/>
            </w:tcMar>
          </w:tcPr>
          <w:p w:rsidR="00857D2D" w:rsidRDefault="00596B28">
            <w:pPr>
              <w:pStyle w:val="TableParagraph"/>
              <w:ind w:right="368"/>
              <w:rPr>
                <w:sz w:val="24"/>
                <w:szCs w:val="24"/>
              </w:rPr>
            </w:pPr>
            <w:r>
              <w:rPr>
                <w:sz w:val="24"/>
                <w:szCs w:val="24"/>
              </w:rPr>
              <w:t>Коллоквиум</w:t>
            </w:r>
          </w:p>
        </w:tc>
        <w:tc>
          <w:tcPr>
            <w:tcW w:w="6639" w:type="dxa"/>
            <w:shd w:val="clear" w:color="auto" w:fill="auto"/>
            <w:tcMar>
              <w:left w:w="108" w:type="dxa"/>
            </w:tcMar>
          </w:tcPr>
          <w:p w:rsidR="00857D2D" w:rsidRDefault="00596B28">
            <w:pPr>
              <w:jc w:val="both"/>
              <w:rPr>
                <w:szCs w:val="24"/>
              </w:rPr>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857D2D" w:rsidRDefault="00596B28">
            <w:pPr>
              <w:pStyle w:val="TableParagraph"/>
              <w:numPr>
                <w:ilvl w:val="0"/>
                <w:numId w:val="6"/>
              </w:numPr>
              <w:ind w:right="33"/>
              <w:jc w:val="both"/>
              <w:rPr>
                <w:sz w:val="24"/>
                <w:szCs w:val="24"/>
              </w:rPr>
            </w:pPr>
            <w:r>
              <w:rPr>
                <w:sz w:val="24"/>
                <w:szCs w:val="24"/>
              </w:rPr>
              <w:t>выяснение качества и степени понимания учащимися лекционного материала;</w:t>
            </w:r>
          </w:p>
          <w:p w:rsidR="00857D2D" w:rsidRDefault="00596B28">
            <w:pPr>
              <w:pStyle w:val="TableParagraph"/>
              <w:numPr>
                <w:ilvl w:val="0"/>
                <w:numId w:val="6"/>
              </w:numPr>
              <w:ind w:right="33"/>
              <w:jc w:val="both"/>
              <w:rPr>
                <w:sz w:val="24"/>
                <w:szCs w:val="24"/>
              </w:rPr>
            </w:pPr>
            <w:r>
              <w:rPr>
                <w:sz w:val="24"/>
                <w:szCs w:val="24"/>
              </w:rPr>
              <w:t>развитие и закрепление навыков выражения учащимися своих мыслей;</w:t>
            </w:r>
          </w:p>
          <w:p w:rsidR="00857D2D" w:rsidRDefault="00596B28">
            <w:pPr>
              <w:pStyle w:val="TableParagraph"/>
              <w:numPr>
                <w:ilvl w:val="0"/>
                <w:numId w:val="6"/>
              </w:numPr>
              <w:ind w:right="33"/>
              <w:jc w:val="both"/>
              <w:rPr>
                <w:sz w:val="24"/>
                <w:szCs w:val="24"/>
              </w:rPr>
            </w:pPr>
            <w:r>
              <w:rPr>
                <w:sz w:val="24"/>
                <w:szCs w:val="24"/>
              </w:rPr>
              <w:t>расширение вариантов самостоятельной целенаправленной подготовки учащихся;</w:t>
            </w:r>
          </w:p>
          <w:p w:rsidR="00857D2D" w:rsidRDefault="00596B28">
            <w:pPr>
              <w:pStyle w:val="TableParagraph"/>
              <w:numPr>
                <w:ilvl w:val="0"/>
                <w:numId w:val="6"/>
              </w:numPr>
              <w:ind w:right="33"/>
              <w:jc w:val="both"/>
              <w:rPr>
                <w:sz w:val="24"/>
                <w:szCs w:val="24"/>
              </w:rPr>
            </w:pPr>
            <w:r>
              <w:rPr>
                <w:sz w:val="24"/>
                <w:szCs w:val="24"/>
              </w:rPr>
              <w:t>развитие навыков обобщения различных литературных источников;</w:t>
            </w:r>
          </w:p>
          <w:p w:rsidR="00857D2D" w:rsidRDefault="00596B28">
            <w:pPr>
              <w:pStyle w:val="TableParagraph"/>
              <w:numPr>
                <w:ilvl w:val="0"/>
                <w:numId w:val="6"/>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857D2D" w:rsidRDefault="00596B28">
            <w:pPr>
              <w:jc w:val="both"/>
              <w:rPr>
                <w:szCs w:val="24"/>
              </w:rPr>
            </w:pPr>
            <w:r>
              <w:t>В результате проведения коллоквиума преподаватель должен иметь представление:</w:t>
            </w:r>
          </w:p>
          <w:p w:rsidR="00857D2D" w:rsidRDefault="00596B28">
            <w:pPr>
              <w:pStyle w:val="TableParagraph"/>
              <w:numPr>
                <w:ilvl w:val="0"/>
                <w:numId w:val="6"/>
              </w:numPr>
              <w:ind w:right="33"/>
              <w:jc w:val="both"/>
              <w:rPr>
                <w:sz w:val="24"/>
                <w:szCs w:val="24"/>
              </w:rPr>
            </w:pPr>
            <w:r>
              <w:rPr>
                <w:sz w:val="24"/>
                <w:szCs w:val="24"/>
              </w:rPr>
              <w:t>о качестве лекционного материала;</w:t>
            </w:r>
          </w:p>
          <w:p w:rsidR="00857D2D" w:rsidRDefault="00596B28">
            <w:pPr>
              <w:pStyle w:val="TableParagraph"/>
              <w:numPr>
                <w:ilvl w:val="0"/>
                <w:numId w:val="6"/>
              </w:numPr>
              <w:ind w:right="33"/>
              <w:jc w:val="both"/>
              <w:rPr>
                <w:sz w:val="24"/>
                <w:szCs w:val="24"/>
              </w:rPr>
            </w:pPr>
            <w:r>
              <w:rPr>
                <w:sz w:val="24"/>
                <w:szCs w:val="24"/>
              </w:rPr>
              <w:t>о сильных и слабых сторонах своей методики чтения лекций;</w:t>
            </w:r>
          </w:p>
          <w:p w:rsidR="00857D2D" w:rsidRDefault="00596B28">
            <w:pPr>
              <w:pStyle w:val="TableParagraph"/>
              <w:numPr>
                <w:ilvl w:val="0"/>
                <w:numId w:val="6"/>
              </w:numPr>
              <w:ind w:right="33"/>
              <w:jc w:val="both"/>
              <w:rPr>
                <w:sz w:val="24"/>
                <w:szCs w:val="24"/>
              </w:rPr>
            </w:pPr>
            <w:r>
              <w:rPr>
                <w:sz w:val="24"/>
                <w:szCs w:val="24"/>
              </w:rPr>
              <w:t>о сильных и слабых сторонах своей методики проведения семинарских занятий;</w:t>
            </w:r>
          </w:p>
          <w:p w:rsidR="00857D2D" w:rsidRDefault="00596B28">
            <w:pPr>
              <w:pStyle w:val="TableParagraph"/>
              <w:numPr>
                <w:ilvl w:val="0"/>
                <w:numId w:val="6"/>
              </w:numPr>
              <w:ind w:right="33"/>
              <w:jc w:val="both"/>
              <w:rPr>
                <w:sz w:val="24"/>
                <w:szCs w:val="24"/>
              </w:rPr>
            </w:pPr>
            <w:r>
              <w:rPr>
                <w:sz w:val="24"/>
                <w:szCs w:val="24"/>
              </w:rPr>
              <w:t>об уровне самостоятельной работы учащихся;</w:t>
            </w:r>
          </w:p>
          <w:p w:rsidR="00857D2D" w:rsidRDefault="00596B28">
            <w:pPr>
              <w:pStyle w:val="TableParagraph"/>
              <w:numPr>
                <w:ilvl w:val="0"/>
                <w:numId w:val="6"/>
              </w:numPr>
              <w:ind w:right="33"/>
              <w:jc w:val="both"/>
              <w:rPr>
                <w:sz w:val="24"/>
                <w:szCs w:val="24"/>
              </w:rPr>
            </w:pPr>
            <w:r>
              <w:rPr>
                <w:sz w:val="24"/>
                <w:szCs w:val="24"/>
              </w:rPr>
              <w:t>об умении студентов вести дискуссию и доказывать свою точку зрения;</w:t>
            </w:r>
          </w:p>
          <w:p w:rsidR="00857D2D" w:rsidRDefault="00596B28">
            <w:pPr>
              <w:pStyle w:val="TableParagraph"/>
              <w:numPr>
                <w:ilvl w:val="0"/>
                <w:numId w:val="6"/>
              </w:numPr>
              <w:ind w:right="33"/>
              <w:jc w:val="both"/>
              <w:rPr>
                <w:sz w:val="24"/>
                <w:szCs w:val="24"/>
              </w:rPr>
            </w:pPr>
            <w:r>
              <w:rPr>
                <w:sz w:val="24"/>
                <w:szCs w:val="24"/>
              </w:rPr>
              <w:t>о степени эрудированности учащихся;</w:t>
            </w:r>
          </w:p>
          <w:p w:rsidR="00857D2D" w:rsidRDefault="00596B28">
            <w:pPr>
              <w:pStyle w:val="TableParagraph"/>
              <w:numPr>
                <w:ilvl w:val="0"/>
                <w:numId w:val="6"/>
              </w:numPr>
              <w:ind w:right="33"/>
              <w:jc w:val="both"/>
              <w:rPr>
                <w:sz w:val="24"/>
                <w:szCs w:val="24"/>
              </w:rPr>
            </w:pPr>
            <w:r>
              <w:rPr>
                <w:sz w:val="24"/>
                <w:szCs w:val="24"/>
              </w:rPr>
              <w:t>о степени индивидуального освоения материала конкретными студентами.</w:t>
            </w:r>
          </w:p>
          <w:p w:rsidR="00857D2D" w:rsidRDefault="00596B28">
            <w:pPr>
              <w:jc w:val="both"/>
              <w:rPr>
                <w:szCs w:val="24"/>
              </w:rPr>
            </w:pPr>
            <w:r>
              <w:t>В результате проведения коллоквиума студент должен иметь представление:</w:t>
            </w:r>
          </w:p>
          <w:p w:rsidR="00857D2D" w:rsidRDefault="00596B28">
            <w:pPr>
              <w:pStyle w:val="TableParagraph"/>
              <w:numPr>
                <w:ilvl w:val="0"/>
                <w:numId w:val="6"/>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студентов группы;</w:t>
            </w:r>
          </w:p>
          <w:p w:rsidR="00857D2D" w:rsidRDefault="00596B28">
            <w:pPr>
              <w:pStyle w:val="TableParagraph"/>
              <w:numPr>
                <w:ilvl w:val="0"/>
                <w:numId w:val="6"/>
              </w:numPr>
              <w:ind w:right="33"/>
              <w:jc w:val="both"/>
              <w:rPr>
                <w:sz w:val="24"/>
                <w:szCs w:val="24"/>
              </w:rPr>
            </w:pPr>
            <w:r>
              <w:rPr>
                <w:sz w:val="24"/>
                <w:szCs w:val="24"/>
              </w:rPr>
              <w:t>о недостатках самостоятельной проработки материала;</w:t>
            </w:r>
          </w:p>
          <w:p w:rsidR="00857D2D" w:rsidRDefault="00596B28">
            <w:pPr>
              <w:pStyle w:val="TableParagraph"/>
              <w:numPr>
                <w:ilvl w:val="0"/>
                <w:numId w:val="6"/>
              </w:numPr>
              <w:ind w:right="33"/>
              <w:jc w:val="both"/>
              <w:rPr>
                <w:sz w:val="24"/>
                <w:szCs w:val="24"/>
              </w:rPr>
            </w:pPr>
            <w:r>
              <w:rPr>
                <w:sz w:val="24"/>
                <w:szCs w:val="24"/>
              </w:rPr>
              <w:t>о своем умении излагать материал;</w:t>
            </w:r>
          </w:p>
          <w:p w:rsidR="00857D2D" w:rsidRDefault="00596B28">
            <w:pPr>
              <w:pStyle w:val="TableParagraph"/>
              <w:numPr>
                <w:ilvl w:val="0"/>
                <w:numId w:val="6"/>
              </w:numPr>
              <w:ind w:right="33"/>
              <w:jc w:val="both"/>
              <w:rPr>
                <w:sz w:val="24"/>
                <w:szCs w:val="24"/>
              </w:rPr>
            </w:pPr>
            <w:r>
              <w:rPr>
                <w:sz w:val="24"/>
                <w:szCs w:val="24"/>
              </w:rPr>
              <w:t>о своем умении вести дискуссию и доказывать свою точку зрения.</w:t>
            </w:r>
          </w:p>
          <w:p w:rsidR="00857D2D" w:rsidRDefault="00596B28">
            <w:pPr>
              <w:jc w:val="both"/>
              <w:rPr>
                <w:szCs w:val="24"/>
              </w:rPr>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857D2D">
        <w:tc>
          <w:tcPr>
            <w:tcW w:w="2931" w:type="dxa"/>
            <w:shd w:val="clear" w:color="auto" w:fill="auto"/>
            <w:tcMar>
              <w:left w:w="108" w:type="dxa"/>
            </w:tcMar>
          </w:tcPr>
          <w:p w:rsidR="00857D2D" w:rsidRDefault="00596B28">
            <w:pPr>
              <w:pStyle w:val="TableParagraph"/>
              <w:ind w:right="368"/>
              <w:rPr>
                <w:sz w:val="24"/>
                <w:szCs w:val="24"/>
              </w:rPr>
            </w:pPr>
            <w:r>
              <w:rPr>
                <w:sz w:val="24"/>
                <w:szCs w:val="24"/>
              </w:rPr>
              <w:t>Эссе</w:t>
            </w:r>
          </w:p>
        </w:tc>
        <w:tc>
          <w:tcPr>
            <w:tcW w:w="6639" w:type="dxa"/>
            <w:shd w:val="clear" w:color="auto" w:fill="auto"/>
            <w:tcMar>
              <w:left w:w="108" w:type="dxa"/>
            </w:tcMar>
          </w:tcPr>
          <w:p w:rsidR="00857D2D" w:rsidRDefault="00596B28">
            <w:pPr>
              <w:jc w:val="both"/>
              <w:rPr>
                <w:szCs w:val="24"/>
              </w:rPr>
            </w:pPr>
            <w: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студентов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студентов излагать изученный материал своими словами, оценивать уровень понимания и усвоения ими полученной информации. Студенты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студенты должны учитывать следующие методические требования:</w:t>
            </w:r>
          </w:p>
          <w:p w:rsidR="00857D2D" w:rsidRDefault="00596B28">
            <w:pPr>
              <w:pStyle w:val="TableParagraph"/>
              <w:numPr>
                <w:ilvl w:val="0"/>
                <w:numId w:val="7"/>
              </w:numPr>
              <w:ind w:right="33"/>
              <w:jc w:val="both"/>
              <w:rPr>
                <w:sz w:val="24"/>
                <w:szCs w:val="24"/>
              </w:rPr>
            </w:pPr>
            <w:r>
              <w:rPr>
                <w:sz w:val="24"/>
                <w:szCs w:val="24"/>
              </w:rPr>
              <w:t>в этой форме самостоятельной работы студенту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857D2D" w:rsidRDefault="00596B28">
            <w:pPr>
              <w:pStyle w:val="TableParagraph"/>
              <w:numPr>
                <w:ilvl w:val="0"/>
                <w:numId w:val="7"/>
              </w:numPr>
              <w:ind w:right="33"/>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857D2D" w:rsidRDefault="00596B28">
            <w:pPr>
              <w:pStyle w:val="TableParagraph"/>
              <w:numPr>
                <w:ilvl w:val="0"/>
                <w:numId w:val="7"/>
              </w:numPr>
              <w:ind w:right="33"/>
              <w:jc w:val="both"/>
              <w:rPr>
                <w:sz w:val="24"/>
                <w:szCs w:val="24"/>
              </w:rPr>
            </w:pPr>
            <w:r>
              <w:rPr>
                <w:sz w:val="24"/>
                <w:szCs w:val="24"/>
              </w:rPr>
              <w:t>студенту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857D2D" w:rsidRDefault="00596B28">
            <w:pPr>
              <w:pStyle w:val="TableParagraph"/>
              <w:numPr>
                <w:ilvl w:val="0"/>
                <w:numId w:val="7"/>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857D2D" w:rsidRDefault="00596B28">
            <w:pPr>
              <w:pStyle w:val="TableParagraph"/>
              <w:numPr>
                <w:ilvl w:val="0"/>
                <w:numId w:val="7"/>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857D2D" w:rsidRDefault="00596B28">
            <w:pPr>
              <w:pStyle w:val="TableParagraph"/>
              <w:numPr>
                <w:ilvl w:val="0"/>
                <w:numId w:val="7"/>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857D2D" w:rsidRDefault="00596B28">
            <w:pPr>
              <w:jc w:val="both"/>
              <w:rPr>
                <w:szCs w:val="24"/>
              </w:rPr>
            </w:pPr>
            <w:r>
              <w:t>Объем эссе, в зависимости от темы, может колебаться от 5 до 30 страниц (полуторный межстрочный интервал, шрифт TimesNewRoman, размер - 14).</w:t>
            </w:r>
          </w:p>
        </w:tc>
      </w:tr>
      <w:tr w:rsidR="00857D2D">
        <w:tc>
          <w:tcPr>
            <w:tcW w:w="2931" w:type="dxa"/>
            <w:shd w:val="clear" w:color="auto" w:fill="auto"/>
            <w:tcMar>
              <w:left w:w="108" w:type="dxa"/>
            </w:tcMar>
          </w:tcPr>
          <w:p w:rsidR="00857D2D" w:rsidRDefault="00596B28">
            <w:pPr>
              <w:pStyle w:val="TableParagraph"/>
              <w:ind w:right="224"/>
              <w:rPr>
                <w:sz w:val="24"/>
                <w:szCs w:val="24"/>
              </w:rPr>
            </w:pPr>
            <w:r>
              <w:rPr>
                <w:sz w:val="24"/>
                <w:szCs w:val="24"/>
              </w:rPr>
              <w:t>Тестирование</w:t>
            </w:r>
          </w:p>
        </w:tc>
        <w:tc>
          <w:tcPr>
            <w:tcW w:w="6639" w:type="dxa"/>
            <w:shd w:val="clear" w:color="auto" w:fill="auto"/>
            <w:tcMar>
              <w:left w:w="108" w:type="dxa"/>
            </w:tcMar>
          </w:tcPr>
          <w:p w:rsidR="00857D2D" w:rsidRDefault="00596B28">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857D2D" w:rsidRDefault="00596B28">
            <w:pPr>
              <w:pStyle w:val="TableParagraph"/>
              <w:numPr>
                <w:ilvl w:val="0"/>
                <w:numId w:val="7"/>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857D2D" w:rsidRDefault="00596B28">
            <w:pPr>
              <w:pStyle w:val="TableParagraph"/>
              <w:numPr>
                <w:ilvl w:val="0"/>
                <w:numId w:val="7"/>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857D2D" w:rsidRDefault="00596B28">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857D2D" w:rsidRDefault="00596B28">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857D2D" w:rsidRDefault="00596B28">
            <w:pPr>
              <w:pStyle w:val="TableParagraph"/>
              <w:ind w:right="33"/>
              <w:jc w:val="both"/>
              <w:rPr>
                <w:sz w:val="24"/>
                <w:szCs w:val="24"/>
              </w:rPr>
            </w:pPr>
            <w:r>
              <w:rPr>
                <w:sz w:val="24"/>
                <w:szCs w:val="24"/>
              </w:rPr>
              <w:t>- «отлично» – более 80% ответов правильные;</w:t>
            </w:r>
          </w:p>
          <w:p w:rsidR="00857D2D" w:rsidRDefault="00596B28">
            <w:pPr>
              <w:pStyle w:val="TableParagraph"/>
              <w:ind w:right="33"/>
              <w:jc w:val="both"/>
              <w:rPr>
                <w:sz w:val="24"/>
                <w:szCs w:val="24"/>
              </w:rPr>
            </w:pPr>
            <w:r>
              <w:rPr>
                <w:sz w:val="24"/>
                <w:szCs w:val="24"/>
              </w:rPr>
              <w:t xml:space="preserve">- «хорошо» – более 65% ответов правильные; </w:t>
            </w:r>
          </w:p>
          <w:p w:rsidR="00857D2D" w:rsidRDefault="00596B28">
            <w:pPr>
              <w:pStyle w:val="TableParagraph"/>
              <w:ind w:right="33"/>
              <w:jc w:val="both"/>
              <w:rPr>
                <w:sz w:val="24"/>
                <w:szCs w:val="24"/>
              </w:rPr>
            </w:pPr>
            <w:r>
              <w:rPr>
                <w:sz w:val="24"/>
                <w:szCs w:val="24"/>
              </w:rPr>
              <w:t>- «удовлетворительно» – более 50% ответов правильные.</w:t>
            </w:r>
          </w:p>
          <w:p w:rsidR="00857D2D" w:rsidRDefault="00596B28">
            <w:pPr>
              <w:pStyle w:val="TableParagraph"/>
              <w:ind w:right="33"/>
              <w:jc w:val="both"/>
              <w:rPr>
                <w:sz w:val="24"/>
                <w:szCs w:val="24"/>
              </w:rPr>
            </w:pPr>
            <w:r>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857D2D" w:rsidRDefault="00596B28">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857D2D" w:rsidRDefault="00596B28">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857D2D">
        <w:tc>
          <w:tcPr>
            <w:tcW w:w="2931" w:type="dxa"/>
            <w:shd w:val="clear" w:color="auto" w:fill="auto"/>
            <w:tcMar>
              <w:left w:w="108" w:type="dxa"/>
            </w:tcMar>
          </w:tcPr>
          <w:p w:rsidR="00857D2D" w:rsidRDefault="00596B28">
            <w:pPr>
              <w:pStyle w:val="TableParagraph"/>
              <w:ind w:right="224"/>
              <w:rPr>
                <w:sz w:val="24"/>
                <w:szCs w:val="24"/>
              </w:rPr>
            </w:pPr>
            <w:r>
              <w:rPr>
                <w:sz w:val="24"/>
                <w:szCs w:val="24"/>
              </w:rPr>
              <w:t>Подготовка к экзамену</w:t>
            </w:r>
          </w:p>
        </w:tc>
        <w:tc>
          <w:tcPr>
            <w:tcW w:w="6639" w:type="dxa"/>
            <w:shd w:val="clear" w:color="auto" w:fill="auto"/>
            <w:tcMar>
              <w:left w:w="108" w:type="dxa"/>
            </w:tcMar>
          </w:tcPr>
          <w:p w:rsidR="00857D2D" w:rsidRDefault="00596B28">
            <w:pPr>
              <w:pStyle w:val="TableParagraph"/>
              <w:ind w:right="33"/>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«Международные стандарты аудита» - это повторение всего материала дисциплины. При подготовке к сдаче экзамена студент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студента к экзамену включает в себя три этапа:</w:t>
            </w:r>
          </w:p>
          <w:p w:rsidR="00857D2D" w:rsidRDefault="00596B28">
            <w:pPr>
              <w:pStyle w:val="TableParagraph"/>
              <w:numPr>
                <w:ilvl w:val="0"/>
                <w:numId w:val="7"/>
              </w:numPr>
              <w:ind w:right="33"/>
              <w:jc w:val="both"/>
              <w:rPr>
                <w:sz w:val="24"/>
                <w:szCs w:val="24"/>
              </w:rPr>
            </w:pPr>
            <w:r>
              <w:rPr>
                <w:sz w:val="24"/>
                <w:szCs w:val="24"/>
              </w:rPr>
              <w:t>самостоятельная работа в течение семестра;</w:t>
            </w:r>
          </w:p>
          <w:p w:rsidR="00857D2D" w:rsidRDefault="00596B28">
            <w:pPr>
              <w:pStyle w:val="TableParagraph"/>
              <w:numPr>
                <w:ilvl w:val="0"/>
                <w:numId w:val="7"/>
              </w:numPr>
              <w:ind w:right="33"/>
              <w:jc w:val="both"/>
              <w:rPr>
                <w:sz w:val="24"/>
                <w:szCs w:val="24"/>
              </w:rPr>
            </w:pPr>
            <w:r>
              <w:rPr>
                <w:sz w:val="24"/>
                <w:szCs w:val="24"/>
              </w:rPr>
              <w:t xml:space="preserve">непосредственная подготовка в дни, предшествующие экзамену по темам курса; </w:t>
            </w:r>
          </w:p>
          <w:p w:rsidR="00857D2D" w:rsidRDefault="00596B28">
            <w:pPr>
              <w:pStyle w:val="TableParagraph"/>
              <w:numPr>
                <w:ilvl w:val="0"/>
                <w:numId w:val="7"/>
              </w:numPr>
              <w:ind w:right="33"/>
              <w:jc w:val="both"/>
              <w:rPr>
                <w:sz w:val="24"/>
                <w:szCs w:val="24"/>
              </w:rPr>
            </w:pPr>
            <w:r>
              <w:rPr>
                <w:sz w:val="24"/>
                <w:szCs w:val="24"/>
              </w:rPr>
              <w:t>подготовка к ответу на задания, содержащиеся в билетах экзамена.</w:t>
            </w:r>
          </w:p>
          <w:p w:rsidR="00857D2D" w:rsidRDefault="00596B28">
            <w:pPr>
              <w:pStyle w:val="TableParagraph"/>
              <w:ind w:right="33"/>
              <w:jc w:val="both"/>
              <w:rPr>
                <w:sz w:val="24"/>
                <w:szCs w:val="24"/>
              </w:rPr>
            </w:pPr>
            <w:r>
              <w:rPr>
                <w:sz w:val="24"/>
                <w:szCs w:val="24"/>
              </w:rPr>
              <w:t>Для успешной сдачи экзамена по дисциплине «Международные стандарты аудита» студенты должны принимать во внимание, что:</w:t>
            </w:r>
          </w:p>
          <w:p w:rsidR="00857D2D" w:rsidRDefault="00596B28">
            <w:pPr>
              <w:pStyle w:val="TableParagraph"/>
              <w:numPr>
                <w:ilvl w:val="0"/>
                <w:numId w:val="7"/>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857D2D" w:rsidRDefault="00596B28">
            <w:pPr>
              <w:pStyle w:val="TableParagraph"/>
              <w:numPr>
                <w:ilvl w:val="0"/>
                <w:numId w:val="7"/>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857D2D" w:rsidRDefault="00596B28">
            <w:pPr>
              <w:pStyle w:val="TableParagraph"/>
              <w:numPr>
                <w:ilvl w:val="0"/>
                <w:numId w:val="7"/>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экзамене;</w:t>
            </w:r>
          </w:p>
          <w:p w:rsidR="00857D2D" w:rsidRDefault="00596B28">
            <w:pPr>
              <w:pStyle w:val="TableParagraph"/>
              <w:ind w:right="33"/>
              <w:jc w:val="both"/>
              <w:rPr>
                <w:sz w:val="24"/>
                <w:szCs w:val="24"/>
              </w:rPr>
            </w:pPr>
            <w:r>
              <w:rPr>
                <w:sz w:val="24"/>
                <w:szCs w:val="24"/>
              </w:rPr>
              <w:t>готовиться к экзамену необходимо начинать с первой лекции и первого семинара.</w:t>
            </w:r>
          </w:p>
          <w:p w:rsidR="00857D2D" w:rsidRDefault="00857D2D">
            <w:pPr>
              <w:pStyle w:val="TableParagraph"/>
              <w:ind w:left="823" w:right="33"/>
              <w:jc w:val="both"/>
              <w:rPr>
                <w:sz w:val="24"/>
                <w:szCs w:val="24"/>
              </w:rPr>
            </w:pPr>
          </w:p>
        </w:tc>
      </w:tr>
    </w:tbl>
    <w:p w:rsidR="00857D2D" w:rsidRDefault="00857D2D">
      <w:pPr>
        <w:numPr>
          <w:ilvl w:val="0"/>
          <w:numId w:val="2"/>
        </w:numPr>
        <w:ind w:left="0"/>
        <w:jc w:val="center"/>
        <w:rPr>
          <w:b/>
        </w:rPr>
      </w:pPr>
    </w:p>
    <w:p w:rsidR="00857D2D" w:rsidRDefault="00596B28">
      <w:pPr>
        <w:tabs>
          <w:tab w:val="left" w:pos="567"/>
          <w:tab w:val="left" w:pos="851"/>
        </w:tabs>
        <w:spacing w:before="1"/>
        <w:ind w:right="227" w:firstLine="567"/>
        <w:jc w:val="center"/>
        <w:outlineLvl w:val="0"/>
        <w:rPr>
          <w:b/>
        </w:rPr>
      </w:pPr>
      <w:r>
        <w:rPr>
          <w:b/>
        </w:rPr>
        <w:t>10. Лицензионное программное обеспечение</w:t>
      </w:r>
    </w:p>
    <w:p w:rsidR="00857D2D" w:rsidRDefault="00857D2D">
      <w:pPr>
        <w:numPr>
          <w:ilvl w:val="0"/>
          <w:numId w:val="2"/>
        </w:numPr>
        <w:ind w:left="0"/>
        <w:jc w:val="center"/>
        <w:rPr>
          <w:b/>
        </w:rPr>
      </w:pPr>
    </w:p>
    <w:p w:rsidR="00857D2D" w:rsidRDefault="00596B28">
      <w:pPr>
        <w:numPr>
          <w:ilvl w:val="0"/>
          <w:numId w:val="2"/>
        </w:numPr>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857D2D" w:rsidRDefault="00857D2D">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476"/>
        <w:gridCol w:w="2407"/>
        <w:gridCol w:w="2323"/>
        <w:gridCol w:w="2202"/>
      </w:tblGrid>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b/>
                <w:bCs/>
                <w:sz w:val="24"/>
                <w:szCs w:val="24"/>
              </w:rPr>
              <w:t>Дополнительные сведения</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Поставляются в составе готового компьютера</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lang w:val="en-US"/>
              </w:rPr>
            </w:pPr>
            <w:r>
              <w:rPr>
                <w:sz w:val="24"/>
                <w:szCs w:val="24"/>
              </w:rPr>
              <w:t>Операционнаясистема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Поставляются в составе готового компьютера</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MicrosoftOpenLicense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Лицензия № 45829385 от 26.08.2009 (бессрочно)</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MicrosoftOpenLicense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MicrosoftOpenLicense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DrWEBEntrpriseSuite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MicrosoftOpenLicense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Лицензия № 126408928, действует до 13.03.2018</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Лицензионный договор № 20130218-1 от 12.03.2013</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MathCADEducation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Лицензионный договор № 456600 от 19.03.2013</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Договор № 01/200213 от 20.02.2013</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Оферта (свободная лицензия)</w:t>
            </w:r>
          </w:p>
        </w:tc>
      </w:tr>
      <w:tr w:rsidR="00857D2D">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57D2D" w:rsidRDefault="00596B28">
            <w:pPr>
              <w:pStyle w:val="af3"/>
              <w:spacing w:line="240" w:lineRule="auto"/>
              <w:ind w:firstLine="0"/>
              <w:rPr>
                <w:sz w:val="24"/>
                <w:szCs w:val="24"/>
              </w:rPr>
            </w:pPr>
            <w:r>
              <w:rPr>
                <w:sz w:val="24"/>
                <w:szCs w:val="24"/>
              </w:rPr>
              <w:t>Оферта (свободная лицензия)</w:t>
            </w:r>
          </w:p>
        </w:tc>
      </w:tr>
    </w:tbl>
    <w:p w:rsidR="00857D2D" w:rsidRDefault="00857D2D"/>
    <w:p w:rsidR="00857D2D" w:rsidRDefault="00596B28">
      <w:pPr>
        <w:numPr>
          <w:ilvl w:val="0"/>
          <w:numId w:val="2"/>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857D2D" w:rsidRDefault="00857D2D"/>
    <w:p w:rsidR="00857D2D" w:rsidRDefault="00596B28">
      <w:pPr>
        <w:numPr>
          <w:ilvl w:val="0"/>
          <w:numId w:val="2"/>
        </w:numPr>
        <w:ind w:left="0"/>
        <w:jc w:val="both"/>
      </w:pPr>
      <w:r>
        <w:t>Для построения эффективного учебного процесса Кафедра "Финансы и кредит" располагает следующими материально-техническими средствами, которые используются в процессе изучения дисциплины:</w:t>
      </w:r>
    </w:p>
    <w:p w:rsidR="00857D2D" w:rsidRDefault="00596B28">
      <w:pPr>
        <w:widowControl/>
        <w:numPr>
          <w:ilvl w:val="0"/>
          <w:numId w:val="2"/>
        </w:numPr>
        <w:ind w:left="0"/>
        <w:jc w:val="both"/>
        <w:rPr>
          <w:bCs/>
        </w:rPr>
      </w:pPr>
      <w:r>
        <w:rPr>
          <w:bCs/>
        </w:rPr>
        <w:t>- доска;</w:t>
      </w:r>
    </w:p>
    <w:p w:rsidR="00857D2D" w:rsidRDefault="00596B28">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857D2D" w:rsidRDefault="00596B28">
      <w:pPr>
        <w:widowControl/>
        <w:numPr>
          <w:ilvl w:val="0"/>
          <w:numId w:val="2"/>
        </w:numPr>
        <w:ind w:left="0"/>
        <w:jc w:val="both"/>
        <w:rPr>
          <w:bCs/>
        </w:rPr>
      </w:pPr>
      <w:r>
        <w:rPr>
          <w:bCs/>
        </w:rPr>
        <w:t>- экран;</w:t>
      </w:r>
    </w:p>
    <w:p w:rsidR="00857D2D" w:rsidRDefault="00596B28">
      <w:pPr>
        <w:widowControl/>
        <w:numPr>
          <w:ilvl w:val="0"/>
          <w:numId w:val="2"/>
        </w:numPr>
        <w:ind w:left="0"/>
        <w:jc w:val="both"/>
        <w:rPr>
          <w:bCs/>
        </w:rPr>
      </w:pPr>
      <w:r>
        <w:rPr>
          <w:bCs/>
        </w:rPr>
        <w:t>- мультимедийный проектор.</w:t>
      </w:r>
    </w:p>
    <w:p w:rsidR="00857D2D" w:rsidRDefault="00596B28">
      <w:pPr>
        <w:numPr>
          <w:ilvl w:val="0"/>
          <w:numId w:val="2"/>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857D2D" w:rsidRDefault="00857D2D">
      <w:pPr>
        <w:ind w:right="-57" w:firstLine="567"/>
        <w:jc w:val="both"/>
        <w:rPr>
          <w:i/>
        </w:rPr>
      </w:pPr>
    </w:p>
    <w:p w:rsidR="00857D2D" w:rsidRDefault="00857D2D">
      <w:pPr>
        <w:ind w:right="-57" w:firstLine="567"/>
        <w:jc w:val="both"/>
        <w:rPr>
          <w:i/>
        </w:rPr>
      </w:pPr>
    </w:p>
    <w:p w:rsidR="00857D2D" w:rsidRDefault="00596B28">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857D2D" w:rsidRDefault="00857D2D">
      <w:pPr>
        <w:shd w:val="clear" w:color="auto" w:fill="FFFFFF"/>
        <w:ind w:firstLine="567"/>
        <w:jc w:val="both"/>
        <w:rPr>
          <w:rFonts w:eastAsia="Times New Roman"/>
          <w:color w:val="222222"/>
        </w:rPr>
      </w:pPr>
    </w:p>
    <w:p w:rsidR="00857D2D" w:rsidRDefault="00596B28">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857D2D" w:rsidRDefault="00596B28">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857D2D" w:rsidRDefault="00857D2D">
      <w:pPr>
        <w:shd w:val="clear" w:color="auto" w:fill="FFFFFF"/>
        <w:ind w:firstLine="567"/>
        <w:jc w:val="both"/>
        <w:rPr>
          <w:rFonts w:eastAsia="Times New Roman"/>
          <w:color w:val="222222"/>
        </w:rPr>
      </w:pPr>
    </w:p>
    <w:p w:rsidR="00857D2D" w:rsidRDefault="00596B28">
      <w:pPr>
        <w:shd w:val="clear" w:color="auto" w:fill="FFFFFF"/>
        <w:ind w:firstLine="567"/>
        <w:jc w:val="both"/>
        <w:rPr>
          <w:b/>
          <w:color w:val="222222"/>
        </w:rPr>
      </w:pPr>
      <w:r>
        <w:rPr>
          <w:b/>
          <w:color w:val="222222"/>
        </w:rPr>
        <w:t>13. Иные сведения и (или) материалы</w:t>
      </w:r>
    </w:p>
    <w:p w:rsidR="00857D2D" w:rsidRDefault="00857D2D">
      <w:pPr>
        <w:shd w:val="clear" w:color="auto" w:fill="FFFFFF"/>
        <w:ind w:firstLine="567"/>
        <w:jc w:val="both"/>
        <w:rPr>
          <w:color w:val="222222"/>
        </w:rPr>
      </w:pPr>
    </w:p>
    <w:p w:rsidR="00857D2D" w:rsidRDefault="00596B28">
      <w:pPr>
        <w:shd w:val="clear" w:color="auto" w:fill="FFFFFF"/>
        <w:ind w:firstLine="567"/>
        <w:jc w:val="both"/>
        <w:rPr>
          <w:color w:val="222222"/>
        </w:rPr>
      </w:pPr>
      <w:r>
        <w:rPr>
          <w:color w:val="222222"/>
        </w:rPr>
        <w:t>Не предусмотрены</w:t>
      </w:r>
    </w:p>
    <w:p w:rsidR="00857D2D" w:rsidRDefault="00857D2D">
      <w:pPr>
        <w:shd w:val="clear" w:color="auto" w:fill="FFFFFF"/>
        <w:ind w:firstLine="567"/>
        <w:jc w:val="both"/>
        <w:rPr>
          <w:color w:val="222222"/>
        </w:rPr>
      </w:pPr>
    </w:p>
    <w:p w:rsidR="00857D2D" w:rsidRDefault="00596B28">
      <w:pPr>
        <w:jc w:val="both"/>
        <w:rPr>
          <w:b/>
        </w:rPr>
      </w:pPr>
      <w:r>
        <w:rPr>
          <w:b/>
        </w:rPr>
        <w:t>Составитель: Ларина Л.И., старший преподаватель кафедры финансов и кредита ОАНО ВО "МПСУ"</w:t>
      </w:r>
    </w:p>
    <w:p w:rsidR="00857D2D" w:rsidRDefault="00857D2D">
      <w:pPr>
        <w:shd w:val="clear" w:color="auto" w:fill="FFFFFF"/>
        <w:ind w:firstLine="567"/>
        <w:jc w:val="both"/>
        <w:rPr>
          <w:color w:val="222222"/>
        </w:rPr>
      </w:pPr>
    </w:p>
    <w:p w:rsidR="00857D2D" w:rsidRDefault="00596B28">
      <w:pPr>
        <w:widowControl/>
        <w:spacing w:after="200" w:line="276" w:lineRule="auto"/>
      </w:pPr>
      <w:r>
        <w:br w:type="page"/>
      </w:r>
    </w:p>
    <w:p w:rsidR="00857D2D" w:rsidRDefault="00857D2D">
      <w:pPr>
        <w:jc w:val="both"/>
      </w:pPr>
    </w:p>
    <w:p w:rsidR="00857D2D" w:rsidRDefault="00596B28">
      <w:pPr>
        <w:tabs>
          <w:tab w:val="left" w:pos="567"/>
          <w:tab w:val="left" w:pos="851"/>
        </w:tabs>
        <w:spacing w:line="276" w:lineRule="auto"/>
        <w:ind w:left="284" w:firstLine="567"/>
        <w:rPr>
          <w:rFonts w:eastAsia="Times New Roman"/>
          <w:b/>
          <w:lang w:eastAsia="zh-CN"/>
        </w:rPr>
      </w:pPr>
      <w:bookmarkStart w:id="4" w:name="_Toc459975980"/>
      <w:bookmarkEnd w:id="4"/>
      <w:r>
        <w:rPr>
          <w:rFonts w:eastAsia="Times New Roman"/>
          <w:b/>
          <w:lang w:eastAsia="zh-CN"/>
        </w:rPr>
        <w:t>14. Лист регистрации изменений</w:t>
      </w:r>
    </w:p>
    <w:p w:rsidR="00857D2D" w:rsidRDefault="00857D2D">
      <w:pPr>
        <w:tabs>
          <w:tab w:val="left" w:pos="567"/>
          <w:tab w:val="left" w:pos="851"/>
        </w:tabs>
        <w:spacing w:line="276" w:lineRule="auto"/>
        <w:ind w:left="284" w:firstLine="567"/>
        <w:rPr>
          <w:rFonts w:eastAsia="Times New Roman"/>
          <w:b/>
          <w:lang w:eastAsia="zh-CN"/>
        </w:rPr>
      </w:pPr>
    </w:p>
    <w:p w:rsidR="00857D2D" w:rsidRDefault="00596B28">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857D2D" w:rsidRDefault="00857D2D">
      <w:pPr>
        <w:tabs>
          <w:tab w:val="left" w:pos="567"/>
          <w:tab w:val="left" w:pos="851"/>
        </w:tabs>
        <w:spacing w:line="276" w:lineRule="auto"/>
        <w:ind w:left="284" w:firstLine="567"/>
        <w:rPr>
          <w:rFonts w:eastAsia="Times New Roman"/>
          <w:lang w:eastAsia="zh-CN"/>
        </w:rPr>
      </w:pPr>
    </w:p>
    <w:p w:rsidR="00857D2D" w:rsidRDefault="00596B28">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857D2D" w:rsidRDefault="00857D2D">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857D2D" w:rsidTr="006F673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857D2D">
            <w:pPr>
              <w:ind w:right="-143"/>
              <w:jc w:val="center"/>
              <w:rPr>
                <w:rFonts w:eastAsia="Times New Roman"/>
                <w:color w:val="000000"/>
              </w:rPr>
            </w:pPr>
          </w:p>
          <w:p w:rsidR="00857D2D" w:rsidRDefault="00596B28">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857D2D" w:rsidTr="006F673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857D2D">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596B28">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596B28">
            <w:pPr>
              <w:ind w:left="-108" w:right="-143"/>
              <w:jc w:val="center"/>
              <w:rPr>
                <w:rFonts w:eastAsia="Times New Roman"/>
                <w:color w:val="000000"/>
              </w:rPr>
            </w:pPr>
            <w:r>
              <w:rPr>
                <w:rFonts w:eastAsia="Times New Roman"/>
                <w:color w:val="000000"/>
              </w:rPr>
              <w:t>01.09.2015</w:t>
            </w:r>
          </w:p>
        </w:tc>
      </w:tr>
      <w:tr w:rsidR="00857D2D" w:rsidTr="006F673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857D2D">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596B28">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596B28">
            <w:pPr>
              <w:ind w:left="-108" w:right="-143"/>
              <w:jc w:val="center"/>
              <w:rPr>
                <w:rFonts w:eastAsia="Times New Roman"/>
                <w:color w:val="000000"/>
              </w:rPr>
            </w:pPr>
            <w:r>
              <w:rPr>
                <w:rFonts w:eastAsia="Times New Roman"/>
                <w:color w:val="000000"/>
              </w:rPr>
              <w:t>29.12.2015</w:t>
            </w:r>
          </w:p>
        </w:tc>
      </w:tr>
      <w:tr w:rsidR="00857D2D" w:rsidTr="006F673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857D2D">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857D2D" w:rsidRDefault="00857D2D">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596B28">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596B28">
            <w:pPr>
              <w:ind w:left="-108" w:right="-143"/>
              <w:jc w:val="center"/>
              <w:rPr>
                <w:rFonts w:eastAsia="Times New Roman"/>
                <w:color w:val="000000"/>
              </w:rPr>
            </w:pPr>
            <w:r>
              <w:rPr>
                <w:rFonts w:eastAsia="Times New Roman"/>
                <w:color w:val="000000"/>
              </w:rPr>
              <w:t>01.09.2016</w:t>
            </w:r>
          </w:p>
        </w:tc>
      </w:tr>
      <w:tr w:rsidR="00857D2D" w:rsidTr="006F673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857D2D">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57D2D" w:rsidRDefault="00596B28">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596B28">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57D2D" w:rsidRDefault="00596B28">
            <w:pPr>
              <w:ind w:left="-108" w:right="-143"/>
              <w:jc w:val="center"/>
              <w:rPr>
                <w:rFonts w:eastAsia="Times New Roman"/>
                <w:color w:val="000000"/>
              </w:rPr>
            </w:pPr>
            <w:r>
              <w:rPr>
                <w:rFonts w:eastAsia="Times New Roman"/>
                <w:color w:val="000000"/>
              </w:rPr>
              <w:t>01.09.2017</w:t>
            </w:r>
          </w:p>
        </w:tc>
      </w:tr>
      <w:tr w:rsidR="006F673D" w:rsidTr="006F673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673D" w:rsidRDefault="006F673D" w:rsidP="006F673D">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673D" w:rsidRDefault="006F673D" w:rsidP="006F673D">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673D" w:rsidRPr="008F6096" w:rsidRDefault="006F673D" w:rsidP="006F673D">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673D" w:rsidRPr="008F6096" w:rsidRDefault="006F673D" w:rsidP="006F673D">
            <w:pPr>
              <w:ind w:left="-108" w:right="-143"/>
              <w:jc w:val="center"/>
            </w:pPr>
            <w:r w:rsidRPr="008F6096">
              <w:rPr>
                <w:rFonts w:eastAsia="Times New Roman"/>
                <w:color w:val="000000"/>
              </w:rPr>
              <w:t>01.09.201</w:t>
            </w:r>
            <w:r>
              <w:rPr>
                <w:rFonts w:eastAsia="Times New Roman"/>
                <w:color w:val="000000"/>
              </w:rPr>
              <w:t>8</w:t>
            </w:r>
          </w:p>
        </w:tc>
      </w:tr>
      <w:tr w:rsidR="006F673D" w:rsidTr="006F673D">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6F673D" w:rsidRDefault="006F673D" w:rsidP="006F673D">
            <w:pPr>
              <w:widowControl/>
              <w:numPr>
                <w:ilvl w:val="0"/>
                <w:numId w:val="9"/>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6F673D" w:rsidRDefault="006F673D" w:rsidP="006F673D">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6F673D" w:rsidRDefault="006F673D" w:rsidP="006F673D">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6F673D" w:rsidRDefault="006F673D" w:rsidP="006F673D">
            <w:pPr>
              <w:autoSpaceDE w:val="0"/>
              <w:ind w:left="-108" w:right="-143"/>
              <w:jc w:val="center"/>
              <w:rPr>
                <w:color w:val="000000"/>
                <w:szCs w:val="26"/>
              </w:rPr>
            </w:pPr>
            <w:r>
              <w:rPr>
                <w:color w:val="000000"/>
                <w:szCs w:val="26"/>
              </w:rPr>
              <w:t>01.09.2019</w:t>
            </w:r>
          </w:p>
        </w:tc>
      </w:tr>
    </w:tbl>
    <w:p w:rsidR="00857D2D" w:rsidRDefault="00857D2D">
      <w:pPr>
        <w:tabs>
          <w:tab w:val="left" w:pos="567"/>
          <w:tab w:val="left" w:pos="851"/>
        </w:tabs>
        <w:spacing w:line="276" w:lineRule="auto"/>
        <w:ind w:left="284" w:firstLine="567"/>
      </w:pPr>
    </w:p>
    <w:sectPr w:rsidR="00857D2D">
      <w:footerReference w:type="default" r:id="rId26"/>
      <w:pgSz w:w="11906" w:h="16838"/>
      <w:pgMar w:top="1134" w:right="566" w:bottom="993" w:left="1418" w:header="0"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CA7" w:rsidRDefault="00263CA7">
      <w:r>
        <w:separator/>
      </w:r>
    </w:p>
  </w:endnote>
  <w:endnote w:type="continuationSeparator" w:id="0">
    <w:p w:rsidR="00263CA7" w:rsidRDefault="0026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libri;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854259"/>
      <w:docPartObj>
        <w:docPartGallery w:val="Page Numbers (Bottom of Page)"/>
        <w:docPartUnique/>
      </w:docPartObj>
    </w:sdtPr>
    <w:sdtEndPr/>
    <w:sdtContent>
      <w:p w:rsidR="00857D2D" w:rsidRDefault="00596B28">
        <w:pPr>
          <w:pStyle w:val="af2"/>
        </w:pPr>
        <w:r>
          <w:fldChar w:fldCharType="begin"/>
        </w:r>
        <w:r>
          <w:instrText>PAGE</w:instrText>
        </w:r>
        <w:r>
          <w:fldChar w:fldCharType="separate"/>
        </w:r>
        <w:r w:rsidR="00814C30">
          <w:rPr>
            <w:noProof/>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CA7" w:rsidRDefault="00263CA7">
      <w:r>
        <w:separator/>
      </w:r>
    </w:p>
  </w:footnote>
  <w:footnote w:type="continuationSeparator" w:id="0">
    <w:p w:rsidR="00263CA7" w:rsidRDefault="00263C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381"/>
    <w:multiLevelType w:val="multilevel"/>
    <w:tmpl w:val="89A626E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 w15:restartNumberingAfterBreak="0">
    <w:nsid w:val="10B34DEE"/>
    <w:multiLevelType w:val="multilevel"/>
    <w:tmpl w:val="E334D5FA"/>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15B97C98"/>
    <w:multiLevelType w:val="multilevel"/>
    <w:tmpl w:val="51164AE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12A11CC"/>
    <w:multiLevelType w:val="multilevel"/>
    <w:tmpl w:val="D9F2B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717E2A"/>
    <w:multiLevelType w:val="multilevel"/>
    <w:tmpl w:val="EF66A7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3E127BE0"/>
    <w:multiLevelType w:val="multilevel"/>
    <w:tmpl w:val="29DA199E"/>
    <w:lvl w:ilvl="0">
      <w:start w:val="1"/>
      <w:numFmt w:val="bullet"/>
      <w:lvlText w:val=""/>
      <w:lvlJc w:val="left"/>
      <w:pPr>
        <w:ind w:left="1619" w:hanging="360"/>
      </w:pPr>
      <w:rPr>
        <w:rFonts w:ascii="Symbol" w:hAnsi="Symbol" w:cs="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cs="Wingdings" w:hint="default"/>
      </w:rPr>
    </w:lvl>
    <w:lvl w:ilvl="3">
      <w:start w:val="1"/>
      <w:numFmt w:val="bullet"/>
      <w:lvlText w:val=""/>
      <w:lvlJc w:val="left"/>
      <w:pPr>
        <w:ind w:left="3779" w:hanging="360"/>
      </w:pPr>
      <w:rPr>
        <w:rFonts w:ascii="Symbol" w:hAnsi="Symbol" w:cs="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cs="Wingdings" w:hint="default"/>
      </w:rPr>
    </w:lvl>
    <w:lvl w:ilvl="6">
      <w:start w:val="1"/>
      <w:numFmt w:val="bullet"/>
      <w:lvlText w:val=""/>
      <w:lvlJc w:val="left"/>
      <w:pPr>
        <w:ind w:left="5939" w:hanging="360"/>
      </w:pPr>
      <w:rPr>
        <w:rFonts w:ascii="Symbol" w:hAnsi="Symbol" w:cs="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cs="Wingdings" w:hint="default"/>
      </w:rPr>
    </w:lvl>
  </w:abstractNum>
  <w:abstractNum w:abstractNumId="6" w15:restartNumberingAfterBreak="0">
    <w:nsid w:val="4148265B"/>
    <w:multiLevelType w:val="multilevel"/>
    <w:tmpl w:val="4378A7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4D2F57E5"/>
    <w:multiLevelType w:val="multilevel"/>
    <w:tmpl w:val="62327B8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 w15:restartNumberingAfterBreak="0">
    <w:nsid w:val="53D8512E"/>
    <w:multiLevelType w:val="multilevel"/>
    <w:tmpl w:val="3DD0CE6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9" w15:restartNumberingAfterBreak="0">
    <w:nsid w:val="62047810"/>
    <w:multiLevelType w:val="multilevel"/>
    <w:tmpl w:val="7CE007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FA312B0"/>
    <w:multiLevelType w:val="multilevel"/>
    <w:tmpl w:val="5EE04F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6"/>
  </w:num>
  <w:num w:numId="3">
    <w:abstractNumId w:val="2"/>
  </w:num>
  <w:num w:numId="4">
    <w:abstractNumId w:val="1"/>
  </w:num>
  <w:num w:numId="5">
    <w:abstractNumId w:val="7"/>
  </w:num>
  <w:num w:numId="6">
    <w:abstractNumId w:val="8"/>
  </w:num>
  <w:num w:numId="7">
    <w:abstractNumId w:val="0"/>
  </w:num>
  <w:num w:numId="8">
    <w:abstractNumId w:val="5"/>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7D2D"/>
    <w:rsid w:val="00263CA7"/>
    <w:rsid w:val="00596B28"/>
    <w:rsid w:val="006F673D"/>
    <w:rsid w:val="00814C30"/>
    <w:rsid w:val="00857D2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122F2-8F09-4D5A-B78E-B39362DF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ED8"/>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link w:val="10"/>
    <w:qFormat/>
    <w:rsid w:val="008C7ED8"/>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8C7ED8"/>
    <w:pPr>
      <w:keepNext/>
      <w:widowControl/>
      <w:jc w:val="center"/>
      <w:outlineLvl w:val="1"/>
    </w:pPr>
    <w:rPr>
      <w:rFonts w:eastAsia="Times New Roman"/>
      <w:b/>
      <w:bCs/>
      <w:lang w:eastAsia="zh-CN"/>
    </w:rPr>
  </w:style>
  <w:style w:type="paragraph" w:styleId="3">
    <w:name w:val="heading 3"/>
    <w:basedOn w:val="a"/>
    <w:link w:val="30"/>
    <w:qFormat/>
    <w:rsid w:val="008C7ED8"/>
    <w:pPr>
      <w:keepNext/>
      <w:widowControl/>
      <w:spacing w:before="240" w:after="60"/>
      <w:outlineLvl w:val="2"/>
    </w:pPr>
    <w:rPr>
      <w:rFonts w:ascii="Arial" w:eastAsia="Times New Roman" w:hAnsi="Arial" w:cs="Arial"/>
      <w:b/>
      <w:bCs/>
      <w:sz w:val="26"/>
      <w:szCs w:val="26"/>
      <w:lang w:eastAsia="zh-CN"/>
    </w:rPr>
  </w:style>
  <w:style w:type="paragraph" w:styleId="6">
    <w:name w:val="heading 6"/>
    <w:basedOn w:val="a"/>
    <w:link w:val="60"/>
    <w:qFormat/>
    <w:rsid w:val="008C7ED8"/>
    <w:pPr>
      <w:widowControl/>
      <w:spacing w:before="240" w:after="60"/>
      <w:outlineLvl w:val="5"/>
    </w:pPr>
    <w:rPr>
      <w:rFonts w:eastAsia="Times New Roman"/>
      <w:b/>
      <w:bCs/>
      <w:sz w:val="22"/>
      <w:szCs w:val="22"/>
      <w:lang w:eastAsia="zh-CN"/>
    </w:rPr>
  </w:style>
  <w:style w:type="paragraph" w:styleId="7">
    <w:name w:val="heading 7"/>
    <w:basedOn w:val="a"/>
    <w:link w:val="70"/>
    <w:qFormat/>
    <w:rsid w:val="008C7ED8"/>
    <w:pPr>
      <w:widowControl/>
      <w:spacing w:before="240" w:after="60"/>
      <w:outlineLvl w:val="6"/>
    </w:pPr>
    <w:rPr>
      <w:rFonts w:eastAsia="Times New Roman"/>
      <w:lang w:eastAsia="zh-CN"/>
    </w:rPr>
  </w:style>
  <w:style w:type="paragraph" w:styleId="8">
    <w:name w:val="heading 8"/>
    <w:basedOn w:val="a"/>
    <w:link w:val="80"/>
    <w:qFormat/>
    <w:rsid w:val="008C7ED8"/>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ED8"/>
    <w:rPr>
      <w:rFonts w:ascii="Arial" w:eastAsia="Times New Roman" w:hAnsi="Arial" w:cs="Arial"/>
      <w:b/>
      <w:bCs/>
      <w:sz w:val="32"/>
      <w:szCs w:val="32"/>
      <w:lang w:eastAsia="zh-CN"/>
    </w:rPr>
  </w:style>
  <w:style w:type="character" w:customStyle="1" w:styleId="20">
    <w:name w:val="Заголовок 2 Знак"/>
    <w:basedOn w:val="a0"/>
    <w:link w:val="2"/>
    <w:uiPriority w:val="9"/>
    <w:rsid w:val="008C7ED8"/>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8C7ED8"/>
    <w:rPr>
      <w:rFonts w:ascii="Arial" w:eastAsia="Times New Roman" w:hAnsi="Arial" w:cs="Arial"/>
      <w:b/>
      <w:bCs/>
      <w:sz w:val="26"/>
      <w:szCs w:val="26"/>
      <w:lang w:eastAsia="zh-CN"/>
    </w:rPr>
  </w:style>
  <w:style w:type="character" w:customStyle="1" w:styleId="60">
    <w:name w:val="Заголовок 6 Знак"/>
    <w:basedOn w:val="a0"/>
    <w:link w:val="6"/>
    <w:rsid w:val="008C7ED8"/>
    <w:rPr>
      <w:rFonts w:ascii="Times New Roman" w:eastAsia="Times New Roman" w:hAnsi="Times New Roman" w:cs="Times New Roman"/>
      <w:b/>
      <w:bCs/>
      <w:lang w:eastAsia="zh-CN"/>
    </w:rPr>
  </w:style>
  <w:style w:type="character" w:customStyle="1" w:styleId="70">
    <w:name w:val="Заголовок 7 Знак"/>
    <w:basedOn w:val="a0"/>
    <w:link w:val="7"/>
    <w:rsid w:val="008C7ED8"/>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8C7ED8"/>
    <w:rPr>
      <w:rFonts w:ascii="Times New Roman" w:eastAsia="Times New Roman" w:hAnsi="Times New Roman" w:cs="Times New Roman"/>
      <w:i/>
      <w:iCs/>
      <w:sz w:val="24"/>
      <w:szCs w:val="24"/>
      <w:lang w:eastAsia="zh-CN"/>
    </w:rPr>
  </w:style>
  <w:style w:type="character" w:customStyle="1" w:styleId="a3">
    <w:name w:val="Основной текст Знак"/>
    <w:basedOn w:val="a0"/>
    <w:rsid w:val="008C7ED8"/>
    <w:rPr>
      <w:rFonts w:ascii="Times New Roman" w:eastAsia="Times New Roman" w:hAnsi="Times New Roman" w:cs="Times New Roman"/>
      <w:sz w:val="24"/>
      <w:szCs w:val="24"/>
      <w:lang w:eastAsia="zh-CN"/>
    </w:rPr>
  </w:style>
  <w:style w:type="character" w:customStyle="1" w:styleId="a4">
    <w:name w:val="Текст выноски Знак"/>
    <w:basedOn w:val="a0"/>
    <w:uiPriority w:val="99"/>
    <w:semiHidden/>
    <w:rsid w:val="008C7ED8"/>
    <w:rPr>
      <w:rFonts w:ascii="Tahoma" w:eastAsiaTheme="minorEastAsia" w:hAnsi="Tahoma" w:cs="Tahoma"/>
      <w:sz w:val="16"/>
      <w:szCs w:val="16"/>
      <w:lang w:eastAsia="ru-RU"/>
    </w:rPr>
  </w:style>
  <w:style w:type="character" w:customStyle="1" w:styleId="21">
    <w:name w:val="Основной текст2"/>
    <w:rsid w:val="008C7ED8"/>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5">
    <w:name w:val="Основной текст с отступом Знак"/>
    <w:basedOn w:val="a0"/>
    <w:uiPriority w:val="99"/>
    <w:rsid w:val="008C7ED8"/>
    <w:rPr>
      <w:rFonts w:ascii="Times New Roman" w:eastAsiaTheme="minorEastAsia" w:hAnsi="Times New Roman" w:cs="Times New Roman"/>
      <w:sz w:val="24"/>
      <w:szCs w:val="24"/>
      <w:lang w:eastAsia="ru-RU"/>
    </w:rPr>
  </w:style>
  <w:style w:type="character" w:customStyle="1" w:styleId="FontStyle90">
    <w:name w:val="Font Style90"/>
    <w:basedOn w:val="a0"/>
    <w:uiPriority w:val="99"/>
    <w:rsid w:val="008C7ED8"/>
    <w:rPr>
      <w:rFonts w:ascii="Times New Roman" w:hAnsi="Times New Roman" w:cs="Times New Roman"/>
      <w:sz w:val="22"/>
      <w:szCs w:val="22"/>
    </w:rPr>
  </w:style>
  <w:style w:type="character" w:customStyle="1" w:styleId="a6">
    <w:name w:val="Верхний колонтитул Знак"/>
    <w:basedOn w:val="a0"/>
    <w:uiPriority w:val="99"/>
    <w:rsid w:val="008C7ED8"/>
    <w:rPr>
      <w:rFonts w:ascii="Times New Roman" w:eastAsiaTheme="minorEastAsia" w:hAnsi="Times New Roman" w:cs="Times New Roman"/>
      <w:sz w:val="24"/>
      <w:szCs w:val="24"/>
      <w:lang w:eastAsia="ru-RU"/>
    </w:rPr>
  </w:style>
  <w:style w:type="character" w:customStyle="1" w:styleId="a7">
    <w:name w:val="Нижний колонтитул Знак"/>
    <w:basedOn w:val="a0"/>
    <w:uiPriority w:val="99"/>
    <w:rsid w:val="008C7ED8"/>
    <w:rPr>
      <w:rFonts w:ascii="Times New Roman" w:eastAsiaTheme="minorEastAsia" w:hAnsi="Times New Roman" w:cs="Times New Roman"/>
      <w:sz w:val="24"/>
      <w:szCs w:val="24"/>
      <w:lang w:eastAsia="ru-RU"/>
    </w:rPr>
  </w:style>
  <w:style w:type="character" w:customStyle="1" w:styleId="-">
    <w:name w:val="Интернет-ссылка"/>
    <w:unhideWhenUsed/>
    <w:rsid w:val="0053360D"/>
    <w:rPr>
      <w:color w:val="000080"/>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sz w:val="20"/>
    </w:rPr>
  </w:style>
  <w:style w:type="paragraph" w:styleId="a8">
    <w:name w:val="Title"/>
    <w:basedOn w:val="a"/>
    <w:next w:val="a9"/>
    <w:pPr>
      <w:keepNext/>
      <w:spacing w:before="240" w:after="120"/>
    </w:pPr>
    <w:rPr>
      <w:rFonts w:ascii="Liberation Sans" w:eastAsia="Lucida Sans Unicode" w:hAnsi="Liberation Sans" w:cs="Mangal"/>
      <w:sz w:val="28"/>
      <w:szCs w:val="28"/>
    </w:rPr>
  </w:style>
  <w:style w:type="paragraph" w:styleId="a9">
    <w:name w:val="Body Text"/>
    <w:basedOn w:val="a"/>
    <w:rsid w:val="008C7ED8"/>
    <w:pPr>
      <w:widowControl/>
      <w:spacing w:after="120" w:line="288" w:lineRule="auto"/>
    </w:pPr>
    <w:rPr>
      <w:rFonts w:eastAsia="Times New Roman"/>
      <w:lang w:eastAsia="zh-CN"/>
    </w:rPr>
  </w:style>
  <w:style w:type="paragraph" w:styleId="aa">
    <w:name w:val="List"/>
    <w:basedOn w:val="a9"/>
    <w:rPr>
      <w:rFonts w:cs="Mangal"/>
    </w:rPr>
  </w:style>
  <w:style w:type="paragraph" w:customStyle="1" w:styleId="ab">
    <w:name w:val="Название"/>
    <w:basedOn w:val="a"/>
    <w:pPr>
      <w:suppressLineNumbers/>
      <w:spacing w:before="120" w:after="120"/>
    </w:pPr>
    <w:rPr>
      <w:rFonts w:cs="Mangal"/>
      <w:i/>
      <w:iCs/>
    </w:rPr>
  </w:style>
  <w:style w:type="paragraph" w:styleId="ac">
    <w:name w:val="index heading"/>
    <w:basedOn w:val="a"/>
    <w:pPr>
      <w:suppressLineNumbers/>
    </w:pPr>
    <w:rPr>
      <w:rFonts w:cs="Mangal"/>
    </w:rPr>
  </w:style>
  <w:style w:type="paragraph" w:customStyle="1" w:styleId="TableParagraph">
    <w:name w:val="Table Paragraph"/>
    <w:basedOn w:val="a"/>
    <w:uiPriority w:val="1"/>
    <w:qFormat/>
    <w:rsid w:val="008C7ED8"/>
    <w:pPr>
      <w:ind w:left="103"/>
    </w:pPr>
    <w:rPr>
      <w:rFonts w:eastAsia="Times New Roman"/>
      <w:sz w:val="20"/>
      <w:szCs w:val="20"/>
      <w:lang w:eastAsia="zh-CN"/>
    </w:rPr>
  </w:style>
  <w:style w:type="paragraph" w:styleId="ad">
    <w:name w:val="Balloon Text"/>
    <w:basedOn w:val="a"/>
    <w:uiPriority w:val="99"/>
    <w:semiHidden/>
    <w:unhideWhenUsed/>
    <w:rsid w:val="008C7ED8"/>
    <w:rPr>
      <w:rFonts w:ascii="Tahoma" w:hAnsi="Tahoma" w:cs="Tahoma"/>
      <w:sz w:val="16"/>
      <w:szCs w:val="16"/>
    </w:rPr>
  </w:style>
  <w:style w:type="paragraph" w:styleId="ae">
    <w:name w:val="List Paragraph"/>
    <w:basedOn w:val="a"/>
    <w:uiPriority w:val="34"/>
    <w:qFormat/>
    <w:rsid w:val="008C7ED8"/>
    <w:pPr>
      <w:widowControl/>
      <w:spacing w:after="200" w:line="276" w:lineRule="auto"/>
      <w:ind w:left="720"/>
    </w:pPr>
    <w:rPr>
      <w:rFonts w:ascii="Calibri" w:eastAsia="Times New Roman" w:hAnsi="Calibri" w:cs="Calibri"/>
      <w:sz w:val="22"/>
      <w:szCs w:val="22"/>
      <w:lang w:eastAsia="zh-CN"/>
    </w:rPr>
  </w:style>
  <w:style w:type="paragraph" w:styleId="af">
    <w:name w:val="Normal (Web)"/>
    <w:basedOn w:val="a"/>
    <w:uiPriority w:val="99"/>
    <w:rsid w:val="008C7ED8"/>
    <w:pPr>
      <w:widowControl/>
      <w:spacing w:before="280" w:after="280"/>
    </w:pPr>
    <w:rPr>
      <w:rFonts w:eastAsia="Times New Roman"/>
    </w:rPr>
  </w:style>
  <w:style w:type="paragraph" w:styleId="af0">
    <w:name w:val="Body Text Indent"/>
    <w:basedOn w:val="a"/>
    <w:uiPriority w:val="99"/>
    <w:unhideWhenUsed/>
    <w:rsid w:val="008C7ED8"/>
    <w:pPr>
      <w:spacing w:after="120"/>
      <w:ind w:left="283"/>
    </w:pPr>
  </w:style>
  <w:style w:type="paragraph" w:customStyle="1" w:styleId="11">
    <w:name w:val="Знак1"/>
    <w:basedOn w:val="a"/>
    <w:rsid w:val="008C7ED8"/>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8C7ED8"/>
    <w:pPr>
      <w:widowControl/>
      <w:jc w:val="both"/>
    </w:pPr>
    <w:rPr>
      <w:rFonts w:ascii="Times NR Cyr MT" w:eastAsia="Times New Roman" w:hAnsi="Times NR Cyr MT"/>
      <w:sz w:val="28"/>
      <w:szCs w:val="20"/>
    </w:rPr>
  </w:style>
  <w:style w:type="paragraph" w:styleId="af1">
    <w:name w:val="header"/>
    <w:basedOn w:val="a"/>
    <w:uiPriority w:val="99"/>
    <w:unhideWhenUsed/>
    <w:rsid w:val="008C7ED8"/>
    <w:pPr>
      <w:tabs>
        <w:tab w:val="center" w:pos="4677"/>
        <w:tab w:val="right" w:pos="9355"/>
      </w:tabs>
    </w:pPr>
  </w:style>
  <w:style w:type="paragraph" w:styleId="af2">
    <w:name w:val="footer"/>
    <w:basedOn w:val="a"/>
    <w:uiPriority w:val="99"/>
    <w:unhideWhenUsed/>
    <w:rsid w:val="008C7ED8"/>
    <w:pPr>
      <w:tabs>
        <w:tab w:val="center" w:pos="4677"/>
        <w:tab w:val="right" w:pos="9355"/>
      </w:tabs>
    </w:pPr>
  </w:style>
  <w:style w:type="paragraph" w:customStyle="1" w:styleId="af3">
    <w:name w:val="Содержимое таблицы"/>
    <w:basedOn w:val="a"/>
    <w:rsid w:val="00F26430"/>
    <w:pPr>
      <w:suppressLineNumbers/>
      <w:spacing w:line="252" w:lineRule="auto"/>
      <w:ind w:firstLine="340"/>
      <w:jc w:val="both"/>
    </w:pPr>
    <w:rPr>
      <w:rFonts w:eastAsia="Times New Roman"/>
      <w:sz w:val="18"/>
      <w:szCs w:val="20"/>
      <w:lang w:eastAsia="zh-CN"/>
    </w:rPr>
  </w:style>
  <w:style w:type="paragraph" w:customStyle="1" w:styleId="Default">
    <w:name w:val="Default"/>
    <w:rsid w:val="0053360D"/>
    <w:pPr>
      <w:suppressAutoHyphens/>
      <w:spacing w:line="240" w:lineRule="auto"/>
    </w:pPr>
    <w:rPr>
      <w:rFonts w:ascii="Times New Roman" w:eastAsia="Times New Roman" w:hAnsi="Times New Roman" w:cs="Times New Roman"/>
      <w:color w:val="000000"/>
      <w:sz w:val="24"/>
      <w:szCs w:val="24"/>
      <w:lang w:eastAsia="ru-RU"/>
    </w:rPr>
  </w:style>
  <w:style w:type="table" w:styleId="af4">
    <w:name w:val="Table Grid"/>
    <w:basedOn w:val="a1"/>
    <w:uiPriority w:val="59"/>
    <w:rsid w:val="008C7E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7ED8"/>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C7ED8"/>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t.edu.ru/" TargetMode="External"/><Relationship Id="rId18" Type="http://schemas.openxmlformats.org/officeDocument/2006/relationships/hyperlink" Target="http://neicon.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uhgalteria.ru/" TargetMode="External"/><Relationship Id="rId7" Type="http://schemas.openxmlformats.org/officeDocument/2006/relationships/endnotes" Target="endnotes.xml"/><Relationship Id="rId12" Type="http://schemas.openxmlformats.org/officeDocument/2006/relationships/hyperlink" Target="http://fgosvo.ru/" TargetMode="External"/><Relationship Id="rId17" Type="http://schemas.openxmlformats.org/officeDocument/2006/relationships/hyperlink" Target="http://webofscience.com/" TargetMode="External"/><Relationship Id="rId25" Type="http://schemas.openxmlformats.org/officeDocument/2006/relationships/hyperlink" Target="http://www.finance-journal.ru/" TargetMode="External"/><Relationship Id="rId2" Type="http://schemas.openxmlformats.org/officeDocument/2006/relationships/numbering" Target="numbering.xml"/><Relationship Id="rId16" Type="http://schemas.openxmlformats.org/officeDocument/2006/relationships/hyperlink" Target="http://www.rsl.ru/ru/root3489/all" TargetMode="External"/><Relationship Id="rId20" Type="http://schemas.openxmlformats.org/officeDocument/2006/relationships/hyperlink" Target="http://data.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hyperlink" Target="http://www.finansy.ru/" TargetMode="External"/><Relationship Id="rId5" Type="http://schemas.openxmlformats.org/officeDocument/2006/relationships/webSettings" Target="webSettings.xml"/><Relationship Id="rId15" Type="http://schemas.openxmlformats.org/officeDocument/2006/relationships/hyperlink" Target="http://www.nns.ru/" TargetMode="External"/><Relationship Id="rId23" Type="http://schemas.openxmlformats.org/officeDocument/2006/relationships/hyperlink" Target="http://www.minfin.ru/" TargetMode="External"/><Relationship Id="rId28" Type="http://schemas.openxmlformats.org/officeDocument/2006/relationships/theme" Target="theme/theme1.xml"/><Relationship Id="rId10" Type="http://schemas.openxmlformats.org/officeDocument/2006/relationships/hyperlink" Target="http://www.iprbookshop.ru/66274.html" TargetMode="External"/><Relationship Id="rId19" Type="http://schemas.openxmlformats.org/officeDocument/2006/relationships/hyperlink" Target="https://link.springer.com/" TargetMode="External"/><Relationship Id="rId4" Type="http://schemas.openxmlformats.org/officeDocument/2006/relationships/settings" Target="settings.xml"/><Relationship Id="rId9" Type="http://schemas.openxmlformats.org/officeDocument/2006/relationships/hyperlink" Target="http://www.iprbookshop.ru/79917.html" TargetMode="External"/><Relationship Id="rId14" Type="http://schemas.openxmlformats.org/officeDocument/2006/relationships/hyperlink" Target="http://www.elibrary.ru/" TargetMode="External"/><Relationship Id="rId22" Type="http://schemas.openxmlformats.org/officeDocument/2006/relationships/hyperlink" Target="http://www.ipb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5013-7E69-4E16-9972-521667F6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7038</Words>
  <Characters>40120</Characters>
  <Application>Microsoft Office Word</Application>
  <DocSecurity>0</DocSecurity>
  <Lines>334</Lines>
  <Paragraphs>94</Paragraphs>
  <ScaleCrop>false</ScaleCrop>
  <Company>Microsoft</Company>
  <LinksUpToDate>false</LinksUpToDate>
  <CharactersWithSpaces>47064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Микулец Виктория Владимировна</cp:lastModifiedBy>
  <cp:revision>10</cp:revision>
  <dcterms:created xsi:type="dcterms:W3CDTF">2019-09-21T08:48:00Z</dcterms:created>
  <dcterms:modified xsi:type="dcterms:W3CDTF">2022-09-14T09:28:00Z</dcterms:modified>
  <dc:language>ru-RU</dc:language>
</cp:coreProperties>
</file>