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42" w:rsidRPr="009358BC" w:rsidRDefault="00541842" w:rsidP="00541842">
      <w:pPr>
        <w:pStyle w:val="ad"/>
        <w:rPr>
          <w:sz w:val="25"/>
        </w:rPr>
      </w:pPr>
      <w:r w:rsidRPr="009358BC">
        <w:rPr>
          <w:noProof/>
          <w:sz w:val="16"/>
          <w:szCs w:val="16"/>
          <w:lang w:eastAsia="ru-RU"/>
        </w:rPr>
        <w:drawing>
          <wp:inline distT="0" distB="0" distL="0" distR="0">
            <wp:extent cx="5715000" cy="904875"/>
            <wp:effectExtent l="0" t="0" r="0" b="9525"/>
            <wp:docPr id="4" name="Рисунок 4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B" w:rsidRDefault="00672E9B" w:rsidP="00672E9B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72E9B" w:rsidRDefault="00672E9B" w:rsidP="00672E9B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72E9B" w:rsidRPr="006E3A4A" w:rsidRDefault="00672E9B" w:rsidP="00672E9B">
      <w:pPr>
        <w:pStyle w:val="ad"/>
        <w:spacing w:before="8"/>
        <w:rPr>
          <w:sz w:val="25"/>
        </w:rPr>
      </w:pPr>
      <w:r>
        <w:t xml:space="preserve">115191, г. Москва, 4-й </w:t>
      </w:r>
      <w:proofErr w:type="spellStart"/>
      <w:r>
        <w:t>Рощинский</w:t>
      </w:r>
      <w:proofErr w:type="spellEnd"/>
      <w:r>
        <w:t xml:space="preserve"> проезд, 9</w:t>
      </w:r>
      <w:proofErr w:type="gramStart"/>
      <w:r>
        <w:t>А  /</w:t>
      </w:r>
      <w:proofErr w:type="gramEnd"/>
      <w:r>
        <w:t xml:space="preserve">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mpsu</w:t>
      </w:r>
      <w:proofErr w:type="spellEnd"/>
      <w:r>
        <w:t>@</w:t>
      </w:r>
      <w:proofErr w:type="spellStart"/>
      <w:r>
        <w:rPr>
          <w:lang w:val="en-US"/>
        </w:rPr>
        <w:t>mpsu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72E9B" w:rsidRDefault="00672E9B" w:rsidP="00672E9B"/>
    <w:p w:rsidR="00672E9B" w:rsidRPr="007E2DDD" w:rsidRDefault="00672E9B" w:rsidP="00672E9B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DD1EAD" w:rsidRDefault="00DD1EAD" w:rsidP="00DD1EAD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D1EAD" w:rsidRDefault="00DD1EAD" w:rsidP="00DD1EAD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D1EAD" w:rsidRDefault="00DD1EAD" w:rsidP="00DD1EAD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D1EAD" w:rsidRDefault="00DD1EAD" w:rsidP="00DD1EAD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541842" w:rsidRPr="009358BC" w:rsidRDefault="00541842" w:rsidP="00541842">
      <w:pPr>
        <w:pStyle w:val="ad"/>
        <w:rPr>
          <w:i/>
        </w:rPr>
      </w:pPr>
      <w:bookmarkStart w:id="0" w:name="_GoBack"/>
      <w:bookmarkEnd w:id="0"/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58BC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541842" w:rsidRPr="00541842" w:rsidRDefault="00541842" w:rsidP="00541842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систем управления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Направление подготовки</w:t>
      </w:r>
    </w:p>
    <w:p w:rsidR="00541842" w:rsidRPr="009358BC" w:rsidRDefault="00541842" w:rsidP="00541842">
      <w:pPr>
        <w:jc w:val="center"/>
        <w:rPr>
          <w:i/>
          <w:sz w:val="28"/>
        </w:rPr>
      </w:pPr>
      <w:r w:rsidRPr="009358BC">
        <w:rPr>
          <w:sz w:val="28"/>
        </w:rPr>
        <w:t>38.03.04 Государственное и муниципальное управление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Направленность (профиль) подготовки</w:t>
      </w:r>
    </w:p>
    <w:p w:rsidR="00541842" w:rsidRPr="009358BC" w:rsidRDefault="00541842" w:rsidP="00541842">
      <w:pPr>
        <w:jc w:val="center"/>
        <w:rPr>
          <w:i/>
          <w:sz w:val="28"/>
        </w:rPr>
      </w:pPr>
      <w:r w:rsidRPr="009358BC">
        <w:rPr>
          <w:sz w:val="28"/>
        </w:rPr>
        <w:t>Региональное управление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Квалификация (степень) выпускника</w:t>
      </w: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Бакалавр</w:t>
      </w:r>
    </w:p>
    <w:p w:rsidR="00541842" w:rsidRPr="009358BC" w:rsidRDefault="00541842" w:rsidP="00541842">
      <w:pPr>
        <w:pStyle w:val="ad"/>
        <w:rPr>
          <w:i/>
        </w:rPr>
      </w:pPr>
    </w:p>
    <w:p w:rsidR="00541842" w:rsidRPr="009358BC" w:rsidRDefault="00541842" w:rsidP="00541842">
      <w:pPr>
        <w:jc w:val="center"/>
        <w:rPr>
          <w:sz w:val="28"/>
        </w:rPr>
      </w:pPr>
      <w:r w:rsidRPr="009358BC">
        <w:rPr>
          <w:sz w:val="28"/>
        </w:rPr>
        <w:t>Форма обучения</w:t>
      </w:r>
    </w:p>
    <w:p w:rsidR="00541842" w:rsidRPr="009358BC" w:rsidRDefault="00541842" w:rsidP="00541842">
      <w:pPr>
        <w:pStyle w:val="ad"/>
        <w:jc w:val="center"/>
      </w:pPr>
      <w:r w:rsidRPr="009358BC">
        <w:t>Очная, заочная</w:t>
      </w:r>
    </w:p>
    <w:p w:rsidR="00541842" w:rsidRPr="009358BC" w:rsidRDefault="00541842" w:rsidP="00541842">
      <w:pPr>
        <w:pStyle w:val="ad"/>
        <w:jc w:val="center"/>
      </w:pPr>
    </w:p>
    <w:p w:rsidR="00541842" w:rsidRPr="009358BC" w:rsidRDefault="00541842" w:rsidP="00541842">
      <w:pPr>
        <w:pStyle w:val="ad"/>
        <w:jc w:val="center"/>
      </w:pPr>
      <w:r w:rsidRPr="009358BC">
        <w:t>Москва, 20</w:t>
      </w:r>
      <w:r w:rsidR="00DD1EAD">
        <w:t>20</w:t>
      </w:r>
    </w:p>
    <w:p w:rsidR="000E4634" w:rsidRPr="00CB1B4C" w:rsidRDefault="00541842" w:rsidP="00541842">
      <w:pPr>
        <w:autoSpaceDE/>
        <w:jc w:val="center"/>
      </w:pPr>
      <w:r w:rsidRPr="009358BC">
        <w:br w:type="page"/>
      </w:r>
      <w:r w:rsidR="000E4634"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3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 xml:space="preserve">Место учебной дисциплины (модуля) в структуре основной профессиональной образовательной программы </w:t>
            </w:r>
            <w:proofErr w:type="spellStart"/>
            <w:r w:rsidRPr="006E5B8E">
              <w:rPr>
                <w:rFonts w:eastAsia="Calibri"/>
                <w:lang w:eastAsia="zh-CN"/>
              </w:rPr>
              <w:t>бакалавриата</w:t>
            </w:r>
            <w:proofErr w:type="spellEnd"/>
            <w:r w:rsidRPr="006E5B8E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132F8C" w:rsidP="00132F8C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spacing w:after="200" w:line="276" w:lineRule="auto"/>
              <w:ind w:left="709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3.1 </w:t>
            </w:r>
            <w:r w:rsidR="006E5B8E" w:rsidRPr="006E5B8E">
              <w:rPr>
                <w:rFonts w:eastAsia="Calibri"/>
                <w:lang w:eastAsia="zh-CN"/>
              </w:rPr>
              <w:t>Объём учебной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5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5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6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>
              <w:rPr>
                <w:rFonts w:eastAsia="Calibri"/>
                <w:lang w:val="en-US" w:eastAsia="zh-CN"/>
              </w:rPr>
              <w:t>9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0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0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3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E5B8E" w:rsidRPr="006E5B8E" w:rsidRDefault="006E5B8E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en-US" w:eastAsia="zh-CN"/>
              </w:rPr>
            </w:pPr>
            <w:r w:rsidRPr="006E5B8E">
              <w:rPr>
                <w:rFonts w:eastAsia="Calibri"/>
                <w:lang w:eastAsia="zh-CN"/>
              </w:rPr>
              <w:t>1</w:t>
            </w:r>
            <w:r w:rsidR="008C7D34">
              <w:rPr>
                <w:rFonts w:eastAsia="Calibri"/>
                <w:lang w:val="en-US"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0" w:firstLine="709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5E6FAA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left="1080" w:hanging="37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5E6FAA">
              <w:rPr>
                <w:rFonts w:eastAsia="Calibri"/>
                <w:lang w:eastAsia="zh-CN"/>
              </w:rPr>
              <w:t>4</w:t>
            </w:r>
          </w:p>
        </w:tc>
      </w:tr>
      <w:tr w:rsidR="006E5B8E" w:rsidRPr="006E5B8E" w:rsidTr="00132F8C">
        <w:tc>
          <w:tcPr>
            <w:tcW w:w="9180" w:type="dxa"/>
            <w:shd w:val="clear" w:color="auto" w:fill="auto"/>
          </w:tcPr>
          <w:p w:rsidR="006E5B8E" w:rsidRPr="006E5B8E" w:rsidRDefault="006E5B8E" w:rsidP="006E5B8E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ind w:hanging="11"/>
              <w:jc w:val="both"/>
              <w:rPr>
                <w:rFonts w:eastAsia="Calibri"/>
                <w:lang w:eastAsia="zh-CN"/>
              </w:rPr>
            </w:pPr>
            <w:r w:rsidRPr="006E5B8E">
              <w:rPr>
                <w:rFonts w:eastAsia="Calibri"/>
                <w:lang w:eastAsia="zh-CN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E5B8E" w:rsidRPr="005E6FAA" w:rsidRDefault="008C7D34" w:rsidP="006E5B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7F1993">
              <w:rPr>
                <w:rFonts w:eastAsia="Calibri"/>
                <w:lang w:eastAsia="zh-CN"/>
              </w:rPr>
              <w:t>6</w:t>
            </w: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6E5B8E" w:rsidRPr="006E5B8E" w:rsidRDefault="006E5B8E" w:rsidP="006E5B8E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/>
          <w:b/>
          <w:bCs/>
          <w:color w:val="00000A"/>
          <w:kern w:val="32"/>
          <w:shd w:val="clear" w:color="auto" w:fill="FFFF00"/>
        </w:rPr>
      </w:pPr>
      <w:bookmarkStart w:id="1" w:name="_Toc483231797"/>
      <w:r w:rsidRPr="006E5B8E">
        <w:rPr>
          <w:rFonts w:eastAsia="Andale Sans UI"/>
          <w:b/>
          <w:bCs/>
          <w:color w:val="00000A"/>
          <w:kern w:val="32"/>
          <w:shd w:val="clear" w:color="auto" w:fill="FFFFFF"/>
        </w:rPr>
        <w:lastRenderedPageBreak/>
        <w:t>1. 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</w:t>
      </w:r>
      <w:r w:rsidRPr="006E5B8E">
        <w:rPr>
          <w:rFonts w:eastAsia="Andale Sans UI"/>
          <w:b/>
          <w:bCs/>
          <w:color w:val="00000A"/>
          <w:spacing w:val="-4"/>
          <w:kern w:val="32"/>
          <w:shd w:val="clear" w:color="auto" w:fill="FFFFFF"/>
        </w:rPr>
        <w:t xml:space="preserve"> </w:t>
      </w:r>
      <w:r w:rsidRPr="006E5B8E">
        <w:rPr>
          <w:rFonts w:eastAsia="Andale Sans UI"/>
          <w:b/>
          <w:bCs/>
          <w:color w:val="00000A"/>
          <w:kern w:val="32"/>
          <w:shd w:val="clear" w:color="auto" w:fill="FFFFFF"/>
        </w:rPr>
        <w:t>программы</w:t>
      </w:r>
      <w:bookmarkEnd w:id="1"/>
    </w:p>
    <w:p w:rsidR="00132F8C" w:rsidRDefault="00132F8C" w:rsidP="005B7FA1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5B7FA1" w:rsidRPr="005B7FA1" w:rsidRDefault="005B7FA1" w:rsidP="00132F8C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lang w:eastAsia="zh-CN"/>
        </w:rPr>
      </w:pPr>
      <w:r w:rsidRPr="005B7FA1">
        <w:rPr>
          <w:rFonts w:eastAsia="Times New Roman"/>
          <w:lang w:eastAsia="zh-CN"/>
        </w:rPr>
        <w:t xml:space="preserve">В результате освоения ОПОП </w:t>
      </w:r>
      <w:proofErr w:type="spellStart"/>
      <w:r w:rsidR="00132F8C">
        <w:rPr>
          <w:rFonts w:eastAsia="Times New Roman"/>
          <w:lang w:eastAsia="zh-CN"/>
        </w:rPr>
        <w:t>бакалавриата</w:t>
      </w:r>
      <w:proofErr w:type="spellEnd"/>
      <w:r w:rsidR="00132F8C">
        <w:rPr>
          <w:rFonts w:eastAsia="Times New Roman"/>
          <w:lang w:eastAsia="zh-CN"/>
        </w:rPr>
        <w:t xml:space="preserve"> </w:t>
      </w:r>
      <w:r w:rsidRPr="005B7FA1">
        <w:rPr>
          <w:rFonts w:eastAsia="Times New Roman"/>
          <w:lang w:eastAsia="zh-CN"/>
        </w:rPr>
        <w:t>обучающийся должен овладеть следующими результатами обучения по дисциплине (модулю) Исследование систем управления: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4218"/>
      </w:tblGrid>
      <w:tr w:rsidR="0059498F" w:rsidRPr="00467CE5" w:rsidTr="005B7FA1">
        <w:tc>
          <w:tcPr>
            <w:tcW w:w="2093" w:type="dxa"/>
          </w:tcPr>
          <w:p w:rsidR="0059498F" w:rsidRPr="00467CE5" w:rsidRDefault="0059498F" w:rsidP="009E65B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3260" w:type="dxa"/>
          </w:tcPr>
          <w:p w:rsidR="0059498F" w:rsidRPr="00467CE5" w:rsidRDefault="009E65B5" w:rsidP="009E65B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5B7FA1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67CE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218" w:type="dxa"/>
          </w:tcPr>
          <w:p w:rsidR="0059498F" w:rsidRPr="00467CE5" w:rsidRDefault="0059498F" w:rsidP="00467CE5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</w:rPr>
              <w:t xml:space="preserve">Перечень планируемых результатов обучения по </w:t>
            </w:r>
            <w:r w:rsidR="00F12DCB">
              <w:rPr>
                <w:b/>
              </w:rPr>
              <w:t xml:space="preserve">учебной </w:t>
            </w:r>
            <w:r w:rsidRPr="00467CE5">
              <w:rPr>
                <w:b/>
              </w:rPr>
              <w:t>дисциплине</w:t>
            </w:r>
          </w:p>
        </w:tc>
      </w:tr>
      <w:tr w:rsidR="00BF288A" w:rsidRPr="00467CE5" w:rsidTr="005B7FA1">
        <w:trPr>
          <w:trHeight w:val="2047"/>
        </w:trPr>
        <w:tc>
          <w:tcPr>
            <w:tcW w:w="2093" w:type="dxa"/>
          </w:tcPr>
          <w:p w:rsidR="00BF288A" w:rsidRDefault="00A200BD" w:rsidP="00CD1BD9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BF288A" w:rsidRPr="00467CE5">
              <w:rPr>
                <w:b/>
                <w:bCs/>
              </w:rPr>
              <w:t>ПК-</w:t>
            </w:r>
            <w:r w:rsidR="00442BBB">
              <w:rPr>
                <w:b/>
                <w:bCs/>
              </w:rPr>
              <w:t>6</w:t>
            </w: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7A79A9" w:rsidRDefault="007A79A9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472F5A" w:rsidP="00CD1BD9">
            <w:pPr>
              <w:pStyle w:val="ad"/>
              <w:spacing w:before="1"/>
              <w:rPr>
                <w:b/>
                <w:bCs/>
              </w:rPr>
            </w:pPr>
          </w:p>
          <w:p w:rsidR="00472F5A" w:rsidRDefault="00F12DCB" w:rsidP="00CD1BD9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116205</wp:posOffset>
                      </wp:positionV>
                      <wp:extent cx="607060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509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9.15pt" to="472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Nj4g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D1BD9" w:rsidRPr="00467CE5" w:rsidRDefault="00472F5A" w:rsidP="00EE41CF">
            <w:pPr>
              <w:pStyle w:val="ad"/>
              <w:spacing w:before="1"/>
              <w:rPr>
                <w:i/>
              </w:rPr>
            </w:pPr>
            <w:r w:rsidRPr="0055254D">
              <w:rPr>
                <w:b/>
              </w:rPr>
              <w:t>ПК-26</w:t>
            </w:r>
          </w:p>
        </w:tc>
        <w:tc>
          <w:tcPr>
            <w:tcW w:w="3260" w:type="dxa"/>
          </w:tcPr>
          <w:p w:rsidR="00442BBB" w:rsidRDefault="00132F8C" w:rsidP="00442BBB">
            <w:pPr>
              <w:pStyle w:val="TableParagraph"/>
            </w:pPr>
            <w:r>
              <w:rPr>
                <w:sz w:val="24"/>
                <w:szCs w:val="24"/>
              </w:rPr>
              <w:t>способность</w:t>
            </w:r>
            <w:r w:rsidR="00472F5A" w:rsidRPr="00BE1F51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442BBB" w:rsidRDefault="00442BBB" w:rsidP="00442BBB">
            <w:pPr>
              <w:pStyle w:val="TableParagraph"/>
            </w:pPr>
          </w:p>
          <w:p w:rsidR="00442BBB" w:rsidRDefault="00442BBB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472F5A" w:rsidRDefault="00472F5A" w:rsidP="00442BBB">
            <w:pPr>
              <w:pStyle w:val="TableParagraph"/>
            </w:pPr>
          </w:p>
          <w:p w:rsidR="00F12DCB" w:rsidRDefault="00F12DCB" w:rsidP="00442BBB">
            <w:pPr>
              <w:pStyle w:val="TableParagraph"/>
              <w:rPr>
                <w:sz w:val="24"/>
                <w:szCs w:val="24"/>
              </w:rPr>
            </w:pPr>
          </w:p>
          <w:p w:rsidR="00B511C5" w:rsidRPr="00B511C5" w:rsidRDefault="00EE41CF" w:rsidP="00B511C5">
            <w:pPr>
              <w:rPr>
                <w:szCs w:val="18"/>
              </w:rPr>
            </w:pPr>
            <w:r>
              <w:rPr>
                <w:szCs w:val="18"/>
              </w:rPr>
              <w:t>владение</w:t>
            </w:r>
            <w:r w:rsidR="00B511C5" w:rsidRPr="00B511C5">
              <w:rPr>
                <w:szCs w:val="18"/>
              </w:rPr>
              <w:t xml:space="preserve">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:rsidR="00442BBB" w:rsidRPr="009E51EB" w:rsidRDefault="00442BBB" w:rsidP="00472F5A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72F5A" w:rsidRPr="00B423CD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 w:rsidRPr="00B423CD">
              <w:rPr>
                <w:b/>
                <w:sz w:val="24"/>
                <w:szCs w:val="24"/>
              </w:rPr>
              <w:t>знать:</w:t>
            </w:r>
          </w:p>
          <w:p w:rsidR="00472F5A" w:rsidRPr="00DC6F04" w:rsidRDefault="00472F5A" w:rsidP="00472F5A">
            <w:r w:rsidRPr="00A60C3C">
              <w:t xml:space="preserve"> </w:t>
            </w:r>
            <w:r w:rsidRPr="00DC6F04">
              <w:t xml:space="preserve">содержание основных понятий курса: </w:t>
            </w:r>
          </w:p>
          <w:p w:rsidR="00472F5A" w:rsidRPr="00DC6F04" w:rsidRDefault="00472F5A" w:rsidP="00472F5A">
            <w:r w:rsidRPr="00DC6F04">
              <w:t>- «исследование», «система», «исследование систем управления»;</w:t>
            </w:r>
          </w:p>
          <w:p w:rsidR="00472F5A" w:rsidRPr="00DC6F04" w:rsidRDefault="00472F5A" w:rsidP="00472F5A">
            <w:r w:rsidRPr="00DC6F04">
              <w:t>- «метод исследования», «программа исследования», «алгоритм исследования»;</w:t>
            </w:r>
          </w:p>
          <w:p w:rsidR="00472F5A" w:rsidRPr="00CB3575" w:rsidRDefault="00472F5A" w:rsidP="00472F5A">
            <w:r w:rsidRPr="00DC6F04">
              <w:t>- «диагностика систем управления»;</w:t>
            </w:r>
          </w:p>
          <w:p w:rsidR="00472F5A" w:rsidRPr="00877548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77548">
              <w:rPr>
                <w:b/>
                <w:sz w:val="24"/>
                <w:szCs w:val="24"/>
              </w:rPr>
              <w:t>меть:</w:t>
            </w:r>
          </w:p>
          <w:p w:rsidR="00472F5A" w:rsidRPr="00B423CD" w:rsidRDefault="00472F5A" w:rsidP="00472F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5BDE">
              <w:rPr>
                <w:sz w:val="28"/>
                <w:szCs w:val="28"/>
              </w:rPr>
              <w:t xml:space="preserve">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>организовывать и проводить на предприятиях (в отраслях) исследования систем и подсистем управления, используя наиболее распространенные методы</w:t>
            </w:r>
            <w:r>
              <w:rPr>
                <w:sz w:val="24"/>
                <w:szCs w:val="24"/>
              </w:rPr>
              <w:t>.</w:t>
            </w:r>
          </w:p>
          <w:p w:rsidR="00472F5A" w:rsidRPr="00B423CD" w:rsidRDefault="00472F5A" w:rsidP="00472F5A">
            <w:pPr>
              <w:pStyle w:val="TableParagraph"/>
              <w:rPr>
                <w:b/>
                <w:sz w:val="24"/>
                <w:szCs w:val="24"/>
              </w:rPr>
            </w:pPr>
            <w:r w:rsidRPr="00B423CD">
              <w:rPr>
                <w:b/>
                <w:sz w:val="24"/>
                <w:szCs w:val="24"/>
              </w:rPr>
              <w:t>владеть: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навыками анализа социально значимых проблем и процессов в </w:t>
            </w:r>
            <w:proofErr w:type="gramStart"/>
            <w:r w:rsidRPr="00DC6F04">
              <w:rPr>
                <w:rFonts w:eastAsia="Calibri"/>
                <w:kern w:val="1"/>
                <w:sz w:val="24"/>
                <w:szCs w:val="24"/>
              </w:rPr>
              <w:t>сфере  управления</w:t>
            </w:r>
            <w:proofErr w:type="gramEnd"/>
            <w:r w:rsidRPr="00DC6F04">
              <w:rPr>
                <w:rFonts w:eastAsia="Calibri"/>
                <w:kern w:val="1"/>
                <w:sz w:val="24"/>
                <w:szCs w:val="24"/>
              </w:rPr>
              <w:t>;</w:t>
            </w:r>
          </w:p>
          <w:p w:rsidR="00472F5A" w:rsidRPr="00EE41CF" w:rsidRDefault="00472F5A" w:rsidP="00CF315D">
            <w:pPr>
              <w:pStyle w:val="TableParagraph"/>
              <w:numPr>
                <w:ilvl w:val="0"/>
                <w:numId w:val="8"/>
              </w:numPr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EE41CF">
              <w:rPr>
                <w:rFonts w:eastAsia="Calibri"/>
                <w:kern w:val="1"/>
                <w:sz w:val="24"/>
                <w:szCs w:val="24"/>
              </w:rPr>
              <w:t xml:space="preserve">- </w:t>
            </w:r>
            <w:r w:rsidRPr="00EE41CF">
              <w:rPr>
                <w:sz w:val="24"/>
                <w:szCs w:val="24"/>
              </w:rPr>
              <w:t xml:space="preserve"> техникой принятия </w:t>
            </w:r>
            <w:r w:rsidRPr="00EE41CF">
              <w:rPr>
                <w:rFonts w:eastAsia="Calibri"/>
                <w:kern w:val="1"/>
                <w:sz w:val="24"/>
                <w:szCs w:val="24"/>
              </w:rPr>
              <w:t>управленческих решений и действий с позиции социальной ответственности</w:t>
            </w:r>
          </w:p>
          <w:p w:rsidR="00F12DCB" w:rsidRDefault="00F12DCB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72F5A" w:rsidRPr="00877548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7548">
              <w:rPr>
                <w:b/>
                <w:sz w:val="24"/>
                <w:szCs w:val="24"/>
              </w:rPr>
              <w:t>Знать: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6508C1">
              <w:t xml:space="preserve">- </w:t>
            </w:r>
            <w:r w:rsidRPr="00DC6F04">
              <w:t>свойства и классификации систем;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ключевые характеристики и схему проведения системного анализа;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основные группы методов исследования систем управления;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 xml:space="preserve">- </w:t>
            </w:r>
            <w:proofErr w:type="gramStart"/>
            <w:r w:rsidRPr="00DC6F04">
              <w:t>основные  технологии</w:t>
            </w:r>
            <w:proofErr w:type="gramEnd"/>
            <w:r w:rsidRPr="00DC6F04">
              <w:t xml:space="preserve"> исследования систем управления;</w:t>
            </w:r>
          </w:p>
          <w:p w:rsidR="00472F5A" w:rsidRPr="00DC6F04" w:rsidRDefault="00472F5A" w:rsidP="00472F5A">
            <w:pPr>
              <w:tabs>
                <w:tab w:val="num" w:pos="720"/>
              </w:tabs>
            </w:pPr>
            <w:r w:rsidRPr="00DC6F04">
              <w:t>- основные формы организации исследований систем управления на предприятии;</w:t>
            </w:r>
          </w:p>
          <w:p w:rsidR="00472F5A" w:rsidRPr="006508C1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>- типы диагностики систем управления</w:t>
            </w:r>
            <w:r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472F5A" w:rsidRPr="00CC527C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C527C">
              <w:rPr>
                <w:b/>
                <w:sz w:val="24"/>
                <w:szCs w:val="24"/>
              </w:rPr>
              <w:t>Уметь: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F04">
              <w:rPr>
                <w:sz w:val="24"/>
                <w:szCs w:val="24"/>
              </w:rPr>
              <w:t xml:space="preserve">проводить исследования </w:t>
            </w: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методом дерева целей, 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- проводить анализ методом </w:t>
            </w:r>
            <w:proofErr w:type="spellStart"/>
            <w:r w:rsidRPr="00DC6F04">
              <w:rPr>
                <w:rFonts w:eastAsia="Calibri"/>
                <w:kern w:val="1"/>
                <w:sz w:val="24"/>
                <w:szCs w:val="24"/>
              </w:rPr>
              <w:t>Дельфи</w:t>
            </w:r>
            <w:proofErr w:type="spellEnd"/>
            <w:r w:rsidRPr="00DC6F04">
              <w:rPr>
                <w:rFonts w:eastAsia="Calibri"/>
                <w:kern w:val="1"/>
                <w:sz w:val="24"/>
                <w:szCs w:val="24"/>
              </w:rPr>
              <w:t>;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t xml:space="preserve"> - применять метод мозговой атаки; </w:t>
            </w:r>
          </w:p>
          <w:p w:rsidR="00472F5A" w:rsidRPr="00DC6F04" w:rsidRDefault="00472F5A" w:rsidP="00472F5A">
            <w:pPr>
              <w:pStyle w:val="TableParagraph"/>
              <w:ind w:left="0"/>
              <w:rPr>
                <w:rFonts w:eastAsia="Calibri"/>
                <w:kern w:val="1"/>
                <w:sz w:val="24"/>
                <w:szCs w:val="24"/>
              </w:rPr>
            </w:pPr>
            <w:r w:rsidRPr="00DC6F04">
              <w:rPr>
                <w:rFonts w:eastAsia="Calibri"/>
                <w:kern w:val="1"/>
                <w:sz w:val="24"/>
                <w:szCs w:val="24"/>
              </w:rPr>
              <w:lastRenderedPageBreak/>
              <w:t xml:space="preserve">- использовать метод </w:t>
            </w:r>
            <w:proofErr w:type="spellStart"/>
            <w:r w:rsidRPr="00DC6F04">
              <w:rPr>
                <w:rFonts w:eastAsia="Calibri"/>
                <w:kern w:val="1"/>
                <w:sz w:val="24"/>
                <w:szCs w:val="24"/>
              </w:rPr>
              <w:t>синектики</w:t>
            </w:r>
            <w:proofErr w:type="spellEnd"/>
            <w:r w:rsidRPr="00DC6F04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472F5A" w:rsidRPr="00877548" w:rsidRDefault="00472F5A" w:rsidP="00472F5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7548">
              <w:rPr>
                <w:b/>
                <w:sz w:val="24"/>
                <w:szCs w:val="24"/>
              </w:rPr>
              <w:t>Владеть:</w:t>
            </w:r>
          </w:p>
          <w:p w:rsidR="00472F5A" w:rsidRPr="00B423CD" w:rsidRDefault="00472F5A" w:rsidP="00472F5A">
            <w:pPr>
              <w:pStyle w:val="TableParagraph"/>
              <w:rPr>
                <w:sz w:val="24"/>
                <w:szCs w:val="24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 w:rsidR="00EE41CF">
              <w:rPr>
                <w:rFonts w:eastAsia="Calibri"/>
                <w:kern w:val="1"/>
                <w:sz w:val="24"/>
                <w:szCs w:val="24"/>
              </w:rPr>
              <w:t xml:space="preserve">основными </w:t>
            </w:r>
            <w:r w:rsidRPr="0020067F">
              <w:rPr>
                <w:rFonts w:eastAsia="Calibri"/>
                <w:kern w:val="1"/>
                <w:sz w:val="24"/>
                <w:szCs w:val="24"/>
              </w:rPr>
              <w:t>методами исследования систем управления</w:t>
            </w:r>
            <w:r>
              <w:rPr>
                <w:rFonts w:eastAsia="Calibri"/>
                <w:kern w:val="1"/>
                <w:sz w:val="24"/>
                <w:szCs w:val="24"/>
              </w:rPr>
              <w:t>;</w:t>
            </w:r>
          </w:p>
          <w:p w:rsidR="00472F5A" w:rsidRPr="008E0799" w:rsidRDefault="00472F5A" w:rsidP="00472F5A">
            <w:pPr>
              <w:pStyle w:val="TableParagraph"/>
              <w:rPr>
                <w:rFonts w:eastAsiaTheme="minorEastAsia"/>
                <w:sz w:val="22"/>
                <w:szCs w:val="22"/>
                <w:lang w:eastAsia="ru-RU"/>
              </w:rPr>
            </w:pPr>
            <w:r w:rsidRPr="00B423C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принятия решений в условиях неопределенности</w:t>
            </w:r>
            <w:r w:rsidRPr="00B423CD">
              <w:rPr>
                <w:sz w:val="24"/>
                <w:szCs w:val="24"/>
              </w:rPr>
              <w:t>.</w:t>
            </w:r>
          </w:p>
        </w:tc>
      </w:tr>
    </w:tbl>
    <w:p w:rsidR="00CF2DBA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</w:p>
    <w:p w:rsidR="00F12DCB" w:rsidRPr="00F12DCB" w:rsidRDefault="00EE41CF" w:rsidP="00EE41CF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2.Место учебной дисциплины </w:t>
      </w:r>
      <w:r w:rsidR="00F12DCB" w:rsidRPr="00F12DCB">
        <w:rPr>
          <w:rFonts w:eastAsia="Times New Roman"/>
          <w:b/>
        </w:rPr>
        <w:t xml:space="preserve">в структуре основной профессиональной образовательной программы </w:t>
      </w:r>
      <w:proofErr w:type="spellStart"/>
      <w:r w:rsidR="00F12DCB" w:rsidRPr="00F12DCB">
        <w:rPr>
          <w:rFonts w:eastAsia="Times New Roman"/>
          <w:b/>
        </w:rPr>
        <w:t>бакалавриата</w:t>
      </w:r>
      <w:proofErr w:type="spellEnd"/>
      <w:r w:rsidR="00F12DCB" w:rsidRPr="00F12DCB">
        <w:rPr>
          <w:rFonts w:eastAsia="Times New Roman"/>
          <w:b/>
        </w:rPr>
        <w:t>:</w:t>
      </w:r>
    </w:p>
    <w:p w:rsidR="00F12DCB" w:rsidRDefault="00F12DCB" w:rsidP="00EE41CF">
      <w:pPr>
        <w:widowControl/>
        <w:suppressAutoHyphens/>
        <w:autoSpaceDE/>
        <w:autoSpaceDN/>
        <w:adjustRightInd/>
        <w:ind w:firstLine="567"/>
        <w:jc w:val="both"/>
        <w:rPr>
          <w:rFonts w:eastAsia="TimesNewRomanPSMT"/>
          <w:lang w:eastAsia="en-US"/>
        </w:rPr>
      </w:pPr>
    </w:p>
    <w:p w:rsidR="00F12DCB" w:rsidRPr="00F12DCB" w:rsidRDefault="00F12DCB" w:rsidP="00EE41CF">
      <w:pPr>
        <w:widowControl/>
        <w:suppressAutoHyphens/>
        <w:autoSpaceDE/>
        <w:autoSpaceDN/>
        <w:adjustRightInd/>
        <w:ind w:firstLine="567"/>
        <w:jc w:val="both"/>
        <w:rPr>
          <w:rFonts w:eastAsia="TimesNewRomanPSMT"/>
          <w:lang w:eastAsia="en-US"/>
        </w:rPr>
      </w:pPr>
      <w:r w:rsidRPr="00F12DCB">
        <w:rPr>
          <w:rFonts w:eastAsia="TimesNewRomanPSMT"/>
          <w:lang w:eastAsia="en-US"/>
        </w:rPr>
        <w:t>Учебная дисциплина</w:t>
      </w:r>
      <w:r w:rsidRPr="00F12DCB">
        <w:rPr>
          <w:rFonts w:eastAsia="Calibri"/>
          <w:lang w:eastAsia="zh-CN"/>
        </w:rPr>
        <w:t xml:space="preserve"> </w:t>
      </w:r>
      <w:r>
        <w:rPr>
          <w:rFonts w:eastAsia="Times New Roman"/>
          <w:lang w:eastAsia="zh-CN"/>
        </w:rPr>
        <w:t>Исследование систем управления</w:t>
      </w:r>
      <w:r w:rsidR="00EE41CF">
        <w:rPr>
          <w:rFonts w:eastAsia="TimesNewRomanPSMT"/>
          <w:lang w:eastAsia="en-US"/>
        </w:rPr>
        <w:t xml:space="preserve"> реализуется в рамках </w:t>
      </w:r>
      <w:r w:rsidRPr="00F12DCB">
        <w:rPr>
          <w:rFonts w:eastAsia="TimesNewRomanPSMT"/>
          <w:lang w:eastAsia="en-US"/>
        </w:rPr>
        <w:t>дис</w:t>
      </w:r>
      <w:r w:rsidR="00EE41CF">
        <w:rPr>
          <w:rFonts w:eastAsia="TimesNewRomanPSMT"/>
          <w:lang w:eastAsia="en-US"/>
        </w:rPr>
        <w:t xml:space="preserve">циплин по выбору вариативной </w:t>
      </w:r>
      <w:r w:rsidRPr="00F12DCB">
        <w:rPr>
          <w:rFonts w:eastAsia="TimesNewRomanPSMT"/>
          <w:lang w:eastAsia="en-US"/>
        </w:rPr>
        <w:t>части.</w:t>
      </w:r>
    </w:p>
    <w:p w:rsidR="00F12DCB" w:rsidRDefault="00F12DCB" w:rsidP="00EE41CF">
      <w:pPr>
        <w:widowControl/>
        <w:shd w:val="clear" w:color="auto" w:fill="FFFFFF"/>
        <w:suppressAutoHyphens/>
        <w:autoSpaceDN/>
        <w:adjustRightInd/>
        <w:ind w:firstLine="567"/>
        <w:jc w:val="both"/>
        <w:rPr>
          <w:rFonts w:eastAsia="TimesNewRomanPSMT"/>
          <w:lang w:eastAsia="en-US"/>
        </w:rPr>
      </w:pPr>
      <w:r w:rsidRPr="00F12DCB">
        <w:rPr>
          <w:rFonts w:eastAsia="TimesNewRomanPSMT"/>
          <w:lang w:eastAsia="en-US"/>
        </w:rPr>
        <w:t xml:space="preserve">Для освоения </w:t>
      </w:r>
      <w:r>
        <w:rPr>
          <w:rFonts w:eastAsia="TimesNewRomanPSMT"/>
          <w:lang w:eastAsia="en-US"/>
        </w:rPr>
        <w:t xml:space="preserve">учебной </w:t>
      </w:r>
      <w:r w:rsidRPr="00F12DCB">
        <w:rPr>
          <w:rFonts w:eastAsia="TimesNewRomanPSMT"/>
          <w:lang w:eastAsia="en-US"/>
        </w:rPr>
        <w:t>дисциплины необходимы компетенции, сформированные в рамках следующих дисциплин ОПОП: Математика</w:t>
      </w:r>
      <w:r>
        <w:rPr>
          <w:rFonts w:eastAsia="TimesNewRomanPSMT"/>
          <w:lang w:eastAsia="en-US"/>
        </w:rPr>
        <w:t>.</w:t>
      </w:r>
    </w:p>
    <w:p w:rsidR="00F12DCB" w:rsidRPr="00F12DCB" w:rsidRDefault="00F12DCB" w:rsidP="00EE41CF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Andale Sans UI"/>
          <w:color w:val="00000A"/>
          <w:kern w:val="1"/>
        </w:rPr>
      </w:pPr>
      <w:r w:rsidRPr="00F12DCB">
        <w:rPr>
          <w:rFonts w:eastAsia="Andale Sans UI"/>
          <w:color w:val="00000A"/>
          <w:kern w:val="1"/>
        </w:rPr>
        <w:t xml:space="preserve">Учебная дисциплина изучается на 1 курсе в 1 семестре (для очной </w:t>
      </w:r>
      <w:r w:rsidR="00EE41CF">
        <w:rPr>
          <w:rFonts w:eastAsia="Andale Sans UI"/>
          <w:color w:val="00000A"/>
          <w:kern w:val="1"/>
        </w:rPr>
        <w:t>и заочной форм</w:t>
      </w:r>
      <w:r w:rsidRPr="00F12DCB">
        <w:rPr>
          <w:rFonts w:eastAsia="Andale Sans UI"/>
          <w:color w:val="00000A"/>
          <w:kern w:val="1"/>
        </w:rPr>
        <w:t xml:space="preserve"> обучения).</w:t>
      </w:r>
    </w:p>
    <w:p w:rsidR="00F12DCB" w:rsidRPr="00F12DCB" w:rsidRDefault="00F12DCB" w:rsidP="00EE41CF">
      <w:pPr>
        <w:widowControl/>
        <w:shd w:val="clear" w:color="auto" w:fill="FFFFFF"/>
        <w:suppressAutoHyphens/>
        <w:autoSpaceDN/>
        <w:adjustRightInd/>
        <w:ind w:firstLine="567"/>
        <w:jc w:val="both"/>
        <w:rPr>
          <w:rFonts w:eastAsia="TimesNewRomanPSMT"/>
          <w:lang w:eastAsia="en-US"/>
        </w:rPr>
      </w:pPr>
    </w:p>
    <w:p w:rsidR="00F12DCB" w:rsidRPr="00F12DCB" w:rsidRDefault="00EE41CF" w:rsidP="00EE41CF">
      <w:pPr>
        <w:keepNext/>
        <w:suppressAutoHyphens/>
        <w:autoSpaceDE/>
        <w:autoSpaceDN/>
        <w:adjustRightInd/>
        <w:spacing w:before="240" w:after="60"/>
        <w:ind w:firstLine="567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2" w:name="_Toc483231799"/>
      <w:r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3. Объем </w:t>
      </w:r>
      <w:r w:rsidR="00F12DCB" w:rsidRPr="00F12DCB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2"/>
    </w:p>
    <w:p w:rsidR="00F12DCB" w:rsidRPr="00F12DCB" w:rsidRDefault="00F12DCB" w:rsidP="00EE41CF">
      <w:pPr>
        <w:keepNext/>
        <w:suppressAutoHyphens/>
        <w:autoSpaceDE/>
        <w:autoSpaceDN/>
        <w:adjustRightInd/>
        <w:spacing w:before="240" w:after="60"/>
        <w:ind w:firstLine="567"/>
        <w:jc w:val="both"/>
        <w:outlineLvl w:val="0"/>
        <w:rPr>
          <w:rFonts w:eastAsia="Times New Roman" w:cs="Arial"/>
          <w:bCs/>
          <w:i/>
          <w:color w:val="00000A"/>
          <w:kern w:val="32"/>
          <w:lang w:eastAsia="zh-CN"/>
        </w:rPr>
      </w:pPr>
      <w:r w:rsidRPr="00F12DCB">
        <w:rPr>
          <w:rFonts w:eastAsia="Times New Roman" w:cs="Arial"/>
          <w:bCs/>
          <w:color w:val="00000A"/>
          <w:kern w:val="32"/>
        </w:rPr>
        <w:t xml:space="preserve">Общая трудоёмкость (объём) </w:t>
      </w:r>
      <w:r>
        <w:rPr>
          <w:rFonts w:eastAsia="Times New Roman" w:cs="Arial"/>
          <w:bCs/>
          <w:color w:val="00000A"/>
          <w:kern w:val="32"/>
        </w:rPr>
        <w:t xml:space="preserve">учебной </w:t>
      </w:r>
      <w:r w:rsidRPr="00F12DCB">
        <w:rPr>
          <w:rFonts w:eastAsia="Times New Roman" w:cs="Arial"/>
          <w:bCs/>
          <w:color w:val="00000A"/>
          <w:kern w:val="32"/>
        </w:rPr>
        <w:t xml:space="preserve">дисциплины (модуля) составляет </w:t>
      </w:r>
      <w:r>
        <w:rPr>
          <w:rFonts w:eastAsia="Andale Sans UI" w:cs="Arial"/>
          <w:bCs/>
          <w:color w:val="00000A"/>
          <w:kern w:val="1"/>
        </w:rPr>
        <w:t>2 зачетные единицы, 72 часа</w:t>
      </w:r>
      <w:r w:rsidRPr="00F12DCB">
        <w:rPr>
          <w:rFonts w:eastAsia="Andale Sans UI" w:cs="Arial"/>
          <w:bCs/>
          <w:color w:val="00000A"/>
          <w:kern w:val="1"/>
        </w:rPr>
        <w:t>.</w:t>
      </w:r>
    </w:p>
    <w:p w:rsidR="004C5E99" w:rsidRDefault="004C5E99" w:rsidP="00EE41CF">
      <w:pPr>
        <w:ind w:firstLine="567"/>
        <w:jc w:val="both"/>
      </w:pPr>
    </w:p>
    <w:p w:rsidR="00F12DCB" w:rsidRPr="00F12DCB" w:rsidRDefault="00F12DCB" w:rsidP="00F12DCB">
      <w:pPr>
        <w:keepNext/>
        <w:suppressAutoHyphens/>
        <w:autoSpaceDE/>
        <w:autoSpaceDN/>
        <w:adjustRightInd/>
        <w:spacing w:before="240" w:after="60"/>
        <w:ind w:left="432"/>
        <w:outlineLvl w:val="0"/>
        <w:rPr>
          <w:rFonts w:eastAsia="Times New Roman" w:cs="Arial"/>
          <w:b/>
          <w:bCs/>
          <w:i/>
          <w:color w:val="00000A"/>
          <w:kern w:val="32"/>
          <w:lang w:eastAsia="zh-CN"/>
        </w:rPr>
      </w:pPr>
      <w:r w:rsidRPr="00F12DCB">
        <w:rPr>
          <w:rFonts w:eastAsia="Andale Sans UI" w:cs="Arial"/>
          <w:b/>
          <w:bCs/>
          <w:i/>
          <w:color w:val="00000A"/>
          <w:kern w:val="32"/>
        </w:rPr>
        <w:t>3.1. Объем учебной дисциплины по видам учебных занятий (в часах)</w:t>
      </w:r>
    </w:p>
    <w:p w:rsidR="00F12DCB" w:rsidRPr="00467CE5" w:rsidRDefault="00F12DCB" w:rsidP="009122F0">
      <w:pPr>
        <w:ind w:firstLine="40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412"/>
        <w:gridCol w:w="1412"/>
      </w:tblGrid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F12DCB" w:rsidRDefault="004958A6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12DCB">
              <w:rPr>
                <w:rFonts w:eastAsia="Calibri"/>
                <w:b/>
              </w:rPr>
              <w:t xml:space="preserve">Объём </w:t>
            </w:r>
            <w:r w:rsidR="00F12DCB" w:rsidRPr="00F12DCB">
              <w:rPr>
                <w:rFonts w:eastAsia="Calibri"/>
                <w:b/>
              </w:rPr>
              <w:t xml:space="preserve">учебной </w:t>
            </w:r>
            <w:r w:rsidRPr="00F12DCB">
              <w:rPr>
                <w:rFonts w:eastAsia="Calibri"/>
                <w:b/>
              </w:rPr>
              <w:t>дисциплины</w:t>
            </w:r>
          </w:p>
        </w:tc>
        <w:tc>
          <w:tcPr>
            <w:tcW w:w="1412" w:type="dxa"/>
            <w:shd w:val="clear" w:color="auto" w:fill="auto"/>
          </w:tcPr>
          <w:p w:rsidR="004958A6" w:rsidRPr="00F12DCB" w:rsidRDefault="004958A6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12DCB">
              <w:rPr>
                <w:rFonts w:eastAsia="Calibri"/>
                <w:b/>
              </w:rPr>
              <w:t>Очная форма обучения</w:t>
            </w:r>
          </w:p>
        </w:tc>
        <w:tc>
          <w:tcPr>
            <w:tcW w:w="1412" w:type="dxa"/>
          </w:tcPr>
          <w:p w:rsidR="004958A6" w:rsidRPr="00F12DCB" w:rsidRDefault="00F12DCB" w:rsidP="004958A6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</w:t>
            </w:r>
            <w:r w:rsidR="004958A6" w:rsidRPr="00F12DCB">
              <w:rPr>
                <w:rFonts w:eastAsia="Calibri"/>
                <w:b/>
              </w:rPr>
              <w:t>аочная форма обучения</w:t>
            </w:r>
          </w:p>
        </w:tc>
      </w:tr>
      <w:tr w:rsidR="00F12DCB" w:rsidRPr="008F2DD0" w:rsidTr="00132F8C">
        <w:trPr>
          <w:jc w:val="center"/>
        </w:trPr>
        <w:tc>
          <w:tcPr>
            <w:tcW w:w="4926" w:type="dxa"/>
            <w:shd w:val="clear" w:color="auto" w:fill="auto"/>
          </w:tcPr>
          <w:p w:rsidR="00F12DCB" w:rsidRPr="008F2DD0" w:rsidRDefault="00F12DCB" w:rsidP="00704D67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F12DCB" w:rsidRPr="00F12DCB" w:rsidRDefault="00F12DCB" w:rsidP="000D2703">
            <w:pPr>
              <w:pStyle w:val="TableParagraph"/>
              <w:ind w:left="1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2DCB"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Контактная</w:t>
            </w:r>
            <w:r w:rsidRPr="008F2DD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2" w:type="dxa"/>
            <w:shd w:val="clear" w:color="auto" w:fill="auto"/>
          </w:tcPr>
          <w:p w:rsidR="004958A6" w:rsidRPr="00B01E71" w:rsidRDefault="00EE41CF" w:rsidP="007B60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4958A6" w:rsidRPr="00E56AF9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2" w:type="dxa"/>
            <w:shd w:val="clear" w:color="auto" w:fill="auto"/>
          </w:tcPr>
          <w:p w:rsidR="004958A6" w:rsidRPr="00B008EC" w:rsidRDefault="00EE41CF" w:rsidP="007B60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4958A6" w:rsidRPr="00B008EC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958A6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2" w:type="dxa"/>
            <w:shd w:val="clear" w:color="auto" w:fill="auto"/>
          </w:tcPr>
          <w:p w:rsidR="004958A6" w:rsidRPr="000D2703" w:rsidRDefault="00EE41CF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4958A6" w:rsidRPr="00843163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2" w:type="dxa"/>
            <w:shd w:val="clear" w:color="auto" w:fill="auto"/>
          </w:tcPr>
          <w:p w:rsidR="004958A6" w:rsidRPr="000D2703" w:rsidRDefault="00EE41CF" w:rsidP="001B435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958A6" w:rsidRPr="008F2DD0" w:rsidRDefault="004958A6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8F2DD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2" w:type="dxa"/>
            <w:shd w:val="clear" w:color="auto" w:fill="auto"/>
          </w:tcPr>
          <w:p w:rsidR="004958A6" w:rsidRPr="00B008EC" w:rsidRDefault="00EE41CF" w:rsidP="00B46C53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4958A6" w:rsidRPr="00B008EC" w:rsidRDefault="00F12DCB" w:rsidP="00247564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4958A6" w:rsidRPr="008F2DD0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4958A6" w:rsidRPr="008F2DD0" w:rsidRDefault="004958A6" w:rsidP="006C505C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F2DD0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8F2DD0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8F2DD0">
              <w:rPr>
                <w:rFonts w:eastAsia="Calibri"/>
                <w:sz w:val="24"/>
                <w:szCs w:val="24"/>
              </w:rPr>
              <w:t>обучающегося (зачёт)</w:t>
            </w:r>
          </w:p>
        </w:tc>
        <w:tc>
          <w:tcPr>
            <w:tcW w:w="1412" w:type="dxa"/>
            <w:shd w:val="clear" w:color="auto" w:fill="auto"/>
          </w:tcPr>
          <w:p w:rsidR="004958A6" w:rsidRPr="008F2DD0" w:rsidRDefault="004958A6" w:rsidP="00216BF2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2" w:type="dxa"/>
          </w:tcPr>
          <w:p w:rsidR="004958A6" w:rsidRPr="008F2DD0" w:rsidRDefault="004C5E99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3" w:name="_Toc459975980"/>
    </w:p>
    <w:p w:rsidR="00F338F5" w:rsidRDefault="00F338F5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EE41CF" w:rsidRDefault="00F12DCB" w:rsidP="00090DE3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4" w:name="_Toc483231801"/>
      <w:bookmarkStart w:id="5" w:name="_Toc459975981"/>
      <w:bookmarkEnd w:id="3"/>
      <w:r w:rsidRPr="00F12DCB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lastRenderedPageBreak/>
        <w:t>4. Содержание учебной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bookmarkEnd w:id="4"/>
    </w:p>
    <w:p w:rsidR="00F12DCB" w:rsidRPr="00F12DCB" w:rsidRDefault="00F12DCB" w:rsidP="00090DE3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</w:p>
    <w:p w:rsidR="00F12DCB" w:rsidRPr="00F12DCB" w:rsidRDefault="00F12DCB" w:rsidP="00090DE3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i/>
          <w:color w:val="00000A"/>
          <w:kern w:val="32"/>
        </w:rPr>
      </w:pPr>
      <w:bookmarkStart w:id="6" w:name="_Toc483231802"/>
      <w:r w:rsidRPr="00F12DCB">
        <w:rPr>
          <w:rFonts w:eastAsia="Andale Sans UI" w:cs="Arial"/>
          <w:b/>
          <w:i/>
          <w:color w:val="00000A"/>
          <w:kern w:val="32"/>
        </w:rPr>
        <w:t>4.1. Разделы учебной дисциплины и трудоемкость по видам учебных занятий (в академических часах)</w:t>
      </w:r>
      <w:bookmarkEnd w:id="6"/>
    </w:p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90FA7" w:rsidRPr="00467CE5" w:rsidRDefault="00290FA7" w:rsidP="00467CE5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4B7368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4B7368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4B7368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proofErr w:type="gramStart"/>
            <w:r w:rsidRPr="00467CE5">
              <w:rPr>
                <w:b/>
                <w:kern w:val="2"/>
                <w:lang w:eastAsia="en-US"/>
              </w:rPr>
              <w:t>.Практикум</w:t>
            </w:r>
            <w:proofErr w:type="gramEnd"/>
            <w:r w:rsidRPr="00467CE5">
              <w:rPr>
                <w:b/>
                <w:kern w:val="2"/>
                <w:lang w:eastAsia="en-US"/>
              </w:rPr>
              <w:t xml:space="preserve">. </w:t>
            </w:r>
            <w:proofErr w:type="spellStart"/>
            <w:r w:rsidRPr="00467CE5">
              <w:rPr>
                <w:b/>
                <w:kern w:val="2"/>
                <w:lang w:eastAsia="en-US"/>
              </w:rPr>
              <w:t>Лаборатор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proofErr w:type="spellStart"/>
            <w:r w:rsidRPr="00467CE5">
              <w:rPr>
                <w:b/>
                <w:kern w:val="2"/>
                <w:lang w:eastAsia="en-US"/>
              </w:rPr>
              <w:t>Практическ.занятия</w:t>
            </w:r>
            <w:proofErr w:type="spellEnd"/>
            <w:r w:rsidRPr="00467CE5">
              <w:rPr>
                <w:b/>
                <w:kern w:val="2"/>
                <w:lang w:eastAsia="en-US"/>
              </w:rPr>
              <w:t xml:space="preserve">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C2202C" w:rsidRPr="00467CE5" w:rsidTr="0084316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02C" w:rsidRPr="00641DC7" w:rsidRDefault="00C2202C" w:rsidP="00FC0AF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440556" w:rsidRDefault="00C2202C" w:rsidP="00DA195E">
            <w:r w:rsidRPr="004E5958">
              <w:t>Исследование систем управления: основные понятия и подходы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02C" w:rsidRDefault="00C22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02C" w:rsidRDefault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641DC7" w:rsidRDefault="00C2202C" w:rsidP="004D79A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02C" w:rsidRPr="00641DC7" w:rsidRDefault="00C2202C" w:rsidP="004D79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02C" w:rsidRPr="00641DC7" w:rsidRDefault="00C2202C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641DC7" w:rsidRDefault="00EE41CF" w:rsidP="00EE41CF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r w:rsidRPr="004E5958">
              <w:t>Системный анализ в исследовании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641DC7" w:rsidRDefault="00EE41CF" w:rsidP="00EE41CF"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pPr>
              <w:spacing w:line="240" w:lineRule="exact"/>
            </w:pPr>
            <w:r w:rsidRPr="004E5958">
              <w:t>Методы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C2202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1CF" w:rsidRPr="00F96BA9" w:rsidRDefault="00EE41CF" w:rsidP="00EE41CF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440556" w:rsidRDefault="00EE41CF" w:rsidP="00EE41CF">
            <w:pPr>
              <w:spacing w:line="240" w:lineRule="exact"/>
            </w:pPr>
            <w:r w:rsidRPr="004E5958">
              <w:t>Социальные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024A8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06957" w:rsidRDefault="00EE41CF" w:rsidP="00EE41CF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DA195E" w:rsidRDefault="00EE41CF" w:rsidP="00EE41CF">
            <w:pPr>
              <w:spacing w:line="240" w:lineRule="exact"/>
            </w:pPr>
            <w:r w:rsidRPr="004E5958">
              <w:t>Планирование и организация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EE41CF" w:rsidRPr="00467CE5" w:rsidTr="00024A8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06957" w:rsidRDefault="00EE41CF" w:rsidP="00EE41CF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DA195E" w:rsidRDefault="00EE41CF" w:rsidP="00EE41CF">
            <w:pPr>
              <w:spacing w:line="240" w:lineRule="exact"/>
            </w:pPr>
            <w:r w:rsidRPr="004E5958">
              <w:t>Диагностика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1CF" w:rsidRDefault="00EE41CF" w:rsidP="00EE4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CF" w:rsidRPr="00641DC7" w:rsidRDefault="00EE41CF" w:rsidP="00EE41C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CF" w:rsidRPr="00641DC7" w:rsidRDefault="00EE41CF" w:rsidP="00EE41CF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4D79AC" w:rsidRPr="00467CE5" w:rsidTr="006C740C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9AC" w:rsidRPr="00467CE5" w:rsidRDefault="004D79AC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AC" w:rsidRPr="00467CE5" w:rsidRDefault="00843163" w:rsidP="000B1B7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733554" w:rsidRDefault="004D79AC" w:rsidP="004D79A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467CE5" w:rsidRDefault="004D79AC" w:rsidP="004D79AC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9AC" w:rsidRPr="00467CE5" w:rsidRDefault="004D79AC" w:rsidP="004D79A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C" w:rsidRPr="00467CE5" w:rsidRDefault="004D79AC" w:rsidP="0084316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Билеты к </w:t>
            </w:r>
            <w:r w:rsidR="00843163">
              <w:rPr>
                <w:lang w:eastAsia="en-US"/>
              </w:rPr>
              <w:t>зачет</w:t>
            </w:r>
            <w:r w:rsidR="002D487F">
              <w:rPr>
                <w:lang w:eastAsia="en-US"/>
              </w:rPr>
              <w:t>у</w:t>
            </w:r>
          </w:p>
        </w:tc>
      </w:tr>
      <w:tr w:rsidR="000C5B1D" w:rsidRPr="00467CE5" w:rsidTr="00C55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Pr="00467CE5" w:rsidRDefault="000C5B1D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Pr="00467CE5" w:rsidRDefault="000C5B1D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733554" w:rsidRDefault="000C5B1D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EE4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EE4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B1D" w:rsidRDefault="000C5B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4D79AC" w:rsidRDefault="000C5B1D" w:rsidP="004D79AC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B1D" w:rsidRPr="004D79AC" w:rsidRDefault="000C5B1D" w:rsidP="004D79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1D" w:rsidRPr="00467CE5" w:rsidRDefault="000C5B1D" w:rsidP="006E149D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CF2DBA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bookmarkEnd w:id="5"/>
    <w:p w:rsidR="004B7368" w:rsidRDefault="004B7368" w:rsidP="004B7368">
      <w:pPr>
        <w:ind w:firstLine="540"/>
        <w:rPr>
          <w:b/>
        </w:rPr>
      </w:pPr>
    </w:p>
    <w:p w:rsidR="00220887" w:rsidRDefault="00220887" w:rsidP="00220887">
      <w:pPr>
        <w:jc w:val="center"/>
        <w:rPr>
          <w:b/>
        </w:rPr>
      </w:pPr>
      <w:r w:rsidRPr="00467CE5">
        <w:rPr>
          <w:b/>
        </w:rPr>
        <w:t xml:space="preserve">Для </w:t>
      </w:r>
      <w:r>
        <w:rPr>
          <w:b/>
        </w:rPr>
        <w:t>заочной</w:t>
      </w:r>
      <w:r w:rsidRPr="00467CE5">
        <w:rPr>
          <w:b/>
        </w:rPr>
        <w:t xml:space="preserve"> формы обучения</w:t>
      </w:r>
    </w:p>
    <w:p w:rsidR="00220887" w:rsidRPr="00467CE5" w:rsidRDefault="00220887" w:rsidP="00220887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DA7130" w:rsidRPr="00467CE5" w:rsidTr="00B775D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A7130" w:rsidRPr="00467CE5" w:rsidRDefault="00DA7130" w:rsidP="00B775D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A7130" w:rsidRPr="00467CE5" w:rsidTr="00B775D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A7130" w:rsidRPr="00467CE5" w:rsidTr="00B775D6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proofErr w:type="gramStart"/>
            <w:r w:rsidRPr="00467CE5">
              <w:rPr>
                <w:b/>
                <w:kern w:val="2"/>
                <w:lang w:eastAsia="en-US"/>
              </w:rPr>
              <w:t>.Практикум</w:t>
            </w:r>
            <w:proofErr w:type="gramEnd"/>
            <w:r w:rsidRPr="00467CE5">
              <w:rPr>
                <w:b/>
                <w:kern w:val="2"/>
                <w:lang w:eastAsia="en-US"/>
              </w:rPr>
              <w:t xml:space="preserve">. </w:t>
            </w:r>
            <w:proofErr w:type="spellStart"/>
            <w:r w:rsidRPr="00467CE5">
              <w:rPr>
                <w:b/>
                <w:kern w:val="2"/>
                <w:lang w:eastAsia="en-US"/>
              </w:rPr>
              <w:t>Лаборатор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proofErr w:type="spellStart"/>
            <w:r w:rsidRPr="00467CE5">
              <w:rPr>
                <w:b/>
                <w:kern w:val="2"/>
                <w:lang w:eastAsia="en-US"/>
              </w:rPr>
              <w:t>Практическ.занятия</w:t>
            </w:r>
            <w:proofErr w:type="spellEnd"/>
            <w:r w:rsidRPr="00467CE5">
              <w:rPr>
                <w:b/>
                <w:kern w:val="2"/>
                <w:lang w:eastAsia="en-US"/>
              </w:rPr>
              <w:t xml:space="preserve">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7130" w:rsidRPr="00467CE5" w:rsidRDefault="00DA7130" w:rsidP="00B775D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30" w:rsidRPr="00467CE5" w:rsidRDefault="00DA7130" w:rsidP="00B775D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r w:rsidRPr="004E5958">
              <w:t>Исследование систем управления: основные понятия и подходы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r w:rsidRPr="004E5958">
              <w:t>Системный анализ в исследовании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641DC7" w:rsidRDefault="00D529C5" w:rsidP="00D529C5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pPr>
              <w:spacing w:line="240" w:lineRule="exact"/>
            </w:pPr>
            <w:r w:rsidRPr="004E5958">
              <w:t>Методы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AC766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C5" w:rsidRPr="00F96BA9" w:rsidRDefault="00D529C5" w:rsidP="00D529C5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440556" w:rsidRDefault="00D529C5" w:rsidP="00D529C5">
            <w:pPr>
              <w:spacing w:line="240" w:lineRule="exact"/>
            </w:pPr>
            <w:r w:rsidRPr="004E5958">
              <w:t>Социальные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B775D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06957" w:rsidRDefault="00D529C5" w:rsidP="00D529C5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DA195E" w:rsidRDefault="00D529C5" w:rsidP="00D529C5">
            <w:pPr>
              <w:spacing w:line="240" w:lineRule="exact"/>
            </w:pPr>
            <w:r w:rsidRPr="004E5958">
              <w:t>Планирование и организация исследования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D529C5" w:rsidRPr="00467CE5" w:rsidTr="00B775D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06957" w:rsidRDefault="00D529C5" w:rsidP="00D529C5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DA195E" w:rsidRDefault="00D529C5" w:rsidP="00D529C5">
            <w:pPr>
              <w:spacing w:line="240" w:lineRule="exact"/>
            </w:pPr>
            <w:r w:rsidRPr="004E5958">
              <w:t>Диагностика систем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9C5" w:rsidRDefault="00D529C5" w:rsidP="00D5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C5" w:rsidRPr="00641DC7" w:rsidRDefault="00D529C5" w:rsidP="00D529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C5" w:rsidRPr="00641DC7" w:rsidRDefault="00D529C5" w:rsidP="00D529C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FE472B" w:rsidRPr="00467CE5" w:rsidTr="00B775D6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Pr="00467CE5" w:rsidRDefault="00FE472B" w:rsidP="00B775D6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090DE3" w:rsidP="000C63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67CE5" w:rsidRDefault="00FE472B" w:rsidP="00B775D6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67CE5" w:rsidRDefault="00FE472B" w:rsidP="00B775D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B" w:rsidRPr="00467CE5" w:rsidRDefault="00FE472B" w:rsidP="00B775D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Билеты к зачету</w:t>
            </w:r>
          </w:p>
        </w:tc>
      </w:tr>
      <w:tr w:rsidR="00FE472B" w:rsidRPr="00467CE5" w:rsidTr="00683C3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Pr="00467CE5" w:rsidRDefault="00FE472B" w:rsidP="00B775D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733554" w:rsidRDefault="00FE472B" w:rsidP="000C63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090DE3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Default="00FE472B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72B" w:rsidRDefault="00090DE3" w:rsidP="000C6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472B" w:rsidRPr="00090DE3" w:rsidRDefault="00FE472B" w:rsidP="0068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72B" w:rsidRPr="004D79AC" w:rsidRDefault="00FE472B" w:rsidP="00B775D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B" w:rsidRPr="00467CE5" w:rsidRDefault="00090DE3" w:rsidP="00B775D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</w:t>
            </w:r>
            <w:r w:rsidR="00FE472B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220887" w:rsidRPr="00467CE5" w:rsidRDefault="00220887" w:rsidP="004B7368">
      <w:pPr>
        <w:ind w:firstLine="540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ind w:left="432"/>
        <w:jc w:val="both"/>
        <w:outlineLvl w:val="0"/>
        <w:rPr>
          <w:rFonts w:eastAsia="Andale Sans UI"/>
          <w:b/>
          <w:bCs/>
          <w:i/>
          <w:color w:val="FF0000"/>
          <w:kern w:val="32"/>
        </w:rPr>
      </w:pPr>
      <w:bookmarkStart w:id="7" w:name="_Toc483231803"/>
      <w:r w:rsidRPr="001118ED">
        <w:rPr>
          <w:rFonts w:eastAsia="Andale Sans UI"/>
          <w:b/>
          <w:bCs/>
          <w:i/>
          <w:color w:val="00000A"/>
          <w:kern w:val="32"/>
        </w:rPr>
        <w:t>4.2. Содержание учебной дисциплины, структурированное по разделам (темам)</w:t>
      </w:r>
      <w:bookmarkEnd w:id="7"/>
    </w:p>
    <w:p w:rsidR="00BC49B7" w:rsidRPr="00282B17" w:rsidRDefault="00BC49B7" w:rsidP="00467CE5">
      <w:pPr>
        <w:pStyle w:val="ad"/>
        <w:ind w:firstLine="540"/>
        <w:jc w:val="both"/>
        <w:rPr>
          <w:sz w:val="28"/>
          <w:szCs w:val="28"/>
        </w:rPr>
      </w:pPr>
    </w:p>
    <w:p w:rsidR="00194AC1" w:rsidRPr="001118ED" w:rsidRDefault="00194AC1" w:rsidP="00194AC1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1. </w:t>
      </w:r>
      <w:r w:rsidR="005643EC" w:rsidRPr="001118ED">
        <w:rPr>
          <w:b/>
        </w:rPr>
        <w:t>Исследование систем управления: основные понятия и подходы</w:t>
      </w:r>
    </w:p>
    <w:p w:rsidR="00194AC1" w:rsidRPr="001118ED" w:rsidRDefault="00194AC1" w:rsidP="00194AC1">
      <w:pPr>
        <w:ind w:right="-5" w:firstLine="567"/>
        <w:jc w:val="both"/>
        <w:rPr>
          <w:i/>
        </w:rPr>
      </w:pPr>
    </w:p>
    <w:p w:rsidR="00194AC1" w:rsidRPr="001118ED" w:rsidRDefault="00194AC1" w:rsidP="00194AC1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5643EC" w:rsidP="00454F46">
      <w:pPr>
        <w:ind w:firstLine="709"/>
        <w:jc w:val="both"/>
      </w:pPr>
      <w:r w:rsidRPr="001118ED">
        <w:t xml:space="preserve">Понятие исследования и его основные этапы. Определение объекта и предмета исследования. Уровни исследования: эмпирический, теоретический, прагматический. Необходимость проведения исследований. Понятие системы. Свойства систем 1 и 2 ряда. Классификация систем по различным классификационным признакам, </w:t>
      </w:r>
      <w:proofErr w:type="gramStart"/>
      <w:r w:rsidRPr="001118ED">
        <w:t>например</w:t>
      </w:r>
      <w:proofErr w:type="gramEnd"/>
      <w:r w:rsidRPr="001118ED">
        <w:t xml:space="preserve"> по способу образования, по отношению к целевому назначению, по предсказуемости </w:t>
      </w:r>
      <w:r w:rsidRPr="001118ED">
        <w:lastRenderedPageBreak/>
        <w:t>поведения. Типы систем управления. Понятие исследования систем управления. Практические и научно-практические исследования. Требования, предъявляемые к исследователям.</w:t>
      </w:r>
    </w:p>
    <w:p w:rsidR="00D529C5" w:rsidRDefault="00D529C5" w:rsidP="00194AC1">
      <w:pPr>
        <w:ind w:right="-5" w:firstLine="567"/>
        <w:jc w:val="both"/>
        <w:rPr>
          <w:i/>
        </w:rPr>
      </w:pPr>
    </w:p>
    <w:p w:rsidR="00194AC1" w:rsidRPr="001118ED" w:rsidRDefault="00194AC1" w:rsidP="00194AC1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194AC1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Типы систем управления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Понятие исследования систем управления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5643EC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Практические и научно-практические исследования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194AC1" w:rsidRPr="001118ED" w:rsidRDefault="00194AC1" w:rsidP="00194AC1">
      <w:pPr>
        <w:ind w:right="-5" w:firstLine="567"/>
        <w:jc w:val="both"/>
        <w:rPr>
          <w:b/>
          <w:i/>
        </w:rPr>
      </w:pPr>
    </w:p>
    <w:p w:rsidR="00BC49B7" w:rsidRPr="001118ED" w:rsidRDefault="00BC49B7" w:rsidP="00467CE5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AA1FC4" w:rsidRPr="001118ED">
        <w:rPr>
          <w:b/>
          <w:i/>
        </w:rPr>
        <w:t>2</w:t>
      </w:r>
      <w:r w:rsidRPr="001118ED">
        <w:rPr>
          <w:b/>
          <w:i/>
        </w:rPr>
        <w:t xml:space="preserve">. </w:t>
      </w:r>
      <w:r w:rsidR="00CA2CEE" w:rsidRPr="001118ED">
        <w:rPr>
          <w:b/>
          <w:i/>
        </w:rPr>
        <w:t>Системный анализ в исследовании управления</w:t>
      </w:r>
    </w:p>
    <w:p w:rsidR="00954000" w:rsidRPr="001118ED" w:rsidRDefault="00954000" w:rsidP="00467CE5">
      <w:pPr>
        <w:ind w:right="-5" w:firstLine="567"/>
        <w:jc w:val="both"/>
        <w:rPr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CA2CEE" w:rsidP="00D36AF4">
      <w:pPr>
        <w:widowControl/>
        <w:autoSpaceDE/>
        <w:autoSpaceDN/>
        <w:adjustRightInd/>
        <w:jc w:val="both"/>
      </w:pPr>
      <w:r w:rsidRPr="001118ED">
        <w:t>Возникновение системного подхода. А.А.</w:t>
      </w:r>
      <w:r w:rsidR="002B7343" w:rsidRPr="001118ED">
        <w:t xml:space="preserve"> </w:t>
      </w:r>
      <w:r w:rsidRPr="001118ED">
        <w:t xml:space="preserve">Богданов. Понятие системного анализа. Причины и цели проведения. Категориальный аппарат системного анализа. Объекты изучения в процессе системного анализа. Параметры «входа», «процесса», «выхода». Последовательность проведения системного анализа: построение дерева целей, исследование факторов, способствующих и препятствующих достижению целей предприятия. Основные подходы в системном анализе: системный, комплексный, интеграционный (по горизонтали и вертикали), ситуационный, маркетинговый, инновационный, нормативный (три типа нормативов: целевые, функциональные, социальные), поведенческий подход. </w:t>
      </w:r>
    </w:p>
    <w:p w:rsidR="00F517FD" w:rsidRPr="001118ED" w:rsidRDefault="00F517FD" w:rsidP="00467CE5">
      <w:pPr>
        <w:ind w:right="-5" w:firstLine="567"/>
        <w:jc w:val="both"/>
        <w:rPr>
          <w:highlight w:val="yellow"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95400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Объекты изучения в процессе системного анализа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Последовательность проведения системного анализа: построение дерева целей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283A10" w:rsidRPr="001118ED" w:rsidRDefault="00CA2CEE" w:rsidP="00B8502E">
      <w:pPr>
        <w:pStyle w:val="a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Исследование факторов, способствующих и препятствующих достижению целей предприятия</w:t>
      </w:r>
      <w:r w:rsidR="00283A10" w:rsidRPr="001118ED">
        <w:rPr>
          <w:rFonts w:ascii="Times New Roman" w:hAnsi="Times New Roman" w:cs="Times New Roman"/>
          <w:sz w:val="24"/>
          <w:szCs w:val="24"/>
        </w:rPr>
        <w:t>.</w:t>
      </w:r>
    </w:p>
    <w:p w:rsidR="00954000" w:rsidRPr="001118ED" w:rsidRDefault="00954000" w:rsidP="00467CE5">
      <w:pPr>
        <w:ind w:right="-5" w:firstLine="567"/>
        <w:jc w:val="both"/>
        <w:rPr>
          <w:b/>
          <w:i/>
        </w:rPr>
      </w:pPr>
    </w:p>
    <w:p w:rsidR="00BC49B7" w:rsidRPr="001118ED" w:rsidRDefault="00BC49B7" w:rsidP="00467CE5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A84F5C" w:rsidRPr="001118ED">
        <w:rPr>
          <w:b/>
          <w:i/>
        </w:rPr>
        <w:t>3</w:t>
      </w:r>
      <w:r w:rsidRPr="001118ED">
        <w:rPr>
          <w:b/>
          <w:i/>
        </w:rPr>
        <w:t xml:space="preserve">. </w:t>
      </w:r>
      <w:r w:rsidR="007468B4" w:rsidRPr="001118ED">
        <w:rPr>
          <w:b/>
          <w:i/>
        </w:rPr>
        <w:t>Методы исследования систем управления</w:t>
      </w:r>
    </w:p>
    <w:p w:rsidR="00954000" w:rsidRPr="001118ED" w:rsidRDefault="00954000" w:rsidP="00467CE5">
      <w:pPr>
        <w:ind w:right="-5" w:firstLine="567"/>
        <w:jc w:val="both"/>
        <w:rPr>
          <w:b/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454F46" w:rsidRPr="001118ED" w:rsidRDefault="00B07CA1" w:rsidP="00467CE5">
      <w:pPr>
        <w:ind w:right="-5" w:firstLine="567"/>
        <w:jc w:val="both"/>
      </w:pPr>
      <w:r w:rsidRPr="001118ED">
        <w:t xml:space="preserve">Понятие метода исследования. Общенаучные методы. Методы формализованного представления систем управления: статистические (математическая статистика, теория вероятностей, методы выдвижения и проверки статистических гипотез); логические; графические (графические представления информации типа диаграмм, графиков, гистограмм, теория графов) и т.п. Методы, основанные на использовании знаний и интуиции специалистов: метод мозговой атаки, метод экспертных оценок, метод </w:t>
      </w:r>
      <w:proofErr w:type="spellStart"/>
      <w:r w:rsidRPr="001118ED">
        <w:t>Дельфи</w:t>
      </w:r>
      <w:proofErr w:type="spellEnd"/>
      <w:r w:rsidRPr="001118ED">
        <w:t xml:space="preserve">, метод сценариев, </w:t>
      </w:r>
      <w:r w:rsidRPr="001118ED">
        <w:rPr>
          <w:lang w:val="en-US"/>
        </w:rPr>
        <w:t>SWOT</w:t>
      </w:r>
      <w:r w:rsidRPr="001118ED">
        <w:t xml:space="preserve">-анализ, метод дерева целей, метод </w:t>
      </w:r>
      <w:proofErr w:type="spellStart"/>
      <w:r w:rsidRPr="001118ED">
        <w:t>синектики</w:t>
      </w:r>
      <w:proofErr w:type="spellEnd"/>
      <w:r w:rsidRPr="001118ED">
        <w:t>. Частные методы исследования: эксперимент, наблюдение, опрос.</w:t>
      </w:r>
    </w:p>
    <w:p w:rsidR="00D529C5" w:rsidRDefault="00D529C5" w:rsidP="00467CE5">
      <w:pPr>
        <w:ind w:right="-5" w:firstLine="567"/>
        <w:jc w:val="both"/>
        <w:rPr>
          <w:i/>
        </w:rPr>
      </w:pPr>
    </w:p>
    <w:p w:rsidR="00954000" w:rsidRPr="001118ED" w:rsidRDefault="00954000" w:rsidP="00467CE5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954000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метод мозговой атаки</w:t>
      </w:r>
      <w:r w:rsidR="005A1EDC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метод экспертных оценок</w:t>
      </w:r>
      <w:r w:rsidR="005A1EDC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B07CA1" w:rsidP="00B8502E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1118ED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="00454F46" w:rsidRPr="001118ED">
        <w:rPr>
          <w:rFonts w:ascii="Times New Roman" w:hAnsi="Times New Roman" w:cs="Times New Roman"/>
          <w:sz w:val="24"/>
          <w:szCs w:val="24"/>
        </w:rPr>
        <w:t>.</w:t>
      </w:r>
    </w:p>
    <w:p w:rsidR="005A1EDC" w:rsidRPr="001118ED" w:rsidRDefault="005A1EDC" w:rsidP="00E11599">
      <w:pPr>
        <w:ind w:right="-5" w:firstLine="567"/>
        <w:jc w:val="both"/>
        <w:rPr>
          <w:b/>
          <w:i/>
        </w:rPr>
      </w:pPr>
    </w:p>
    <w:p w:rsidR="00E11599" w:rsidRPr="001118ED" w:rsidRDefault="00E11599" w:rsidP="00E11599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</w:t>
      </w:r>
      <w:r w:rsidR="00F96BA9" w:rsidRPr="001118ED">
        <w:rPr>
          <w:b/>
          <w:i/>
        </w:rPr>
        <w:t>4</w:t>
      </w:r>
      <w:r w:rsidRPr="001118ED">
        <w:rPr>
          <w:b/>
          <w:i/>
        </w:rPr>
        <w:t xml:space="preserve">. </w:t>
      </w:r>
      <w:r w:rsidR="00CB76EF" w:rsidRPr="001118ED">
        <w:rPr>
          <w:b/>
          <w:i/>
        </w:rPr>
        <w:t>Социальные исследования систем управления</w:t>
      </w:r>
    </w:p>
    <w:p w:rsidR="00E11599" w:rsidRPr="001118ED" w:rsidRDefault="00E11599" w:rsidP="00E11599">
      <w:pPr>
        <w:ind w:right="-5" w:firstLine="567"/>
        <w:jc w:val="both"/>
        <w:rPr>
          <w:b/>
          <w:i/>
        </w:rPr>
      </w:pPr>
    </w:p>
    <w:p w:rsidR="00E11599" w:rsidRPr="001118ED" w:rsidRDefault="00E11599" w:rsidP="00E11599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CB76EF" w:rsidRPr="001118ED" w:rsidRDefault="00CB76EF" w:rsidP="00D36AF4">
      <w:pPr>
        <w:widowControl/>
        <w:jc w:val="both"/>
      </w:pPr>
      <w:r w:rsidRPr="001118ED">
        <w:t>Понятие социального исследования. Классификация и цели социальных исследований. Три основных вида социальных исследований: разведывательное (</w:t>
      </w:r>
      <w:proofErr w:type="spellStart"/>
      <w:r w:rsidRPr="001118ED">
        <w:t>зондажное</w:t>
      </w:r>
      <w:proofErr w:type="spellEnd"/>
      <w:r w:rsidRPr="001118ED">
        <w:t xml:space="preserve">), описательное, аналитическое. Понятие социального эксперимента. Точечное и повторное </w:t>
      </w:r>
      <w:r w:rsidRPr="001118ED">
        <w:lastRenderedPageBreak/>
        <w:t xml:space="preserve">исследование. Панельное и монографическое исследования. Порядок проведения </w:t>
      </w:r>
      <w:proofErr w:type="spellStart"/>
      <w:r w:rsidRPr="001118ED">
        <w:t>кросскультурных</w:t>
      </w:r>
      <w:proofErr w:type="spellEnd"/>
      <w:r w:rsidRPr="001118ED">
        <w:t xml:space="preserve"> исследований. Некоторые методы социальных исследований: контент-анализ, фокус-группы, опрос: анкетирование и интервью. Виды опросов: массовые, специализированные, индивидуальные и групповые, очные, заочные. Виды анкетирования: по конструкции используемых анкет, по целевому назначению, по способу проведения.</w:t>
      </w:r>
    </w:p>
    <w:p w:rsidR="00E11599" w:rsidRPr="001118ED" w:rsidRDefault="00E11599" w:rsidP="00E11599">
      <w:pPr>
        <w:ind w:right="-5" w:firstLine="567"/>
        <w:jc w:val="both"/>
      </w:pPr>
    </w:p>
    <w:p w:rsidR="00E11599" w:rsidRPr="001118ED" w:rsidRDefault="00E11599" w:rsidP="00E11599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Три основных вида социальных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1118ED">
        <w:rPr>
          <w:rFonts w:ascii="Times New Roman" w:hAnsi="Times New Roman" w:cs="Times New Roman"/>
          <w:sz w:val="24"/>
          <w:szCs w:val="24"/>
        </w:rPr>
        <w:t>кросскультурных</w:t>
      </w:r>
      <w:proofErr w:type="spellEnd"/>
      <w:r w:rsidRPr="001118ED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1C4E96" w:rsidRPr="001118ED">
        <w:rPr>
          <w:rFonts w:ascii="Times New Roman" w:hAnsi="Times New Roman" w:cs="Times New Roman"/>
          <w:sz w:val="24"/>
          <w:szCs w:val="24"/>
        </w:rPr>
        <w:t>.</w:t>
      </w:r>
    </w:p>
    <w:p w:rsidR="00E83415" w:rsidRPr="001118ED" w:rsidRDefault="00CB76EF" w:rsidP="00B8502E">
      <w:pPr>
        <w:pStyle w:val="a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Некоторые методы социальных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CB76EF" w:rsidRPr="001118ED" w:rsidRDefault="00CB76EF" w:rsidP="00CB76EF">
      <w:pPr>
        <w:ind w:right="-6"/>
        <w:jc w:val="both"/>
      </w:pPr>
    </w:p>
    <w:p w:rsidR="00AF4AA6" w:rsidRPr="001118ED" w:rsidRDefault="00AF4AA6" w:rsidP="00AF4AA6">
      <w:pPr>
        <w:ind w:right="-5" w:firstLine="567"/>
        <w:jc w:val="both"/>
        <w:rPr>
          <w:i/>
        </w:rPr>
      </w:pPr>
      <w:r w:rsidRPr="001118ED">
        <w:rPr>
          <w:b/>
          <w:i/>
        </w:rPr>
        <w:t xml:space="preserve">Тема </w:t>
      </w:r>
      <w:r w:rsidR="00F96BA9" w:rsidRPr="001118ED">
        <w:rPr>
          <w:b/>
          <w:i/>
        </w:rPr>
        <w:t>5</w:t>
      </w:r>
      <w:r w:rsidRPr="001118ED">
        <w:rPr>
          <w:b/>
          <w:i/>
        </w:rPr>
        <w:t>.</w:t>
      </w:r>
      <w:r w:rsidRPr="001118ED">
        <w:rPr>
          <w:i/>
        </w:rPr>
        <w:t xml:space="preserve"> </w:t>
      </w:r>
      <w:r w:rsidR="00CB76EF" w:rsidRPr="001118ED">
        <w:rPr>
          <w:b/>
          <w:i/>
        </w:rPr>
        <w:t>Планирование и организация исследования систем управления</w:t>
      </w:r>
      <w:r w:rsidR="00314C05" w:rsidRPr="001118ED">
        <w:rPr>
          <w:i/>
        </w:rPr>
        <w:t>.</w:t>
      </w:r>
    </w:p>
    <w:p w:rsidR="00AF4AA6" w:rsidRPr="001118ED" w:rsidRDefault="00AF4AA6" w:rsidP="00AF4AA6">
      <w:pPr>
        <w:ind w:right="-5" w:firstLine="567"/>
        <w:jc w:val="both"/>
        <w:rPr>
          <w:b/>
          <w:i/>
        </w:rPr>
      </w:pPr>
    </w:p>
    <w:p w:rsidR="00AF4AA6" w:rsidRPr="001118ED" w:rsidRDefault="00AF4AA6" w:rsidP="00EF58DE">
      <w:pPr>
        <w:spacing w:line="360" w:lineRule="auto"/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EF58DE" w:rsidRPr="001118ED" w:rsidRDefault="00EF58DE" w:rsidP="00D36AF4">
      <w:pPr>
        <w:widowControl/>
        <w:autoSpaceDE/>
        <w:autoSpaceDN/>
        <w:adjustRightInd/>
        <w:jc w:val="both"/>
      </w:pPr>
      <w:r w:rsidRPr="001118ED">
        <w:t xml:space="preserve">Понятия программы, плана, алгоритма исследования. Обязательные разделы программы исследования. Схематический план исследования: обязательные разделы. Основные принципы планирования исследований: организационной значительности, рассчитанной трудоемкости, интеграции, конкретности формулировок и т.д. Понятие организации исследования. Формы организации: силами собственных сотрудников, силами приглашенных специалистов, смешанные формы организации. Недостатки при использовании той или иной формы организации исследований. Технологии исследования систем управления: линейная, циклическая, параллельная, последовательного улучшения качества управления, адаптивного типа, случайного поиска проблем и т.п. Принципы эффективного построения исследовательской технологии. Интегральный исследовательский интеллект: понятие, принципы формирования. Типологические признаки личности в исследовательском интеллекте.  </w:t>
      </w:r>
    </w:p>
    <w:p w:rsidR="006A4436" w:rsidRPr="001118ED" w:rsidRDefault="002F6EE9" w:rsidP="00AF4AA6">
      <w:pPr>
        <w:ind w:right="-5" w:firstLine="567"/>
        <w:jc w:val="both"/>
      </w:pPr>
      <w:r w:rsidRPr="001118ED">
        <w:t>.</w:t>
      </w:r>
    </w:p>
    <w:p w:rsidR="00AF4AA6" w:rsidRPr="001118ED" w:rsidRDefault="00AF4AA6" w:rsidP="00AF4AA6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E83415" w:rsidRPr="001118ED" w:rsidRDefault="00EF58DE" w:rsidP="00B8502E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Основные принципы планирования исследований</w:t>
      </w:r>
      <w:r w:rsidR="00E83415" w:rsidRPr="001118ED">
        <w:rPr>
          <w:rFonts w:ascii="Times New Roman" w:hAnsi="Times New Roman" w:cs="Times New Roman"/>
          <w:sz w:val="24"/>
          <w:szCs w:val="24"/>
        </w:rPr>
        <w:t>.</w:t>
      </w:r>
    </w:p>
    <w:p w:rsidR="0090285C" w:rsidRPr="001118ED" w:rsidRDefault="00EF58DE" w:rsidP="00B8502E">
      <w:pPr>
        <w:pStyle w:val="a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Технологии исследования систем управления</w:t>
      </w:r>
      <w:r w:rsidR="0090285C" w:rsidRPr="0011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A9" w:rsidRPr="001118ED" w:rsidRDefault="00F96BA9" w:rsidP="00F96BA9">
      <w:pPr>
        <w:ind w:right="-5" w:firstLine="567"/>
        <w:jc w:val="both"/>
        <w:rPr>
          <w:b/>
        </w:rPr>
      </w:pPr>
    </w:p>
    <w:p w:rsidR="00C239A2" w:rsidRPr="001118ED" w:rsidRDefault="00C239A2" w:rsidP="00C239A2">
      <w:pPr>
        <w:ind w:right="-5" w:firstLine="567"/>
        <w:jc w:val="both"/>
        <w:rPr>
          <w:b/>
          <w:i/>
        </w:rPr>
      </w:pPr>
      <w:r w:rsidRPr="001118ED">
        <w:rPr>
          <w:b/>
          <w:i/>
        </w:rPr>
        <w:t xml:space="preserve">Тема 6. </w:t>
      </w:r>
      <w:r w:rsidR="00D36AF4" w:rsidRPr="001118ED">
        <w:rPr>
          <w:b/>
          <w:i/>
        </w:rPr>
        <w:t>Диагностика систем управления</w:t>
      </w:r>
      <w:r w:rsidRPr="001118ED">
        <w:rPr>
          <w:b/>
          <w:i/>
        </w:rPr>
        <w:t>.</w:t>
      </w:r>
    </w:p>
    <w:p w:rsidR="00C239A2" w:rsidRPr="001118ED" w:rsidRDefault="00C239A2" w:rsidP="00C239A2">
      <w:pPr>
        <w:ind w:right="-5" w:firstLine="567"/>
        <w:jc w:val="both"/>
        <w:rPr>
          <w:b/>
          <w:i/>
        </w:rPr>
      </w:pPr>
    </w:p>
    <w:p w:rsidR="00C239A2" w:rsidRPr="001118ED" w:rsidRDefault="00C239A2" w:rsidP="00C239A2">
      <w:pPr>
        <w:ind w:right="-5" w:firstLine="567"/>
        <w:jc w:val="both"/>
        <w:rPr>
          <w:i/>
        </w:rPr>
      </w:pPr>
      <w:r w:rsidRPr="001118ED">
        <w:rPr>
          <w:i/>
        </w:rPr>
        <w:t>Содержание лекционного курса</w:t>
      </w:r>
    </w:p>
    <w:p w:rsidR="002F6EE9" w:rsidRPr="001118ED" w:rsidRDefault="00D36AF4" w:rsidP="002F6EE9">
      <w:pPr>
        <w:ind w:firstLine="709"/>
        <w:jc w:val="both"/>
      </w:pPr>
      <w:r w:rsidRPr="001118ED">
        <w:t>Понятие диагностики. Виды диагностики систем управления: общая, полномасштабная, специальная, экспресс-диагностика. Группы методов диагностики систем управления. Определение приоритетности проблем. Матрица отбора приоритетных проблем системы управления с использованием экспертных оценок. Построение графа проблем. Примерная технологическая схема проведения диагностики системы управления. Инструментарий диагностики. Диагностика организационной структуры</w:t>
      </w:r>
      <w:r w:rsidR="00D529C5">
        <w:t>. Типы организационных структур</w:t>
      </w:r>
      <w:r w:rsidRPr="001118ED">
        <w:t xml:space="preserve">, их характеристика, объективные плюсы и недостатки отдельных организационных структур. Школа организационных конфигураций </w:t>
      </w:r>
      <w:proofErr w:type="spellStart"/>
      <w:r w:rsidRPr="001118ED">
        <w:t>Г.Минцберга</w:t>
      </w:r>
      <w:proofErr w:type="spellEnd"/>
      <w:r w:rsidRPr="001118ED">
        <w:t>. Механизмы координации рабочих зад</w:t>
      </w:r>
      <w:r w:rsidR="00D529C5">
        <w:t xml:space="preserve">ач. Управленческий консалтинг. </w:t>
      </w:r>
      <w:r w:rsidRPr="001118ED">
        <w:t>Оформление результатов диагностики.</w:t>
      </w:r>
    </w:p>
    <w:p w:rsidR="00C239A2" w:rsidRPr="001118ED" w:rsidRDefault="00C239A2" w:rsidP="00C239A2">
      <w:pPr>
        <w:ind w:right="-5" w:firstLine="567"/>
        <w:jc w:val="both"/>
      </w:pPr>
    </w:p>
    <w:p w:rsidR="00C239A2" w:rsidRPr="001118ED" w:rsidRDefault="00C239A2" w:rsidP="00C239A2">
      <w:pPr>
        <w:ind w:right="-5" w:firstLine="567"/>
        <w:jc w:val="both"/>
        <w:rPr>
          <w:i/>
        </w:rPr>
      </w:pPr>
      <w:r w:rsidRPr="001118ED">
        <w:rPr>
          <w:i/>
        </w:rPr>
        <w:t>Содержание практических занятий</w:t>
      </w:r>
    </w:p>
    <w:p w:rsidR="00C239A2" w:rsidRPr="001118ED" w:rsidRDefault="00D36AF4" w:rsidP="00B8502E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Матрица отбора приоритетных проблем системы управления с использованием экспертных оценок</w:t>
      </w:r>
      <w:r w:rsidR="00C239A2" w:rsidRPr="001118ED">
        <w:rPr>
          <w:rFonts w:ascii="Times New Roman" w:hAnsi="Times New Roman" w:cs="Times New Roman"/>
          <w:sz w:val="24"/>
          <w:szCs w:val="24"/>
        </w:rPr>
        <w:t>.</w:t>
      </w:r>
    </w:p>
    <w:p w:rsidR="00C239A2" w:rsidRPr="001118ED" w:rsidRDefault="00D36AF4" w:rsidP="00B8502E">
      <w:pPr>
        <w:pStyle w:val="a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18ED">
        <w:rPr>
          <w:rFonts w:ascii="Times New Roman" w:hAnsi="Times New Roman" w:cs="Times New Roman"/>
          <w:sz w:val="24"/>
          <w:szCs w:val="24"/>
        </w:rPr>
        <w:t>Примерная технологическая схема проведения диагностики системы управления</w:t>
      </w:r>
      <w:r w:rsidR="00C239A2" w:rsidRPr="0011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905" w:rsidRPr="00C239A2" w:rsidRDefault="008F7905" w:rsidP="00F96BA9">
      <w:pPr>
        <w:ind w:right="-5" w:firstLine="567"/>
        <w:jc w:val="both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ind w:left="567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8" w:name="_Toc483231804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lastRenderedPageBreak/>
        <w:t>5. Перечень учебно</w:t>
      </w:r>
      <w:r w:rsidR="00D529C5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-методического обеспечения для </w:t>
      </w:r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самостоятельной работы обучающихся по учебной дисциплине</w:t>
      </w:r>
      <w:bookmarkEnd w:id="8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 </w:t>
      </w:r>
    </w:p>
    <w:p w:rsidR="001118ED" w:rsidRPr="001118ED" w:rsidRDefault="001118ED" w:rsidP="001118ED">
      <w:pPr>
        <w:tabs>
          <w:tab w:val="left" w:pos="360"/>
        </w:tabs>
        <w:suppressAutoHyphens/>
        <w:autoSpaceDE/>
        <w:autoSpaceDN/>
        <w:adjustRightInd/>
        <w:ind w:right="283" w:firstLine="567"/>
        <w:contextualSpacing/>
        <w:jc w:val="both"/>
        <w:rPr>
          <w:rFonts w:eastAsia="Andale Sans UI"/>
          <w:color w:val="00000A"/>
          <w:kern w:val="1"/>
          <w:sz w:val="28"/>
          <w:szCs w:val="28"/>
        </w:rPr>
      </w:pP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Самостоятельную работу над учебной дисциплиной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1118ED" w:rsidRPr="001118ED" w:rsidRDefault="001118ED" w:rsidP="001118ED">
      <w:pPr>
        <w:suppressAutoHyphens/>
        <w:autoSpaceDE/>
        <w:autoSpaceDN/>
        <w:adjustRightInd/>
        <w:ind w:firstLine="709"/>
        <w:jc w:val="both"/>
        <w:rPr>
          <w:rFonts w:eastAsia="Andale Sans UI"/>
          <w:color w:val="00000A"/>
          <w:kern w:val="1"/>
        </w:rPr>
      </w:pPr>
      <w:r w:rsidRPr="001118ED">
        <w:rPr>
          <w:rFonts w:eastAsia="Andale Sans UI"/>
          <w:color w:val="00000A"/>
          <w:kern w:val="1"/>
        </w:rPr>
        <w:t>Получив представление об основном содержании раздела, темы, необходимо изучить материал с помощью учебников,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F3159E" w:rsidRPr="001118ED" w:rsidRDefault="00F3159E" w:rsidP="00467CE5">
      <w:pPr>
        <w:ind w:firstLine="540"/>
        <w:jc w:val="center"/>
        <w:rPr>
          <w:sz w:val="22"/>
        </w:rPr>
      </w:pPr>
    </w:p>
    <w:p w:rsidR="001118ED" w:rsidRPr="001118ED" w:rsidRDefault="00D529C5" w:rsidP="001118ED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9" w:name="_Toc483231805"/>
      <w:r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 xml:space="preserve">6. Фонд </w:t>
      </w:r>
      <w:r w:rsidR="001118ED"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оценочных средств для проведения промежуточной аттестации обучающихся по учебной дисциплине</w:t>
      </w:r>
      <w:bookmarkEnd w:id="9"/>
    </w:p>
    <w:p w:rsidR="00D529C5" w:rsidRDefault="00D529C5" w:rsidP="00467CE5">
      <w:pPr>
        <w:ind w:right="-5" w:firstLine="567"/>
        <w:jc w:val="both"/>
        <w:rPr>
          <w:szCs w:val="28"/>
        </w:rPr>
      </w:pPr>
    </w:p>
    <w:p w:rsidR="003D2261" w:rsidRPr="001118ED" w:rsidRDefault="003D2261" w:rsidP="00467CE5">
      <w:pPr>
        <w:ind w:right="-5" w:firstLine="567"/>
        <w:jc w:val="both"/>
        <w:rPr>
          <w:szCs w:val="28"/>
        </w:rPr>
      </w:pPr>
      <w:r w:rsidRPr="001118ED">
        <w:rPr>
          <w:szCs w:val="28"/>
        </w:rPr>
        <w:t>Фонд оценочных средств оформлен в виде приложения к рабочей программе дисциплины «</w:t>
      </w:r>
      <w:r w:rsidR="00455FC2" w:rsidRPr="001118ED">
        <w:rPr>
          <w:szCs w:val="28"/>
        </w:rPr>
        <w:t>Исследование систем управления</w:t>
      </w:r>
      <w:r w:rsidRPr="001118ED">
        <w:rPr>
          <w:szCs w:val="28"/>
        </w:rPr>
        <w:t>»</w:t>
      </w:r>
      <w:r w:rsidR="004E767B" w:rsidRPr="001118ED">
        <w:rPr>
          <w:szCs w:val="28"/>
        </w:rPr>
        <w:t>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118ED" w:rsidRPr="001118ED" w:rsidRDefault="001118ED" w:rsidP="001118ED">
      <w:pPr>
        <w:keepNext/>
        <w:suppressAutoHyphens/>
        <w:autoSpaceDE/>
        <w:autoSpaceDN/>
        <w:adjustRightInd/>
        <w:spacing w:before="240" w:after="60"/>
        <w:jc w:val="both"/>
        <w:outlineLvl w:val="0"/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</w:pPr>
      <w:bookmarkStart w:id="10" w:name="_Toc483473873"/>
      <w:r w:rsidRPr="001118ED">
        <w:rPr>
          <w:rFonts w:eastAsia="Andale Sans UI" w:cs="Arial"/>
          <w:b/>
          <w:bCs/>
          <w:color w:val="00000A"/>
          <w:spacing w:val="-4"/>
          <w:kern w:val="32"/>
          <w:szCs w:val="32"/>
          <w:shd w:val="clear" w:color="auto" w:fill="FFFFFF"/>
        </w:rPr>
        <w:t>7. Перечень основной и дополнительной учебной литературы, необходимой для освоения учебной дисциплины</w:t>
      </w:r>
      <w:bookmarkEnd w:id="10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Default="001118ED" w:rsidP="00467CE5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а) </w:t>
      </w:r>
      <w:r w:rsidR="00307D3F" w:rsidRPr="001118ED">
        <w:rPr>
          <w:b/>
          <w:szCs w:val="28"/>
        </w:rPr>
        <w:t xml:space="preserve">Основная </w:t>
      </w:r>
      <w:r w:rsidR="003D2261" w:rsidRPr="001118ED">
        <w:rPr>
          <w:b/>
          <w:szCs w:val="28"/>
        </w:rPr>
        <w:t xml:space="preserve">учебная </w:t>
      </w:r>
      <w:r w:rsidR="00307D3F" w:rsidRPr="001118ED">
        <w:rPr>
          <w:b/>
          <w:szCs w:val="28"/>
        </w:rPr>
        <w:t>литература</w:t>
      </w:r>
    </w:p>
    <w:p w:rsidR="00D529C5" w:rsidRPr="001118ED" w:rsidRDefault="00D529C5" w:rsidP="00467CE5">
      <w:pPr>
        <w:ind w:firstLine="540"/>
        <w:jc w:val="both"/>
        <w:rPr>
          <w:szCs w:val="28"/>
        </w:rPr>
      </w:pPr>
    </w:p>
    <w:p w:rsidR="00D529C5" w:rsidRPr="00D529C5" w:rsidRDefault="00D529C5" w:rsidP="00467CE5">
      <w:pPr>
        <w:ind w:firstLine="540"/>
        <w:jc w:val="both"/>
        <w:rPr>
          <w:szCs w:val="28"/>
        </w:rPr>
      </w:pPr>
      <w:r w:rsidRPr="00D529C5">
        <w:rPr>
          <w:szCs w:val="28"/>
        </w:rPr>
        <w:t xml:space="preserve">1. Алферова Л.В. Исследование систем управления [Электронный ресурс]: учебное пособие/ Алферова Л.В., Григорьева Н.М.— Электрон. текстовые </w:t>
      </w:r>
      <w:proofErr w:type="gramStart"/>
      <w:r w:rsidRPr="00D529C5">
        <w:rPr>
          <w:szCs w:val="28"/>
        </w:rPr>
        <w:t>данные.—</w:t>
      </w:r>
      <w:proofErr w:type="gramEnd"/>
      <w:r w:rsidRPr="00D529C5">
        <w:rPr>
          <w:szCs w:val="28"/>
        </w:rPr>
        <w:t xml:space="preserve"> Челябинск, Саратов: Южно-Уральский институт управления и экономики, Ай Пи Эр Медиа, 2019.— 560 c.— Режим доступа: http://www.iprbookshop.ru/81477.html.— ЭБС «</w:t>
      </w:r>
      <w:proofErr w:type="spellStart"/>
      <w:r w:rsidRPr="00D529C5">
        <w:rPr>
          <w:szCs w:val="28"/>
        </w:rPr>
        <w:t>IPRbooks</w:t>
      </w:r>
      <w:proofErr w:type="spellEnd"/>
      <w:r w:rsidRPr="00D529C5">
        <w:rPr>
          <w:szCs w:val="28"/>
        </w:rPr>
        <w:t>»</w:t>
      </w:r>
    </w:p>
    <w:p w:rsidR="00D529C5" w:rsidRPr="00144388" w:rsidRDefault="00D529C5" w:rsidP="00D529C5">
      <w:pPr>
        <w:ind w:firstLine="540"/>
        <w:jc w:val="both"/>
      </w:pPr>
      <w:r w:rsidRPr="00D529C5">
        <w:t xml:space="preserve">2. </w:t>
      </w:r>
      <w:r w:rsidR="00144388" w:rsidRPr="00144388">
        <w:t xml:space="preserve">Мишин В.М. Исследование систем управления [Электронный ресурс]: учебник для вузов/ Мишин В.М.— Электрон. текстовые </w:t>
      </w:r>
      <w:proofErr w:type="gramStart"/>
      <w:r w:rsidR="00144388" w:rsidRPr="00144388">
        <w:t>данные.—</w:t>
      </w:r>
      <w:proofErr w:type="gramEnd"/>
      <w:r w:rsidR="00144388" w:rsidRPr="00144388">
        <w:t xml:space="preserve"> Москва: ЮНИТИ-ДАНА, 2017.— 527 c.— Режим доступа: http://www.iprbookshop.ru/81632.html.— ЭБС «</w:t>
      </w:r>
      <w:proofErr w:type="spellStart"/>
      <w:r w:rsidR="00144388" w:rsidRPr="00144388">
        <w:t>IPRbooks</w:t>
      </w:r>
      <w:proofErr w:type="spellEnd"/>
      <w:r w:rsidR="00144388" w:rsidRPr="00144388">
        <w:t>»</w:t>
      </w:r>
    </w:p>
    <w:p w:rsidR="001118ED" w:rsidRPr="00D529C5" w:rsidRDefault="00D529C5" w:rsidP="00467CE5">
      <w:pPr>
        <w:ind w:firstLine="540"/>
        <w:jc w:val="both"/>
      </w:pPr>
      <w:r w:rsidRPr="00D529C5">
        <w:t>3</w:t>
      </w:r>
      <w:r w:rsidR="001118ED" w:rsidRPr="00D529C5">
        <w:t xml:space="preserve">. </w:t>
      </w:r>
      <w:r w:rsidR="00144388" w:rsidRPr="00144388">
        <w:t xml:space="preserve">Фомичев А.Н. Исследование систем управления [Электронный ресурс]: учебник для бакалавров/ Фомичев А.Н.— Электрон. текстовые </w:t>
      </w:r>
      <w:proofErr w:type="gramStart"/>
      <w:r w:rsidR="00144388" w:rsidRPr="00144388">
        <w:t>данные.—</w:t>
      </w:r>
      <w:proofErr w:type="gramEnd"/>
      <w:r w:rsidR="00144388" w:rsidRPr="00144388">
        <w:t xml:space="preserve"> Москва: Дашков и К, 2019.— 348 c.— Режим доступа: http://www.iprbookshop.ru/85639.html.— ЭБС «</w:t>
      </w:r>
      <w:proofErr w:type="spellStart"/>
      <w:r w:rsidR="00144388" w:rsidRPr="00144388">
        <w:t>IPRbooks</w:t>
      </w:r>
      <w:proofErr w:type="spellEnd"/>
      <w:r w:rsidR="00144388" w:rsidRPr="00144388">
        <w:t>»</w:t>
      </w:r>
    </w:p>
    <w:p w:rsidR="00DC0635" w:rsidRPr="00800746" w:rsidRDefault="00DC0635" w:rsidP="00DC0635">
      <w:pPr>
        <w:widowControl/>
        <w:autoSpaceDE/>
        <w:autoSpaceDN/>
        <w:adjustRightInd/>
        <w:ind w:left="1080" w:right="-5"/>
        <w:jc w:val="both"/>
        <w:rPr>
          <w:sz w:val="28"/>
          <w:szCs w:val="28"/>
        </w:rPr>
      </w:pPr>
    </w:p>
    <w:p w:rsidR="00307D3F" w:rsidRPr="00467CE5" w:rsidRDefault="00307D3F" w:rsidP="00467CE5">
      <w:pPr>
        <w:ind w:firstLine="540"/>
        <w:jc w:val="both"/>
      </w:pPr>
    </w:p>
    <w:p w:rsidR="00307D3F" w:rsidRDefault="001118ED" w:rsidP="00467CE5">
      <w:pPr>
        <w:ind w:firstLine="540"/>
        <w:jc w:val="both"/>
        <w:rPr>
          <w:b/>
          <w:szCs w:val="28"/>
        </w:rPr>
      </w:pPr>
      <w:r w:rsidRPr="001118ED">
        <w:rPr>
          <w:b/>
          <w:szCs w:val="28"/>
        </w:rPr>
        <w:t xml:space="preserve">б) </w:t>
      </w:r>
      <w:r w:rsidR="00307D3F" w:rsidRPr="001118ED">
        <w:rPr>
          <w:b/>
          <w:szCs w:val="28"/>
        </w:rPr>
        <w:t xml:space="preserve">Дополнительная </w:t>
      </w:r>
      <w:r w:rsidR="003D2261" w:rsidRPr="001118ED">
        <w:rPr>
          <w:b/>
          <w:szCs w:val="28"/>
        </w:rPr>
        <w:t xml:space="preserve">учебная </w:t>
      </w:r>
      <w:r w:rsidR="00307D3F" w:rsidRPr="001118ED">
        <w:rPr>
          <w:b/>
          <w:szCs w:val="28"/>
        </w:rPr>
        <w:t>литература</w:t>
      </w:r>
    </w:p>
    <w:p w:rsidR="00D529C5" w:rsidRPr="001118ED" w:rsidRDefault="00D529C5" w:rsidP="00467CE5">
      <w:pPr>
        <w:ind w:firstLine="540"/>
        <w:jc w:val="both"/>
        <w:rPr>
          <w:szCs w:val="28"/>
        </w:rPr>
      </w:pPr>
    </w:p>
    <w:p w:rsidR="00307D3F" w:rsidRPr="00D529C5" w:rsidRDefault="001118ED" w:rsidP="00467CE5">
      <w:pPr>
        <w:ind w:firstLine="540"/>
        <w:jc w:val="both"/>
      </w:pPr>
      <w:r w:rsidRPr="00D529C5">
        <w:t>1. Баранов В.В. Исследование систем управления [Электронный ресурс</w:t>
      </w:r>
      <w:proofErr w:type="gramStart"/>
      <w:r w:rsidRPr="00D529C5">
        <w:t>] :</w:t>
      </w:r>
      <w:proofErr w:type="gramEnd"/>
      <w:r w:rsidRPr="00D529C5">
        <w:t xml:space="preserve"> учебное </w:t>
      </w:r>
      <w:r w:rsidRPr="00D529C5">
        <w:lastRenderedPageBreak/>
        <w:t xml:space="preserve">пособие / В.В. Баранов, А.В. Зайцев, С.Н. Соколов. — Электрон. текстовые данные. — </w:t>
      </w:r>
      <w:proofErr w:type="gramStart"/>
      <w:r w:rsidRPr="00D529C5">
        <w:t>М. :</w:t>
      </w:r>
      <w:proofErr w:type="gramEnd"/>
      <w:r w:rsidRPr="00D529C5">
        <w:t xml:space="preserve"> Альпина </w:t>
      </w:r>
      <w:proofErr w:type="spellStart"/>
      <w:r w:rsidRPr="00D529C5">
        <w:t>Паблишер</w:t>
      </w:r>
      <w:proofErr w:type="spellEnd"/>
      <w:r w:rsidRPr="00D529C5">
        <w:t xml:space="preserve">, 2017. — 216 c. — 978-5-9614-2281-8. — Режим доступа: </w:t>
      </w:r>
      <w:hyperlink r:id="rId9" w:history="1">
        <w:r w:rsidRPr="00D529C5">
          <w:rPr>
            <w:rStyle w:val="a8"/>
            <w:color w:val="auto"/>
            <w:u w:val="none"/>
          </w:rPr>
          <w:t>http://www.iprbookshop.ru/68036.html</w:t>
        </w:r>
      </w:hyperlink>
    </w:p>
    <w:p w:rsidR="00144388" w:rsidRDefault="00144388" w:rsidP="00D529C5">
      <w:pPr>
        <w:ind w:firstLine="540"/>
        <w:jc w:val="both"/>
        <w:rPr>
          <w:szCs w:val="28"/>
        </w:rPr>
      </w:pPr>
      <w:r w:rsidRPr="00144388">
        <w:rPr>
          <w:szCs w:val="28"/>
        </w:rPr>
        <w:t xml:space="preserve">2. </w:t>
      </w:r>
      <w:proofErr w:type="spellStart"/>
      <w:r w:rsidRPr="00144388">
        <w:rPr>
          <w:szCs w:val="28"/>
        </w:rPr>
        <w:t>Баркалов</w:t>
      </w:r>
      <w:proofErr w:type="spellEnd"/>
      <w:r w:rsidRPr="00144388">
        <w:rPr>
          <w:szCs w:val="28"/>
        </w:rPr>
        <w:t xml:space="preserve"> С.А. Исследование систем организационного управления на основе имитационных моделей [Электронный ресурс]: монография/ </w:t>
      </w:r>
      <w:proofErr w:type="spellStart"/>
      <w:r w:rsidRPr="00144388">
        <w:rPr>
          <w:szCs w:val="28"/>
        </w:rPr>
        <w:t>Баркалов</w:t>
      </w:r>
      <w:proofErr w:type="spellEnd"/>
      <w:r w:rsidRPr="00144388">
        <w:rPr>
          <w:szCs w:val="28"/>
        </w:rPr>
        <w:t xml:space="preserve"> С.А., Белоусов В.Е., </w:t>
      </w:r>
      <w:proofErr w:type="spellStart"/>
      <w:r w:rsidRPr="00144388">
        <w:rPr>
          <w:szCs w:val="28"/>
        </w:rPr>
        <w:t>Маилян</w:t>
      </w:r>
      <w:proofErr w:type="spellEnd"/>
      <w:r w:rsidRPr="00144388">
        <w:rPr>
          <w:szCs w:val="28"/>
        </w:rPr>
        <w:t xml:space="preserve"> А.Л.— Электрон. текстовые </w:t>
      </w:r>
      <w:proofErr w:type="gramStart"/>
      <w:r w:rsidRPr="00144388">
        <w:rPr>
          <w:szCs w:val="28"/>
        </w:rPr>
        <w:t>данные.—</w:t>
      </w:r>
      <w:proofErr w:type="gramEnd"/>
      <w:r w:rsidRPr="00144388">
        <w:rPr>
          <w:szCs w:val="28"/>
        </w:rPr>
        <w:t xml:space="preserve"> Саратов: Вузовское образование, 2015.— 459 c.— Режим доступа: http://www.iprbookshop.ru/29262.html.— ЭБС «</w:t>
      </w:r>
      <w:proofErr w:type="spellStart"/>
      <w:r w:rsidRPr="00144388">
        <w:rPr>
          <w:szCs w:val="28"/>
        </w:rPr>
        <w:t>IPRbooks</w:t>
      </w:r>
      <w:proofErr w:type="spellEnd"/>
      <w:r w:rsidRPr="00144388">
        <w:rPr>
          <w:szCs w:val="28"/>
        </w:rPr>
        <w:t>»</w:t>
      </w:r>
    </w:p>
    <w:p w:rsidR="00D529C5" w:rsidRDefault="00144388" w:rsidP="00D529C5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D529C5">
        <w:rPr>
          <w:szCs w:val="28"/>
        </w:rPr>
        <w:t xml:space="preserve">. </w:t>
      </w:r>
      <w:r w:rsidR="00D529C5" w:rsidRPr="00D529C5">
        <w:rPr>
          <w:szCs w:val="28"/>
        </w:rPr>
        <w:t xml:space="preserve">Волгина С.В. Исследование систем управления [Электронный ресурс]: учебное пособие/ Волгина С.В.— Электрон. текстовые </w:t>
      </w:r>
      <w:proofErr w:type="gramStart"/>
      <w:r w:rsidR="00D529C5" w:rsidRPr="00D529C5">
        <w:rPr>
          <w:szCs w:val="28"/>
        </w:rPr>
        <w:t>данные.—</w:t>
      </w:r>
      <w:proofErr w:type="gramEnd"/>
      <w:r w:rsidR="00D529C5" w:rsidRPr="00D529C5">
        <w:rPr>
          <w:szCs w:val="28"/>
        </w:rPr>
        <w:t xml:space="preserve"> Ростов-на-Дону: Издательство Южного федерального университета, 2015.— 132 c.— Режим доступа: http://www.iprbookshop.ru/78672.html.— ЭБС «</w:t>
      </w:r>
      <w:proofErr w:type="spellStart"/>
      <w:r w:rsidR="00D529C5" w:rsidRPr="00D529C5">
        <w:rPr>
          <w:szCs w:val="28"/>
        </w:rPr>
        <w:t>IPRbooks</w:t>
      </w:r>
      <w:proofErr w:type="spellEnd"/>
      <w:r w:rsidR="00D529C5" w:rsidRPr="00D529C5">
        <w:rPr>
          <w:szCs w:val="28"/>
        </w:rPr>
        <w:t>»</w:t>
      </w:r>
    </w:p>
    <w:p w:rsidR="00144388" w:rsidRPr="00144388" w:rsidRDefault="00144388" w:rsidP="00144388">
      <w:pPr>
        <w:ind w:firstLine="540"/>
        <w:jc w:val="both"/>
      </w:pPr>
      <w:r>
        <w:t>4</w:t>
      </w:r>
      <w:r w:rsidR="00D529C5" w:rsidRPr="00144388">
        <w:t>.</w:t>
      </w:r>
      <w:r w:rsidR="00D529C5" w:rsidRPr="00D529C5">
        <w:t xml:space="preserve"> </w:t>
      </w:r>
      <w:r w:rsidRPr="00144388">
        <w:t xml:space="preserve">Жуков Б.М. Исследование систем управления [Электронный ресурс]: учебник/ Жуков Б.М., Ткачева Е.Н.— Электрон. текстовые </w:t>
      </w:r>
      <w:proofErr w:type="gramStart"/>
      <w:r w:rsidRPr="00144388">
        <w:t>данные.—</w:t>
      </w:r>
      <w:proofErr w:type="gramEnd"/>
      <w:r w:rsidRPr="00144388">
        <w:t xml:space="preserve"> Москва: Дашков и К, 2018.— 207 c.— Режим доступа: http://www.iprbookshop.ru/85258.html.— ЭБС «</w:t>
      </w:r>
      <w:proofErr w:type="spellStart"/>
      <w:r w:rsidRPr="00144388">
        <w:t>IPRbooks</w:t>
      </w:r>
      <w:proofErr w:type="spellEnd"/>
      <w:r w:rsidRPr="00144388">
        <w:t>»</w:t>
      </w:r>
    </w:p>
    <w:p w:rsidR="001118ED" w:rsidRPr="00D529C5" w:rsidRDefault="00144388" w:rsidP="00467CE5">
      <w:pPr>
        <w:ind w:firstLine="540"/>
        <w:jc w:val="both"/>
      </w:pPr>
      <w:r>
        <w:t>5</w:t>
      </w:r>
      <w:r w:rsidR="001118ED" w:rsidRPr="00D529C5">
        <w:t xml:space="preserve">. </w:t>
      </w:r>
      <w:proofErr w:type="spellStart"/>
      <w:r w:rsidR="001118ED" w:rsidRPr="00D529C5">
        <w:t>Порядина</w:t>
      </w:r>
      <w:proofErr w:type="spellEnd"/>
      <w:r w:rsidR="001118ED" w:rsidRPr="00D529C5">
        <w:t xml:space="preserve"> В.Л. Основы научных исследований в управлении социально-экономическими системами [Электронный ресурс</w:t>
      </w:r>
      <w:proofErr w:type="gramStart"/>
      <w:r w:rsidR="001118ED" w:rsidRPr="00D529C5">
        <w:t>] :</w:t>
      </w:r>
      <w:proofErr w:type="gramEnd"/>
      <w:r w:rsidR="001118ED" w:rsidRPr="00D529C5">
        <w:t xml:space="preserve"> учебное пособие / В.Л. </w:t>
      </w:r>
      <w:proofErr w:type="spellStart"/>
      <w:r w:rsidR="001118ED" w:rsidRPr="00D529C5">
        <w:t>Порядина</w:t>
      </w:r>
      <w:proofErr w:type="spellEnd"/>
      <w:r w:rsidR="001118ED" w:rsidRPr="00D529C5">
        <w:t xml:space="preserve">, С.А. </w:t>
      </w:r>
      <w:proofErr w:type="spellStart"/>
      <w:r w:rsidR="001118ED" w:rsidRPr="00D529C5">
        <w:t>Баркалов</w:t>
      </w:r>
      <w:proofErr w:type="spellEnd"/>
      <w:r w:rsidR="001118ED" w:rsidRPr="00D529C5">
        <w:t>, Т.Г. Лихачева. — Электрон. текстовые данные. — Воронеж: Воронежский государственный архитектурно-строительный университет, ЭБС АСВ, 2015. — 262 c. — 978-5-89040-564-7. — Режим доступа: http://www.iprbookshop.ru/55054.html</w:t>
      </w:r>
    </w:p>
    <w:p w:rsidR="001A536D" w:rsidRPr="001A536D" w:rsidRDefault="001A536D" w:rsidP="001A536D">
      <w:pPr>
        <w:widowControl/>
        <w:autoSpaceDE/>
        <w:autoSpaceDN/>
        <w:adjustRightInd/>
        <w:ind w:left="1080" w:right="-5"/>
        <w:jc w:val="both"/>
        <w:rPr>
          <w:b/>
          <w:sz w:val="28"/>
          <w:szCs w:val="28"/>
        </w:rPr>
      </w:pPr>
    </w:p>
    <w:p w:rsidR="00EC5750" w:rsidRPr="001118ED" w:rsidRDefault="00EC5750" w:rsidP="001A536D">
      <w:pPr>
        <w:ind w:firstLine="540"/>
        <w:jc w:val="both"/>
        <w:rPr>
          <w:b/>
        </w:rPr>
      </w:pPr>
      <w:r w:rsidRPr="001118ED">
        <w:rPr>
          <w:b/>
        </w:rPr>
        <w:t xml:space="preserve">8. </w:t>
      </w:r>
      <w:r w:rsidR="00EE3CB7" w:rsidRPr="001118ED">
        <w:rPr>
          <w:b/>
        </w:rPr>
        <w:t>Современные профессиональные базы данных и информационные справочные системы</w:t>
      </w:r>
    </w:p>
    <w:p w:rsidR="00C451E2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>2. Информационно-справочная система «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LexPro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>» - договор б/н от 06.03.2013</w:t>
      </w:r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10" w:history="1">
        <w:r w:rsidRPr="007F1993">
          <w:rPr>
            <w:rFonts w:eastAsia="Verdana" w:cs="Noto Sans Devanagari"/>
            <w:kern w:val="1"/>
          </w:rPr>
          <w:t>http://pravo.gov.ru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7F1993">
          <w:rPr>
            <w:rFonts w:eastAsia="Verdana" w:cs="Noto Sans Devanagari"/>
            <w:kern w:val="1"/>
          </w:rPr>
          <w:t>http://fgosvo.ru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7F1993">
          <w:rPr>
            <w:rFonts w:eastAsia="Verdana" w:cs="Noto Sans Devanagari"/>
            <w:kern w:val="1"/>
          </w:rPr>
          <w:t>http://www.ict.edu.ru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3" w:history="1">
        <w:r w:rsidRPr="007F1993">
          <w:rPr>
            <w:rFonts w:eastAsia="Verdana" w:cs="Noto Sans Devanagari"/>
            <w:kern w:val="1"/>
          </w:rPr>
          <w:t>http://www.elibrary.ru/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4" w:history="1">
        <w:r w:rsidRPr="007F1993">
          <w:rPr>
            <w:rFonts w:eastAsia="Verdana" w:cs="Noto Sans Devanagari"/>
            <w:kern w:val="1"/>
          </w:rPr>
          <w:t>http://www.nns.ru/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5" w:history="1">
        <w:r w:rsidRPr="007F1993">
          <w:rPr>
            <w:rFonts w:eastAsia="Verdana" w:cs="Noto Sans Devanagari"/>
            <w:kern w:val="1"/>
          </w:rPr>
          <w:t>http://www.rsl.ru/ru/root3489/all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9.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Web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of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Science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Core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Collection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— политематическая реферативно-библиографическая и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наукомтрическая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(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библиометрическая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) база данных — </w:t>
      </w:r>
      <w:hyperlink r:id="rId16" w:history="1">
        <w:r w:rsidRPr="007F1993">
          <w:rPr>
            <w:rFonts w:eastAsia="Verdana" w:cs="Noto Sans Devanagari"/>
            <w:kern w:val="1"/>
          </w:rPr>
          <w:t>http://webofscience.com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7F1993">
          <w:rPr>
            <w:rFonts w:eastAsia="Verdana" w:cs="Noto Sans Devanagari"/>
            <w:kern w:val="1"/>
          </w:rPr>
          <w:t>http://neicon.ru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11. Базы данных издательства </w:t>
      </w:r>
      <w:proofErr w:type="spellStart"/>
      <w:r w:rsidRPr="007F1993">
        <w:rPr>
          <w:rFonts w:eastAsia="Verdana" w:cs="Noto Sans Devanagari"/>
          <w:kern w:val="1"/>
          <w:lang w:eastAsia="zh-CN" w:bidi="hi-IN"/>
        </w:rPr>
        <w:t>Springer</w:t>
      </w:r>
      <w:proofErr w:type="spellEnd"/>
      <w:r w:rsidRPr="007F1993">
        <w:rPr>
          <w:rFonts w:eastAsia="Verdana" w:cs="Noto Sans Devanagari"/>
          <w:kern w:val="1"/>
          <w:lang w:eastAsia="zh-CN" w:bidi="hi-IN"/>
        </w:rPr>
        <w:t xml:space="preserve"> </w:t>
      </w:r>
      <w:hyperlink r:id="rId18" w:history="1">
        <w:r w:rsidRPr="007F1993">
          <w:rPr>
            <w:rFonts w:eastAsia="Verdana" w:cs="Noto Sans Devanagari"/>
            <w:kern w:val="1"/>
          </w:rPr>
          <w:t>https://link.springer.com</w:t>
        </w:r>
      </w:hyperlink>
    </w:p>
    <w:p w:rsidR="005E6FAA" w:rsidRPr="007F1993" w:rsidRDefault="005E6FAA" w:rsidP="007F1993">
      <w:pPr>
        <w:widowControl/>
        <w:suppressAutoHyphens/>
        <w:autoSpaceDE/>
        <w:autoSpaceDN/>
        <w:adjustRightInd/>
        <w:jc w:val="both"/>
        <w:rPr>
          <w:rFonts w:eastAsia="Verdana" w:cs="Noto Sans Devanagari"/>
          <w:kern w:val="1"/>
          <w:lang w:eastAsia="zh-CN" w:bidi="hi-IN"/>
        </w:rPr>
      </w:pPr>
      <w:r w:rsidRPr="007F1993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9" w:history="1">
        <w:r w:rsidRPr="007F1993">
          <w:rPr>
            <w:rFonts w:eastAsia="Verdana" w:cs="Noto Sans Devanagari"/>
            <w:kern w:val="1"/>
          </w:rPr>
          <w:t>http://data.gov.ru/</w:t>
        </w:r>
      </w:hyperlink>
    </w:p>
    <w:p w:rsidR="00933791" w:rsidRDefault="00EC5750" w:rsidP="001118ED">
      <w:pPr>
        <w:pStyle w:val="3"/>
        <w:numPr>
          <w:ilvl w:val="2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118ED">
        <w:rPr>
          <w:rFonts w:ascii="Times New Roman" w:hAnsi="Times New Roman" w:cs="Times New Roman"/>
          <w:sz w:val="24"/>
          <w:szCs w:val="28"/>
        </w:rPr>
        <w:t xml:space="preserve">9. Методические указания для обучающихся по освоению </w:t>
      </w:r>
      <w:r w:rsidR="001118ED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1118ED">
        <w:rPr>
          <w:rFonts w:ascii="Times New Roman" w:hAnsi="Times New Roman" w:cs="Times New Roman"/>
          <w:sz w:val="24"/>
          <w:szCs w:val="28"/>
        </w:rPr>
        <w:t>дисциплины</w:t>
      </w:r>
    </w:p>
    <w:p w:rsidR="001118ED" w:rsidRPr="001118ED" w:rsidRDefault="001118ED" w:rsidP="001118ED">
      <w:pPr>
        <w:rPr>
          <w:lang w:eastAsia="zh-CN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 w:rsidRPr="00467CE5"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</w:t>
            </w:r>
            <w:r w:rsidRPr="00467CE5">
              <w:rPr>
                <w:sz w:val="24"/>
                <w:szCs w:val="24"/>
              </w:rPr>
              <w:lastRenderedPageBreak/>
              <w:t xml:space="preserve">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proofErr w:type="spellStart"/>
            <w:r w:rsidRPr="00467CE5">
              <w:rPr>
                <w:sz w:val="24"/>
                <w:szCs w:val="24"/>
              </w:rPr>
              <w:t>валидность</w:t>
            </w:r>
            <w:proofErr w:type="spellEnd"/>
            <w:r w:rsidRPr="00467CE5"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</w:t>
            </w:r>
            <w:proofErr w:type="gramStart"/>
            <w:r w:rsidRPr="00467CE5">
              <w:rPr>
                <w:sz w:val="24"/>
                <w:szCs w:val="24"/>
              </w:rPr>
              <w:t>объема знаний</w:t>
            </w:r>
            <w:proofErr w:type="gramEnd"/>
            <w:r w:rsidRPr="00467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</w:t>
            </w:r>
            <w:r w:rsidRPr="00467CE5">
              <w:rPr>
                <w:sz w:val="24"/>
                <w:szCs w:val="24"/>
              </w:rPr>
              <w:lastRenderedPageBreak/>
              <w:t>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6C505C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</w:t>
            </w:r>
            <w:r w:rsidR="001D35D3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. При подготовке к сдаче зачета или экзамена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включает в себя три этапа: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</w:t>
            </w:r>
            <w:proofErr w:type="gramStart"/>
            <w:r w:rsidRPr="00467CE5">
              <w:rPr>
                <w:sz w:val="24"/>
                <w:szCs w:val="24"/>
              </w:rPr>
              <w:t>зачету  по</w:t>
            </w:r>
            <w:proofErr w:type="gramEnd"/>
            <w:r w:rsidRPr="00467CE5">
              <w:rPr>
                <w:sz w:val="24"/>
                <w:szCs w:val="24"/>
              </w:rPr>
              <w:t xml:space="preserve"> темам курса; 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8502E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1D35D3">
            <w:pPr>
              <w:pStyle w:val="TableParagraph"/>
              <w:numPr>
                <w:ilvl w:val="0"/>
                <w:numId w:val="1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1D35D3">
              <w:rPr>
                <w:sz w:val="24"/>
                <w:szCs w:val="24"/>
              </w:rPr>
              <w:t>зачету</w:t>
            </w:r>
            <w:r w:rsidRPr="00467CE5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457F54" w:rsidRPr="00467CE5" w:rsidRDefault="00457F54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2A19E1" w:rsidRPr="001118ED" w:rsidRDefault="002A19E1" w:rsidP="001118ED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both"/>
        <w:outlineLvl w:val="0"/>
        <w:rPr>
          <w:b/>
          <w:szCs w:val="28"/>
        </w:rPr>
      </w:pPr>
      <w:r w:rsidRPr="001118ED">
        <w:rPr>
          <w:b/>
          <w:szCs w:val="28"/>
        </w:rPr>
        <w:t>10. Лицензионное программное обеспечение</w:t>
      </w:r>
    </w:p>
    <w:p w:rsidR="002A19E1" w:rsidRPr="00A244EF" w:rsidRDefault="002A19E1" w:rsidP="002A19E1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  <w:sz w:val="28"/>
          <w:szCs w:val="28"/>
        </w:rPr>
      </w:pP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1. Операционная система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Microsoft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Windows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XP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Professional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Russian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— OEM-лицензии (поставляются в составе готового компьютера);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2. Операционная система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Microsoft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Windows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7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Professional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— OEM-лицензии (поставляются в составе готового компьютера);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3. Программный пакет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Microsoft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Office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2007 — лицензия № 45829385 от 26.08.2009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4.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Microsoft Office 2010 Professional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№ 48234688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от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16.03.2011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4.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Microsoft Office 2010 Professional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№ 49261732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от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04.11.2011</w:t>
      </w:r>
    </w:p>
    <w:p w:rsidR="005E6FAA" w:rsidRPr="005E6FAA" w:rsidRDefault="005E6FAA" w:rsidP="005E6FAA">
      <w:pPr>
        <w:pStyle w:val="1"/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5. Комплексная система антивирусной защиты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DrWEB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Entrprise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Suite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 xml:space="preserve"> — лицензия № 126408928, действует до 13.03.2018</w:t>
      </w:r>
    </w:p>
    <w:p w:rsidR="002A19E1" w:rsidRPr="001118ED" w:rsidRDefault="005E6FAA" w:rsidP="005E6FAA">
      <w:pPr>
        <w:pStyle w:val="1"/>
        <w:rPr>
          <w:bCs/>
          <w:iCs/>
          <w:sz w:val="22"/>
        </w:rPr>
      </w:pP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Программный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пакет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proofErr w:type="spellStart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>LibreOffice</w:t>
      </w:r>
      <w:proofErr w:type="spellEnd"/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—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свободная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val="ru-RU" w:eastAsia="ru-RU"/>
        </w:rPr>
        <w:t>лицензия</w:t>
      </w:r>
      <w:r w:rsidRPr="005E6FAA">
        <w:rPr>
          <w:rFonts w:ascii="Times New Roman" w:eastAsiaTheme="minorEastAsia" w:hAnsi="Times New Roman" w:cs="Times New Roman"/>
          <w:bCs/>
          <w:iCs/>
          <w:sz w:val="22"/>
          <w:szCs w:val="24"/>
          <w:lang w:eastAsia="ru-RU"/>
        </w:rPr>
        <w:t xml:space="preserve"> Lesser General Public License</w:t>
      </w:r>
    </w:p>
    <w:p w:rsidR="001E5ADA" w:rsidRPr="005E6FAA" w:rsidRDefault="001E5ADA" w:rsidP="00467CE5">
      <w:pPr>
        <w:suppressAutoHyphens/>
        <w:autoSpaceDE/>
        <w:autoSpaceDN/>
        <w:adjustRightInd/>
        <w:jc w:val="both"/>
        <w:rPr>
          <w:b/>
          <w:lang w:val="en-US"/>
        </w:rPr>
      </w:pPr>
    </w:p>
    <w:p w:rsidR="0096366D" w:rsidRPr="001118ED" w:rsidRDefault="001E5ADA" w:rsidP="001118ED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both"/>
        <w:rPr>
          <w:b/>
          <w:szCs w:val="28"/>
        </w:rPr>
      </w:pPr>
      <w:r w:rsidRPr="001118ED">
        <w:rPr>
          <w:b/>
          <w:szCs w:val="28"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1118ED">
        <w:rPr>
          <w:b/>
          <w:szCs w:val="28"/>
        </w:rPr>
        <w:t xml:space="preserve">учебной </w:t>
      </w:r>
      <w:r w:rsidRPr="001118ED">
        <w:rPr>
          <w:b/>
          <w:szCs w:val="28"/>
        </w:rPr>
        <w:t>дисциплине</w:t>
      </w:r>
    </w:p>
    <w:p w:rsidR="001E5ADA" w:rsidRPr="00A244EF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:rsidR="001118ED" w:rsidRDefault="001118ED" w:rsidP="001118ED">
      <w:pPr>
        <w:pStyle w:val="1c"/>
        <w:spacing w:before="48" w:after="48"/>
        <w:jc w:val="both"/>
        <w:rPr>
          <w:sz w:val="24"/>
          <w:szCs w:val="24"/>
        </w:rPr>
      </w:pPr>
      <w:r w:rsidRPr="001118ED">
        <w:rPr>
          <w:rFonts w:eastAsia="Times New Roman"/>
          <w:b/>
          <w:color w:val="000000"/>
          <w:sz w:val="24"/>
          <w:szCs w:val="24"/>
          <w:lang w:eastAsia="ru-RU"/>
        </w:rPr>
        <w:t xml:space="preserve">403 </w:t>
      </w:r>
      <w:proofErr w:type="spellStart"/>
      <w:r w:rsidRPr="001118ED">
        <w:rPr>
          <w:rFonts w:eastAsia="Times New Roman"/>
          <w:b/>
          <w:color w:val="000000"/>
          <w:sz w:val="24"/>
          <w:szCs w:val="24"/>
          <w:lang w:eastAsia="ru-RU"/>
        </w:rPr>
        <w:t>каб</w:t>
      </w:r>
      <w:proofErr w:type="spellEnd"/>
      <w:r w:rsidRPr="001118ED">
        <w:rPr>
          <w:rFonts w:eastAsia="Times New Roman"/>
          <w:b/>
          <w:color w:val="000000"/>
          <w:sz w:val="24"/>
          <w:szCs w:val="24"/>
          <w:lang w:eastAsia="ru-RU"/>
        </w:rPr>
        <w:t xml:space="preserve">. - </w:t>
      </w:r>
      <w:r w:rsidRPr="001118ED">
        <w:rPr>
          <w:sz w:val="24"/>
          <w:szCs w:val="24"/>
        </w:rPr>
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</w:r>
    </w:p>
    <w:p w:rsidR="001118ED" w:rsidRPr="001118ED" w:rsidRDefault="001118ED" w:rsidP="001118ED">
      <w:pPr>
        <w:pStyle w:val="1c"/>
        <w:spacing w:before="48" w:after="48"/>
        <w:jc w:val="both"/>
        <w:rPr>
          <w:sz w:val="24"/>
          <w:szCs w:val="24"/>
        </w:rPr>
      </w:pPr>
      <w:r w:rsidRPr="001118ED">
        <w:rPr>
          <w:rFonts w:eastAsia="Calibri"/>
          <w:b/>
          <w:sz w:val="22"/>
          <w:szCs w:val="22"/>
        </w:rPr>
        <w:t xml:space="preserve">304 </w:t>
      </w:r>
      <w:proofErr w:type="spellStart"/>
      <w:r w:rsidRPr="001118ED">
        <w:rPr>
          <w:rFonts w:eastAsia="Calibri"/>
          <w:b/>
          <w:sz w:val="22"/>
          <w:szCs w:val="22"/>
        </w:rPr>
        <w:t>каб</w:t>
      </w:r>
      <w:proofErr w:type="spellEnd"/>
      <w:r w:rsidRPr="001118ED">
        <w:rPr>
          <w:rFonts w:eastAsia="Calibri"/>
          <w:b/>
          <w:sz w:val="22"/>
          <w:szCs w:val="22"/>
        </w:rPr>
        <w:t xml:space="preserve">. </w:t>
      </w:r>
      <w:r w:rsidRPr="001118ED">
        <w:rPr>
          <w:rFonts w:eastAsia="Calibri"/>
          <w:sz w:val="22"/>
          <w:szCs w:val="22"/>
        </w:rPr>
        <w:t>- учебная аудитория для самостоятельной работы обучающихся с выходом в сеть Интернет</w:t>
      </w:r>
      <w:r>
        <w:rPr>
          <w:rFonts w:eastAsia="Calibri"/>
          <w:sz w:val="22"/>
          <w:szCs w:val="22"/>
        </w:rPr>
        <w:t>.</w:t>
      </w:r>
    </w:p>
    <w:p w:rsidR="001118ED" w:rsidRPr="00467CE5" w:rsidRDefault="001118ED" w:rsidP="001118ED">
      <w:pPr>
        <w:suppressAutoHyphens/>
        <w:ind w:right="-57"/>
        <w:jc w:val="both"/>
        <w:rPr>
          <w:i/>
        </w:rPr>
      </w:pPr>
    </w:p>
    <w:p w:rsidR="002C7105" w:rsidRPr="001118ED" w:rsidRDefault="004574B5" w:rsidP="001118ED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b/>
          <w:bCs/>
          <w:color w:val="222222"/>
          <w:szCs w:val="28"/>
        </w:rPr>
        <w:t>12</w:t>
      </w:r>
      <w:r w:rsidR="002C7105" w:rsidRPr="001118ED">
        <w:rPr>
          <w:rFonts w:eastAsia="Times New Roman"/>
          <w:b/>
          <w:bCs/>
          <w:color w:val="222222"/>
          <w:szCs w:val="28"/>
        </w:rPr>
        <w:t xml:space="preserve">. Особенности реализации </w:t>
      </w:r>
      <w:r w:rsidR="001118ED">
        <w:rPr>
          <w:rFonts w:eastAsia="Times New Roman"/>
          <w:b/>
          <w:bCs/>
          <w:color w:val="222222"/>
          <w:szCs w:val="28"/>
        </w:rPr>
        <w:t xml:space="preserve">учебной </w:t>
      </w:r>
      <w:r w:rsidR="002C7105" w:rsidRPr="001118ED">
        <w:rPr>
          <w:rFonts w:eastAsia="Times New Roman"/>
          <w:b/>
          <w:bCs/>
          <w:color w:val="222222"/>
          <w:szCs w:val="28"/>
        </w:rPr>
        <w:t>дисциплины для инвалидов и лиц с ограниченными возможностями здоровья</w:t>
      </w:r>
    </w:p>
    <w:p w:rsidR="001E5ADA" w:rsidRPr="001118ED" w:rsidRDefault="001E5ADA" w:rsidP="001118ED">
      <w:pPr>
        <w:shd w:val="clear" w:color="auto" w:fill="FFFFFF"/>
        <w:ind w:firstLine="567"/>
        <w:jc w:val="both"/>
        <w:rPr>
          <w:rFonts w:eastAsia="Times New Roman"/>
          <w:color w:val="222222"/>
          <w:sz w:val="22"/>
          <w:szCs w:val="28"/>
        </w:rPr>
      </w:pPr>
    </w:p>
    <w:p w:rsidR="002C7105" w:rsidRPr="001118ED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color w:val="222222"/>
          <w:szCs w:val="28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1118ED">
        <w:rPr>
          <w:rFonts w:eastAsia="Times New Roman"/>
          <w:color w:val="222222"/>
          <w:szCs w:val="28"/>
        </w:rPr>
        <w:t xml:space="preserve">учебной </w:t>
      </w:r>
      <w:r w:rsidRPr="001118ED">
        <w:rPr>
          <w:rFonts w:eastAsia="Times New Roman"/>
          <w:color w:val="222222"/>
          <w:szCs w:val="28"/>
        </w:rPr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Pr="001118ED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Cs w:val="28"/>
        </w:rPr>
      </w:pPr>
      <w:r w:rsidRPr="001118ED">
        <w:rPr>
          <w:rFonts w:eastAsia="Times New Roman"/>
          <w:color w:val="222222"/>
          <w:szCs w:val="28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1118ED">
        <w:rPr>
          <w:rFonts w:eastAsia="Times New Roman"/>
          <w:color w:val="222222"/>
          <w:szCs w:val="28"/>
        </w:rPr>
        <w:t>невизуального</w:t>
      </w:r>
      <w:proofErr w:type="spellEnd"/>
      <w:r w:rsidRPr="001118ED">
        <w:rPr>
          <w:rFonts w:eastAsia="Times New Roman"/>
          <w:color w:val="222222"/>
          <w:szCs w:val="28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62259F" w:rsidRDefault="0062259F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A19E1" w:rsidRPr="001118ED" w:rsidRDefault="002A19E1" w:rsidP="001118ED">
      <w:pPr>
        <w:shd w:val="clear" w:color="auto" w:fill="FFFFFF"/>
        <w:ind w:firstLine="567"/>
        <w:jc w:val="both"/>
        <w:rPr>
          <w:b/>
          <w:bCs/>
          <w:color w:val="222222"/>
          <w:szCs w:val="28"/>
        </w:rPr>
      </w:pPr>
      <w:r w:rsidRPr="001118ED">
        <w:rPr>
          <w:b/>
          <w:bCs/>
          <w:color w:val="222222"/>
          <w:szCs w:val="28"/>
        </w:rPr>
        <w:t xml:space="preserve">13. </w:t>
      </w:r>
      <w:bookmarkStart w:id="11" w:name="_Toc459975991"/>
      <w:r w:rsidRPr="001118ED">
        <w:rPr>
          <w:b/>
          <w:bCs/>
          <w:color w:val="222222"/>
          <w:szCs w:val="28"/>
        </w:rPr>
        <w:t>Иные сведения и (или) материалы</w:t>
      </w:r>
      <w:bookmarkEnd w:id="11"/>
    </w:p>
    <w:p w:rsidR="002A19E1" w:rsidRPr="00A244EF" w:rsidRDefault="002A19E1" w:rsidP="002A19E1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1118ED" w:rsidRPr="001118ED" w:rsidRDefault="001118ED" w:rsidP="001118ED">
      <w:pPr>
        <w:suppressAutoHyphens/>
        <w:autoSpaceDE/>
        <w:autoSpaceDN/>
        <w:adjustRightInd/>
        <w:ind w:firstLine="567"/>
        <w:jc w:val="both"/>
        <w:rPr>
          <w:rFonts w:eastAsia="Times New Roman"/>
          <w:b/>
          <w:bCs/>
          <w:i/>
          <w:color w:val="00000A"/>
          <w:kern w:val="1"/>
        </w:rPr>
      </w:pPr>
      <w:r w:rsidRPr="001118ED">
        <w:rPr>
          <w:rFonts w:eastAsia="Times New Roman"/>
          <w:b/>
          <w:bCs/>
          <w:i/>
          <w:color w:val="00000A"/>
          <w:kern w:val="1"/>
        </w:rPr>
        <w:t xml:space="preserve">13.1. Перечень образовательных технологий, используемых при осуществлении образовательного процесса по учебной дисциплине </w:t>
      </w:r>
    </w:p>
    <w:p w:rsidR="001118ED" w:rsidRDefault="001118ED" w:rsidP="002A19E1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5E6FAA" w:rsidRPr="005E6FAA" w:rsidRDefault="005E6FAA" w:rsidP="005E6FAA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hd w:val="clear" w:color="auto" w:fill="FFFFFF"/>
          <w:lang w:eastAsia="zh-CN"/>
        </w:rPr>
      </w:pPr>
      <w:r w:rsidRPr="005E6FAA">
        <w:rPr>
          <w:rFonts w:eastAsia="Times New Roman"/>
          <w:color w:val="000000"/>
          <w:shd w:val="clear" w:color="auto" w:fill="FFFFFF"/>
          <w:lang w:eastAsia="zh-CN"/>
        </w:rPr>
        <w:t xml:space="preserve"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</w:t>
      </w:r>
      <w:r w:rsidRPr="005E6FAA">
        <w:rPr>
          <w:rFonts w:eastAsia="Times New Roman"/>
          <w:color w:val="000000"/>
          <w:shd w:val="clear" w:color="auto" w:fill="FFFFFF"/>
          <w:lang w:eastAsia="zh-CN"/>
        </w:rPr>
        <w:lastRenderedPageBreak/>
        <w:t>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2A19E1" w:rsidRPr="00A244EF" w:rsidRDefault="002A19E1" w:rsidP="00467CE5">
      <w:pPr>
        <w:shd w:val="clear" w:color="auto" w:fill="FFFFFF"/>
        <w:ind w:firstLine="567"/>
        <w:jc w:val="both"/>
        <w:rPr>
          <w:rFonts w:eastAsia="Times New Roman"/>
          <w:color w:val="222222"/>
          <w:sz w:val="28"/>
          <w:szCs w:val="28"/>
        </w:rPr>
      </w:pPr>
    </w:p>
    <w:p w:rsidR="001118ED" w:rsidRDefault="004136D1" w:rsidP="001118ED">
      <w:pPr>
        <w:shd w:val="clear" w:color="auto" w:fill="FFFFFF"/>
        <w:jc w:val="both"/>
        <w:rPr>
          <w:rFonts w:eastAsia="Times New Roman"/>
          <w:szCs w:val="28"/>
        </w:rPr>
      </w:pPr>
      <w:r w:rsidRPr="001118ED">
        <w:rPr>
          <w:rFonts w:eastAsia="Times New Roman"/>
          <w:b/>
          <w:szCs w:val="28"/>
        </w:rPr>
        <w:t xml:space="preserve">Составитель: </w:t>
      </w:r>
      <w:r w:rsidR="002E561C" w:rsidRPr="001118ED">
        <w:rPr>
          <w:rFonts w:eastAsia="Times New Roman"/>
          <w:szCs w:val="28"/>
        </w:rPr>
        <w:t>Судариков Г</w:t>
      </w:r>
      <w:r w:rsidRPr="001118ED">
        <w:rPr>
          <w:rFonts w:eastAsia="Times New Roman"/>
          <w:szCs w:val="28"/>
        </w:rPr>
        <w:t>.</w:t>
      </w:r>
      <w:r w:rsidR="002E561C" w:rsidRPr="001118ED">
        <w:rPr>
          <w:rFonts w:eastAsia="Times New Roman"/>
          <w:szCs w:val="28"/>
        </w:rPr>
        <w:t>В</w:t>
      </w:r>
      <w:r w:rsidRPr="001118ED">
        <w:rPr>
          <w:rFonts w:eastAsia="Times New Roman"/>
          <w:szCs w:val="28"/>
        </w:rPr>
        <w:t xml:space="preserve">, </w:t>
      </w:r>
      <w:r w:rsidR="007F1993">
        <w:rPr>
          <w:rFonts w:eastAsia="Times New Roman"/>
          <w:szCs w:val="28"/>
        </w:rPr>
        <w:t>к.э.н.</w:t>
      </w:r>
    </w:p>
    <w:p w:rsidR="007F1993" w:rsidRDefault="007F1993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/>
        <w:jc w:val="both"/>
      </w:pPr>
      <w:r>
        <w:lastRenderedPageBreak/>
        <w:br w:type="page"/>
      </w:r>
      <w:r>
        <w:rPr>
          <w:b/>
          <w:bCs/>
          <w:kern w:val="2"/>
        </w:rPr>
        <w:lastRenderedPageBreak/>
        <w:t>14.Лист регистрации изменений</w:t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041370" w:rsidRPr="00644309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</w:t>
      </w:r>
      <w:proofErr w:type="gramStart"/>
      <w:r w:rsidRPr="00644309">
        <w:t>« 24</w:t>
      </w:r>
      <w:proofErr w:type="gramEnd"/>
      <w:r w:rsidRPr="00644309">
        <w:t xml:space="preserve"> » июня 2013 г. протокол № </w:t>
      </w:r>
      <w:r w:rsidRPr="00644309">
        <w:softHyphen/>
        <w:t>10</w:t>
      </w:r>
    </w:p>
    <w:p w:rsidR="00041370" w:rsidRDefault="00041370" w:rsidP="00041370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041370" w:rsidTr="00672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</w:p>
          <w:p w:rsidR="00041370" w:rsidRDefault="00041370" w:rsidP="00CA4B99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041370" w:rsidTr="00672E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41370" w:rsidRDefault="00041370" w:rsidP="00CA4B99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</w:t>
            </w:r>
            <w:proofErr w:type="spellStart"/>
            <w:r>
              <w:rPr>
                <w:color w:val="000000"/>
                <w:szCs w:val="26"/>
              </w:rPr>
              <w:t>бакалавриата</w:t>
            </w:r>
            <w:proofErr w:type="spellEnd"/>
            <w:r>
              <w:rPr>
                <w:color w:val="000000"/>
                <w:szCs w:val="26"/>
              </w:rPr>
              <w:t>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041370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041370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70" w:rsidRDefault="00041370" w:rsidP="00CA4B99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70" w:rsidRDefault="00041370" w:rsidP="00CA4B99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672E9B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9B" w:rsidRPr="00607BEF" w:rsidRDefault="00672E9B" w:rsidP="00672E9B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Pr="00607BEF" w:rsidRDefault="00672E9B" w:rsidP="00672E9B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9B" w:rsidRPr="00607BEF" w:rsidRDefault="00672E9B" w:rsidP="00672E9B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672E9B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E9B" w:rsidRPr="00C35DB0" w:rsidRDefault="00672E9B" w:rsidP="00672E9B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E9B" w:rsidRDefault="00672E9B" w:rsidP="00672E9B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>заседания Совета и Кафедр факультета экономики и права 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9B" w:rsidRPr="00C35DB0" w:rsidRDefault="00672E9B" w:rsidP="00672E9B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t>01.09.2019</w:t>
            </w:r>
          </w:p>
        </w:tc>
      </w:tr>
      <w:tr w:rsidR="00DD1EAD" w:rsidTr="00672E9B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AD" w:rsidRDefault="00DD1EAD" w:rsidP="00DD1EAD">
            <w:pPr>
              <w:widowControl/>
              <w:numPr>
                <w:ilvl w:val="0"/>
                <w:numId w:val="35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72737C" w:rsidRDefault="00DD1EAD" w:rsidP="00DD1EAD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EAD" w:rsidRPr="0072737C" w:rsidRDefault="00DD1EAD" w:rsidP="00DD1EAD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EAD" w:rsidRPr="0072737C" w:rsidRDefault="00DD1EAD" w:rsidP="00DD1EAD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041370" w:rsidRDefault="00041370" w:rsidP="00041370">
      <w:pPr>
        <w:spacing w:before="1"/>
        <w:ind w:right="243" w:firstLine="720"/>
        <w:jc w:val="both"/>
        <w:rPr>
          <w:rFonts w:eastAsia="Lucida Sans Unicode"/>
        </w:rPr>
      </w:pPr>
    </w:p>
    <w:sectPr w:rsidR="00041370" w:rsidSect="006E5B8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DE" w:rsidRDefault="000F7BDE" w:rsidP="008B63F1">
      <w:r>
        <w:separator/>
      </w:r>
    </w:p>
  </w:endnote>
  <w:endnote w:type="continuationSeparator" w:id="0">
    <w:p w:rsidR="000F7BDE" w:rsidRDefault="000F7BDE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47780"/>
      <w:docPartObj>
        <w:docPartGallery w:val="Page Numbers (Bottom of Page)"/>
        <w:docPartUnique/>
      </w:docPartObj>
    </w:sdtPr>
    <w:sdtEndPr/>
    <w:sdtContent>
      <w:p w:rsidR="00132F8C" w:rsidRDefault="00132F8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DE" w:rsidRDefault="000F7BDE" w:rsidP="008B63F1">
      <w:r>
        <w:separator/>
      </w:r>
    </w:p>
  </w:footnote>
  <w:footnote w:type="continuationSeparator" w:id="0">
    <w:p w:rsidR="000F7BDE" w:rsidRDefault="000F7BDE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9A5211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8214F10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2C561466"/>
    <w:multiLevelType w:val="hybridMultilevel"/>
    <w:tmpl w:val="70A4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D0CD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5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DF3EA5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3F33B0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14A7CF3"/>
    <w:multiLevelType w:val="hybridMultilevel"/>
    <w:tmpl w:val="88FA5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1" w15:restartNumberingAfterBreak="0">
    <w:nsid w:val="473B767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1015A2A"/>
    <w:multiLevelType w:val="hybridMultilevel"/>
    <w:tmpl w:val="8840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047ADA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8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CF36C44"/>
    <w:multiLevelType w:val="hybridMultilevel"/>
    <w:tmpl w:val="6B5E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C7F77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12155B"/>
    <w:multiLevelType w:val="multilevel"/>
    <w:tmpl w:val="DB1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0"/>
  </w:num>
  <w:num w:numId="4">
    <w:abstractNumId w:val="48"/>
  </w:num>
  <w:num w:numId="5">
    <w:abstractNumId w:val="43"/>
  </w:num>
  <w:num w:numId="6">
    <w:abstractNumId w:val="45"/>
  </w:num>
  <w:num w:numId="7">
    <w:abstractNumId w:val="40"/>
  </w:num>
  <w:num w:numId="8">
    <w:abstractNumId w:val="55"/>
  </w:num>
  <w:num w:numId="9">
    <w:abstractNumId w:val="34"/>
  </w:num>
  <w:num w:numId="10">
    <w:abstractNumId w:val="58"/>
  </w:num>
  <w:num w:numId="11">
    <w:abstractNumId w:val="50"/>
  </w:num>
  <w:num w:numId="12">
    <w:abstractNumId w:val="53"/>
  </w:num>
  <w:num w:numId="13">
    <w:abstractNumId w:val="62"/>
  </w:num>
  <w:num w:numId="14">
    <w:abstractNumId w:val="57"/>
  </w:num>
  <w:num w:numId="15">
    <w:abstractNumId w:val="33"/>
  </w:num>
  <w:num w:numId="16">
    <w:abstractNumId w:val="54"/>
  </w:num>
  <w:num w:numId="17">
    <w:abstractNumId w:val="36"/>
  </w:num>
  <w:num w:numId="18">
    <w:abstractNumId w:val="56"/>
  </w:num>
  <w:num w:numId="19">
    <w:abstractNumId w:val="46"/>
  </w:num>
  <w:num w:numId="20">
    <w:abstractNumId w:val="35"/>
  </w:num>
  <w:num w:numId="21">
    <w:abstractNumId w:val="51"/>
  </w:num>
  <w:num w:numId="22">
    <w:abstractNumId w:val="47"/>
  </w:num>
  <w:num w:numId="23">
    <w:abstractNumId w:val="42"/>
  </w:num>
  <w:num w:numId="24">
    <w:abstractNumId w:val="49"/>
  </w:num>
  <w:num w:numId="25">
    <w:abstractNumId w:val="60"/>
  </w:num>
  <w:num w:numId="26">
    <w:abstractNumId w:val="52"/>
  </w:num>
  <w:num w:numId="27">
    <w:abstractNumId w:val="61"/>
  </w:num>
  <w:num w:numId="28">
    <w:abstractNumId w:val="37"/>
  </w:num>
  <w:num w:numId="29">
    <w:abstractNumId w:val="1"/>
  </w:num>
  <w:num w:numId="30">
    <w:abstractNumId w:val="38"/>
  </w:num>
  <w:num w:numId="31">
    <w:abstractNumId w:val="59"/>
  </w:num>
  <w:num w:numId="32">
    <w:abstractNumId w:val="44"/>
  </w:num>
  <w:num w:numId="33">
    <w:abstractNumId w:val="41"/>
  </w:num>
  <w:num w:numId="34">
    <w:abstractNumId w:val="44"/>
  </w:num>
  <w:num w:numId="3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0C1A"/>
    <w:rsid w:val="000038F9"/>
    <w:rsid w:val="00004586"/>
    <w:rsid w:val="00005EDF"/>
    <w:rsid w:val="00020C24"/>
    <w:rsid w:val="000218FA"/>
    <w:rsid w:val="00024A82"/>
    <w:rsid w:val="00041370"/>
    <w:rsid w:val="0004696D"/>
    <w:rsid w:val="00053196"/>
    <w:rsid w:val="00063CFC"/>
    <w:rsid w:val="0006441B"/>
    <w:rsid w:val="00066546"/>
    <w:rsid w:val="00066FF4"/>
    <w:rsid w:val="000717DF"/>
    <w:rsid w:val="0008109D"/>
    <w:rsid w:val="00081DDC"/>
    <w:rsid w:val="00082144"/>
    <w:rsid w:val="00086431"/>
    <w:rsid w:val="00090DE3"/>
    <w:rsid w:val="00095307"/>
    <w:rsid w:val="000960EC"/>
    <w:rsid w:val="000A1B80"/>
    <w:rsid w:val="000B1B7B"/>
    <w:rsid w:val="000B2583"/>
    <w:rsid w:val="000C19CD"/>
    <w:rsid w:val="000C413D"/>
    <w:rsid w:val="000C5B1D"/>
    <w:rsid w:val="000C6364"/>
    <w:rsid w:val="000C7326"/>
    <w:rsid w:val="000D2703"/>
    <w:rsid w:val="000D3097"/>
    <w:rsid w:val="000D509D"/>
    <w:rsid w:val="000E4634"/>
    <w:rsid w:val="000F5F72"/>
    <w:rsid w:val="000F7228"/>
    <w:rsid w:val="000F7BDE"/>
    <w:rsid w:val="000F7F52"/>
    <w:rsid w:val="00101979"/>
    <w:rsid w:val="00107328"/>
    <w:rsid w:val="00107E6E"/>
    <w:rsid w:val="001118ED"/>
    <w:rsid w:val="00115595"/>
    <w:rsid w:val="00124F4F"/>
    <w:rsid w:val="00132BB8"/>
    <w:rsid w:val="00132F8C"/>
    <w:rsid w:val="00143E50"/>
    <w:rsid w:val="00144388"/>
    <w:rsid w:val="00144B3B"/>
    <w:rsid w:val="00145A5B"/>
    <w:rsid w:val="00161880"/>
    <w:rsid w:val="00161D74"/>
    <w:rsid w:val="0017581C"/>
    <w:rsid w:val="00182BAC"/>
    <w:rsid w:val="00194AC1"/>
    <w:rsid w:val="001A0F2A"/>
    <w:rsid w:val="001A465D"/>
    <w:rsid w:val="001A536D"/>
    <w:rsid w:val="001A593F"/>
    <w:rsid w:val="001B4354"/>
    <w:rsid w:val="001B7D94"/>
    <w:rsid w:val="001C1654"/>
    <w:rsid w:val="001C4810"/>
    <w:rsid w:val="001C4E96"/>
    <w:rsid w:val="001D0460"/>
    <w:rsid w:val="001D2F3F"/>
    <w:rsid w:val="001D35D3"/>
    <w:rsid w:val="001E0A85"/>
    <w:rsid w:val="001E0A9C"/>
    <w:rsid w:val="001E5ADA"/>
    <w:rsid w:val="001E7E74"/>
    <w:rsid w:val="001F6C33"/>
    <w:rsid w:val="00200E4C"/>
    <w:rsid w:val="00210C66"/>
    <w:rsid w:val="00216BF2"/>
    <w:rsid w:val="00220887"/>
    <w:rsid w:val="00226EA3"/>
    <w:rsid w:val="00236008"/>
    <w:rsid w:val="00241A7C"/>
    <w:rsid w:val="00245A6A"/>
    <w:rsid w:val="00247564"/>
    <w:rsid w:val="00251B8A"/>
    <w:rsid w:val="0026005F"/>
    <w:rsid w:val="00264369"/>
    <w:rsid w:val="00266A89"/>
    <w:rsid w:val="00276305"/>
    <w:rsid w:val="00280AE5"/>
    <w:rsid w:val="00282B17"/>
    <w:rsid w:val="00283A10"/>
    <w:rsid w:val="00284173"/>
    <w:rsid w:val="00290FA7"/>
    <w:rsid w:val="002A19E1"/>
    <w:rsid w:val="002A2044"/>
    <w:rsid w:val="002B0266"/>
    <w:rsid w:val="002B0DD3"/>
    <w:rsid w:val="002B7343"/>
    <w:rsid w:val="002C3B41"/>
    <w:rsid w:val="002C7105"/>
    <w:rsid w:val="002D0925"/>
    <w:rsid w:val="002D0ED5"/>
    <w:rsid w:val="002D4034"/>
    <w:rsid w:val="002D487F"/>
    <w:rsid w:val="002E561C"/>
    <w:rsid w:val="002F029F"/>
    <w:rsid w:val="002F270B"/>
    <w:rsid w:val="002F4BA4"/>
    <w:rsid w:val="002F6EE9"/>
    <w:rsid w:val="002F7B94"/>
    <w:rsid w:val="00302445"/>
    <w:rsid w:val="0030355B"/>
    <w:rsid w:val="00307D3F"/>
    <w:rsid w:val="00311870"/>
    <w:rsid w:val="00311A25"/>
    <w:rsid w:val="0031481A"/>
    <w:rsid w:val="00314C05"/>
    <w:rsid w:val="003155A9"/>
    <w:rsid w:val="00317D9E"/>
    <w:rsid w:val="003205DF"/>
    <w:rsid w:val="003209EC"/>
    <w:rsid w:val="0032195A"/>
    <w:rsid w:val="00321CCC"/>
    <w:rsid w:val="0032433A"/>
    <w:rsid w:val="00325445"/>
    <w:rsid w:val="00326C2A"/>
    <w:rsid w:val="003408BE"/>
    <w:rsid w:val="00345786"/>
    <w:rsid w:val="003472F6"/>
    <w:rsid w:val="0035002F"/>
    <w:rsid w:val="0035242C"/>
    <w:rsid w:val="00364202"/>
    <w:rsid w:val="00366411"/>
    <w:rsid w:val="003733BE"/>
    <w:rsid w:val="003841ED"/>
    <w:rsid w:val="00387D12"/>
    <w:rsid w:val="00391481"/>
    <w:rsid w:val="0039662E"/>
    <w:rsid w:val="003A7445"/>
    <w:rsid w:val="003B282D"/>
    <w:rsid w:val="003B3602"/>
    <w:rsid w:val="003B7A9E"/>
    <w:rsid w:val="003D00CD"/>
    <w:rsid w:val="003D2261"/>
    <w:rsid w:val="003D3992"/>
    <w:rsid w:val="003D47D2"/>
    <w:rsid w:val="003D5FD0"/>
    <w:rsid w:val="003D7C72"/>
    <w:rsid w:val="003E5CAE"/>
    <w:rsid w:val="003E6E20"/>
    <w:rsid w:val="003E7D23"/>
    <w:rsid w:val="003F10DC"/>
    <w:rsid w:val="003F4B46"/>
    <w:rsid w:val="003F5E3B"/>
    <w:rsid w:val="0040459F"/>
    <w:rsid w:val="00412078"/>
    <w:rsid w:val="004136D1"/>
    <w:rsid w:val="0041464D"/>
    <w:rsid w:val="00423AF0"/>
    <w:rsid w:val="00442BBB"/>
    <w:rsid w:val="00445718"/>
    <w:rsid w:val="00454F46"/>
    <w:rsid w:val="00455FC2"/>
    <w:rsid w:val="004574B5"/>
    <w:rsid w:val="00457F54"/>
    <w:rsid w:val="004625CF"/>
    <w:rsid w:val="00467CE5"/>
    <w:rsid w:val="00472F5A"/>
    <w:rsid w:val="00482A34"/>
    <w:rsid w:val="00484006"/>
    <w:rsid w:val="004876CA"/>
    <w:rsid w:val="00490427"/>
    <w:rsid w:val="0049501F"/>
    <w:rsid w:val="004958A6"/>
    <w:rsid w:val="004A01CA"/>
    <w:rsid w:val="004A50F2"/>
    <w:rsid w:val="004A63C2"/>
    <w:rsid w:val="004A7FD8"/>
    <w:rsid w:val="004B145F"/>
    <w:rsid w:val="004B7368"/>
    <w:rsid w:val="004C48F6"/>
    <w:rsid w:val="004C5E99"/>
    <w:rsid w:val="004C69B2"/>
    <w:rsid w:val="004C75F1"/>
    <w:rsid w:val="004D3588"/>
    <w:rsid w:val="004D79AC"/>
    <w:rsid w:val="004E57ED"/>
    <w:rsid w:val="004E5958"/>
    <w:rsid w:val="004E6798"/>
    <w:rsid w:val="004E767B"/>
    <w:rsid w:val="004F1E4E"/>
    <w:rsid w:val="004F3FD9"/>
    <w:rsid w:val="004F48EE"/>
    <w:rsid w:val="005003EB"/>
    <w:rsid w:val="00500B3B"/>
    <w:rsid w:val="00520259"/>
    <w:rsid w:val="005231C3"/>
    <w:rsid w:val="0052761F"/>
    <w:rsid w:val="005325E6"/>
    <w:rsid w:val="00541842"/>
    <w:rsid w:val="005421F1"/>
    <w:rsid w:val="00542482"/>
    <w:rsid w:val="00542780"/>
    <w:rsid w:val="00544031"/>
    <w:rsid w:val="00544DF4"/>
    <w:rsid w:val="0055254D"/>
    <w:rsid w:val="00556691"/>
    <w:rsid w:val="005643EC"/>
    <w:rsid w:val="00582C8D"/>
    <w:rsid w:val="00587D9E"/>
    <w:rsid w:val="005938BB"/>
    <w:rsid w:val="0059498F"/>
    <w:rsid w:val="00595182"/>
    <w:rsid w:val="00596668"/>
    <w:rsid w:val="005968B4"/>
    <w:rsid w:val="005A1EDC"/>
    <w:rsid w:val="005B64B7"/>
    <w:rsid w:val="005B73BA"/>
    <w:rsid w:val="005B7FA1"/>
    <w:rsid w:val="005D3A15"/>
    <w:rsid w:val="005D55DE"/>
    <w:rsid w:val="005E6FAA"/>
    <w:rsid w:val="005F02C9"/>
    <w:rsid w:val="005F4101"/>
    <w:rsid w:val="005F5065"/>
    <w:rsid w:val="00606957"/>
    <w:rsid w:val="00613ADB"/>
    <w:rsid w:val="00613AF9"/>
    <w:rsid w:val="006141CE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674F6"/>
    <w:rsid w:val="006710E5"/>
    <w:rsid w:val="00672E9B"/>
    <w:rsid w:val="00681EAE"/>
    <w:rsid w:val="00683C34"/>
    <w:rsid w:val="0068646B"/>
    <w:rsid w:val="00693B62"/>
    <w:rsid w:val="00694EB8"/>
    <w:rsid w:val="006A4436"/>
    <w:rsid w:val="006C505C"/>
    <w:rsid w:val="006C5EDC"/>
    <w:rsid w:val="006C740C"/>
    <w:rsid w:val="006D1A40"/>
    <w:rsid w:val="006E149D"/>
    <w:rsid w:val="006E5B8E"/>
    <w:rsid w:val="006F2117"/>
    <w:rsid w:val="006F5A37"/>
    <w:rsid w:val="006F7E29"/>
    <w:rsid w:val="00704D67"/>
    <w:rsid w:val="007055D8"/>
    <w:rsid w:val="0070783E"/>
    <w:rsid w:val="00716D44"/>
    <w:rsid w:val="00721D49"/>
    <w:rsid w:val="00724DF5"/>
    <w:rsid w:val="00727EF9"/>
    <w:rsid w:val="00733854"/>
    <w:rsid w:val="007468B4"/>
    <w:rsid w:val="007505EF"/>
    <w:rsid w:val="0076334E"/>
    <w:rsid w:val="007634B6"/>
    <w:rsid w:val="00771191"/>
    <w:rsid w:val="007723F7"/>
    <w:rsid w:val="007728D2"/>
    <w:rsid w:val="00775757"/>
    <w:rsid w:val="00775B18"/>
    <w:rsid w:val="00784789"/>
    <w:rsid w:val="00791F0B"/>
    <w:rsid w:val="00796260"/>
    <w:rsid w:val="00797395"/>
    <w:rsid w:val="00797F24"/>
    <w:rsid w:val="007A3BA9"/>
    <w:rsid w:val="007A5F01"/>
    <w:rsid w:val="007A660A"/>
    <w:rsid w:val="007A79A9"/>
    <w:rsid w:val="007B13FD"/>
    <w:rsid w:val="007B60B6"/>
    <w:rsid w:val="007B7184"/>
    <w:rsid w:val="007C4AF9"/>
    <w:rsid w:val="007D77A5"/>
    <w:rsid w:val="007E3D14"/>
    <w:rsid w:val="007F1993"/>
    <w:rsid w:val="007F2F0B"/>
    <w:rsid w:val="007F4010"/>
    <w:rsid w:val="007F627B"/>
    <w:rsid w:val="007F6EF3"/>
    <w:rsid w:val="007F79E3"/>
    <w:rsid w:val="00800746"/>
    <w:rsid w:val="008024BD"/>
    <w:rsid w:val="00802E7A"/>
    <w:rsid w:val="00803923"/>
    <w:rsid w:val="008069CD"/>
    <w:rsid w:val="00811C62"/>
    <w:rsid w:val="00814C37"/>
    <w:rsid w:val="00825725"/>
    <w:rsid w:val="00843163"/>
    <w:rsid w:val="00843ED1"/>
    <w:rsid w:val="00847D7D"/>
    <w:rsid w:val="00863504"/>
    <w:rsid w:val="008701D8"/>
    <w:rsid w:val="00873918"/>
    <w:rsid w:val="00876F7D"/>
    <w:rsid w:val="0088628B"/>
    <w:rsid w:val="00890F7F"/>
    <w:rsid w:val="008947B2"/>
    <w:rsid w:val="00895178"/>
    <w:rsid w:val="00897B7B"/>
    <w:rsid w:val="008B0BEF"/>
    <w:rsid w:val="008B1C8C"/>
    <w:rsid w:val="008B54A2"/>
    <w:rsid w:val="008B63F1"/>
    <w:rsid w:val="008B7D5B"/>
    <w:rsid w:val="008C019E"/>
    <w:rsid w:val="008C7D34"/>
    <w:rsid w:val="008D1823"/>
    <w:rsid w:val="008D1E3F"/>
    <w:rsid w:val="008D7563"/>
    <w:rsid w:val="008E0799"/>
    <w:rsid w:val="008F3A47"/>
    <w:rsid w:val="008F7905"/>
    <w:rsid w:val="0090207C"/>
    <w:rsid w:val="0090218B"/>
    <w:rsid w:val="0090285C"/>
    <w:rsid w:val="00904ADA"/>
    <w:rsid w:val="00904E82"/>
    <w:rsid w:val="009122F0"/>
    <w:rsid w:val="0091294A"/>
    <w:rsid w:val="009302D5"/>
    <w:rsid w:val="009323E0"/>
    <w:rsid w:val="00933791"/>
    <w:rsid w:val="0093379F"/>
    <w:rsid w:val="00940F46"/>
    <w:rsid w:val="00942C8A"/>
    <w:rsid w:val="00950D4E"/>
    <w:rsid w:val="00954000"/>
    <w:rsid w:val="0096366D"/>
    <w:rsid w:val="00971F87"/>
    <w:rsid w:val="00972F9F"/>
    <w:rsid w:val="00976AF3"/>
    <w:rsid w:val="00982899"/>
    <w:rsid w:val="009836B1"/>
    <w:rsid w:val="00995A19"/>
    <w:rsid w:val="009A6F4E"/>
    <w:rsid w:val="009A74A0"/>
    <w:rsid w:val="009A7D3D"/>
    <w:rsid w:val="009B0F30"/>
    <w:rsid w:val="009E51EB"/>
    <w:rsid w:val="009E6069"/>
    <w:rsid w:val="009E65B5"/>
    <w:rsid w:val="009F6D6B"/>
    <w:rsid w:val="00A053D3"/>
    <w:rsid w:val="00A200BD"/>
    <w:rsid w:val="00A21A1A"/>
    <w:rsid w:val="00A234C8"/>
    <w:rsid w:val="00A244EF"/>
    <w:rsid w:val="00A24593"/>
    <w:rsid w:val="00A30A55"/>
    <w:rsid w:val="00A31E32"/>
    <w:rsid w:val="00A37FAC"/>
    <w:rsid w:val="00A43E35"/>
    <w:rsid w:val="00A61E5A"/>
    <w:rsid w:val="00A6549E"/>
    <w:rsid w:val="00A70AD3"/>
    <w:rsid w:val="00A73850"/>
    <w:rsid w:val="00A76005"/>
    <w:rsid w:val="00A8436B"/>
    <w:rsid w:val="00A84F5C"/>
    <w:rsid w:val="00A87AD2"/>
    <w:rsid w:val="00A9745F"/>
    <w:rsid w:val="00AA1FC4"/>
    <w:rsid w:val="00AB0D2C"/>
    <w:rsid w:val="00AB1539"/>
    <w:rsid w:val="00AB1857"/>
    <w:rsid w:val="00AC1996"/>
    <w:rsid w:val="00AC7669"/>
    <w:rsid w:val="00AD456D"/>
    <w:rsid w:val="00AE3211"/>
    <w:rsid w:val="00AE5A2E"/>
    <w:rsid w:val="00AF4AA6"/>
    <w:rsid w:val="00B008EC"/>
    <w:rsid w:val="00B01E71"/>
    <w:rsid w:val="00B07CA1"/>
    <w:rsid w:val="00B1490D"/>
    <w:rsid w:val="00B14937"/>
    <w:rsid w:val="00B24500"/>
    <w:rsid w:val="00B31C43"/>
    <w:rsid w:val="00B33F46"/>
    <w:rsid w:val="00B346E8"/>
    <w:rsid w:val="00B34BC7"/>
    <w:rsid w:val="00B40F19"/>
    <w:rsid w:val="00B4273B"/>
    <w:rsid w:val="00B4280E"/>
    <w:rsid w:val="00B46C53"/>
    <w:rsid w:val="00B47BDB"/>
    <w:rsid w:val="00B5003A"/>
    <w:rsid w:val="00B511C5"/>
    <w:rsid w:val="00B51ED7"/>
    <w:rsid w:val="00B5312C"/>
    <w:rsid w:val="00B61DD6"/>
    <w:rsid w:val="00B62E99"/>
    <w:rsid w:val="00B62FD8"/>
    <w:rsid w:val="00B658F4"/>
    <w:rsid w:val="00B66A02"/>
    <w:rsid w:val="00B70AEF"/>
    <w:rsid w:val="00B775D6"/>
    <w:rsid w:val="00B8502E"/>
    <w:rsid w:val="00B90199"/>
    <w:rsid w:val="00B946D9"/>
    <w:rsid w:val="00B961D4"/>
    <w:rsid w:val="00B96B78"/>
    <w:rsid w:val="00BA02A7"/>
    <w:rsid w:val="00BA2DD7"/>
    <w:rsid w:val="00BA33B1"/>
    <w:rsid w:val="00BA4361"/>
    <w:rsid w:val="00BB1F16"/>
    <w:rsid w:val="00BB533F"/>
    <w:rsid w:val="00BC2592"/>
    <w:rsid w:val="00BC49B7"/>
    <w:rsid w:val="00BC66F3"/>
    <w:rsid w:val="00BD0AAC"/>
    <w:rsid w:val="00BD1626"/>
    <w:rsid w:val="00BD5949"/>
    <w:rsid w:val="00BD6A62"/>
    <w:rsid w:val="00BE7870"/>
    <w:rsid w:val="00BF271F"/>
    <w:rsid w:val="00BF288A"/>
    <w:rsid w:val="00BF6F1E"/>
    <w:rsid w:val="00C0622B"/>
    <w:rsid w:val="00C10F46"/>
    <w:rsid w:val="00C14994"/>
    <w:rsid w:val="00C15D37"/>
    <w:rsid w:val="00C16841"/>
    <w:rsid w:val="00C2202C"/>
    <w:rsid w:val="00C239A2"/>
    <w:rsid w:val="00C30061"/>
    <w:rsid w:val="00C314F5"/>
    <w:rsid w:val="00C321CB"/>
    <w:rsid w:val="00C364AD"/>
    <w:rsid w:val="00C3683A"/>
    <w:rsid w:val="00C4096D"/>
    <w:rsid w:val="00C451E2"/>
    <w:rsid w:val="00C500C1"/>
    <w:rsid w:val="00C52785"/>
    <w:rsid w:val="00C55E31"/>
    <w:rsid w:val="00C55F15"/>
    <w:rsid w:val="00C60110"/>
    <w:rsid w:val="00C63540"/>
    <w:rsid w:val="00C76B05"/>
    <w:rsid w:val="00C81251"/>
    <w:rsid w:val="00C82113"/>
    <w:rsid w:val="00C830A8"/>
    <w:rsid w:val="00C8342F"/>
    <w:rsid w:val="00CA119F"/>
    <w:rsid w:val="00CA2CEE"/>
    <w:rsid w:val="00CB76EF"/>
    <w:rsid w:val="00CC2949"/>
    <w:rsid w:val="00CD1BD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208FA"/>
    <w:rsid w:val="00D2118A"/>
    <w:rsid w:val="00D3149B"/>
    <w:rsid w:val="00D35353"/>
    <w:rsid w:val="00D36AF4"/>
    <w:rsid w:val="00D37829"/>
    <w:rsid w:val="00D41F93"/>
    <w:rsid w:val="00D46C36"/>
    <w:rsid w:val="00D529C5"/>
    <w:rsid w:val="00D5519F"/>
    <w:rsid w:val="00D640A5"/>
    <w:rsid w:val="00D64E42"/>
    <w:rsid w:val="00D65BEF"/>
    <w:rsid w:val="00D72650"/>
    <w:rsid w:val="00D8469B"/>
    <w:rsid w:val="00DA195E"/>
    <w:rsid w:val="00DA3283"/>
    <w:rsid w:val="00DA7130"/>
    <w:rsid w:val="00DB0021"/>
    <w:rsid w:val="00DB1584"/>
    <w:rsid w:val="00DB5FF2"/>
    <w:rsid w:val="00DC0635"/>
    <w:rsid w:val="00DC4F63"/>
    <w:rsid w:val="00DD1EAD"/>
    <w:rsid w:val="00DF04A6"/>
    <w:rsid w:val="00DF062D"/>
    <w:rsid w:val="00DF10DB"/>
    <w:rsid w:val="00DF66EC"/>
    <w:rsid w:val="00E0566D"/>
    <w:rsid w:val="00E10357"/>
    <w:rsid w:val="00E11599"/>
    <w:rsid w:val="00E13B93"/>
    <w:rsid w:val="00E166BA"/>
    <w:rsid w:val="00E20006"/>
    <w:rsid w:val="00E20FE5"/>
    <w:rsid w:val="00E24A36"/>
    <w:rsid w:val="00E2594D"/>
    <w:rsid w:val="00E31238"/>
    <w:rsid w:val="00E32373"/>
    <w:rsid w:val="00E36D67"/>
    <w:rsid w:val="00E4256F"/>
    <w:rsid w:val="00E45F67"/>
    <w:rsid w:val="00E47D8F"/>
    <w:rsid w:val="00E50E08"/>
    <w:rsid w:val="00E518B6"/>
    <w:rsid w:val="00E51E8F"/>
    <w:rsid w:val="00E56AF9"/>
    <w:rsid w:val="00E629A0"/>
    <w:rsid w:val="00E6326B"/>
    <w:rsid w:val="00E63866"/>
    <w:rsid w:val="00E63D32"/>
    <w:rsid w:val="00E67BAF"/>
    <w:rsid w:val="00E8240B"/>
    <w:rsid w:val="00E83415"/>
    <w:rsid w:val="00E910FF"/>
    <w:rsid w:val="00E92D3A"/>
    <w:rsid w:val="00E92F72"/>
    <w:rsid w:val="00E95D3E"/>
    <w:rsid w:val="00EA30C4"/>
    <w:rsid w:val="00EA4227"/>
    <w:rsid w:val="00EA55EB"/>
    <w:rsid w:val="00EA6B92"/>
    <w:rsid w:val="00EB024B"/>
    <w:rsid w:val="00EB1D06"/>
    <w:rsid w:val="00EB5169"/>
    <w:rsid w:val="00EB67A3"/>
    <w:rsid w:val="00EC249A"/>
    <w:rsid w:val="00EC5750"/>
    <w:rsid w:val="00ED1BC0"/>
    <w:rsid w:val="00ED3591"/>
    <w:rsid w:val="00ED7E26"/>
    <w:rsid w:val="00EE3CB7"/>
    <w:rsid w:val="00EE41CF"/>
    <w:rsid w:val="00EF184F"/>
    <w:rsid w:val="00EF58DE"/>
    <w:rsid w:val="00F03E43"/>
    <w:rsid w:val="00F056EB"/>
    <w:rsid w:val="00F12DCB"/>
    <w:rsid w:val="00F3159E"/>
    <w:rsid w:val="00F338F5"/>
    <w:rsid w:val="00F36C81"/>
    <w:rsid w:val="00F46626"/>
    <w:rsid w:val="00F5030E"/>
    <w:rsid w:val="00F517FD"/>
    <w:rsid w:val="00F5352E"/>
    <w:rsid w:val="00F55A0E"/>
    <w:rsid w:val="00F64504"/>
    <w:rsid w:val="00F66092"/>
    <w:rsid w:val="00F74B77"/>
    <w:rsid w:val="00F90487"/>
    <w:rsid w:val="00F921AC"/>
    <w:rsid w:val="00F96BA9"/>
    <w:rsid w:val="00FA0F1B"/>
    <w:rsid w:val="00FA12B8"/>
    <w:rsid w:val="00FA3A5E"/>
    <w:rsid w:val="00FB782B"/>
    <w:rsid w:val="00FC0596"/>
    <w:rsid w:val="00FC0AF9"/>
    <w:rsid w:val="00FC162F"/>
    <w:rsid w:val="00FC6E6E"/>
    <w:rsid w:val="00FD29FC"/>
    <w:rsid w:val="00FD4304"/>
    <w:rsid w:val="00FE1BEA"/>
    <w:rsid w:val="00FE472B"/>
    <w:rsid w:val="00FE4C6F"/>
    <w:rsid w:val="00FF4D6B"/>
    <w:rsid w:val="00FF6518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0B"/>
  <w15:docId w15:val="{B65CE688-2186-4CB7-8334-94A8A81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1"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ConsPlusNonformat">
    <w:name w:val="ConsPlusNonformat"/>
    <w:uiPriority w:val="99"/>
    <w:rsid w:val="0049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1"/>
    <w:rsid w:val="00B24500"/>
  </w:style>
  <w:style w:type="paragraph" w:customStyle="1" w:styleId="paragraph">
    <w:name w:val="paragraph"/>
    <w:basedOn w:val="a0"/>
    <w:uiPriority w:val="99"/>
    <w:rsid w:val="00672E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6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1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8036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8F6F-909F-4188-9A7F-46CD9AE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19</cp:revision>
  <dcterms:created xsi:type="dcterms:W3CDTF">2018-01-31T17:53:00Z</dcterms:created>
  <dcterms:modified xsi:type="dcterms:W3CDTF">2022-09-29T07:53:00Z</dcterms:modified>
</cp:coreProperties>
</file>