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10" w:type="dxa"/>
        <w:tblCellMar>
          <w:left w:w="0" w:type="dxa"/>
          <w:right w:w="0" w:type="dxa"/>
        </w:tblCellMar>
        <w:tblLook w:val="04A0" w:firstRow="1" w:lastRow="0" w:firstColumn="1" w:lastColumn="0" w:noHBand="0" w:noVBand="1"/>
      </w:tblPr>
      <w:tblGrid>
        <w:gridCol w:w="10075"/>
      </w:tblGrid>
      <w:tr w:rsidR="00737F8D" w:rsidTr="00313259">
        <w:tc>
          <w:tcPr>
            <w:tcW w:w="10075" w:type="dxa"/>
            <w:shd w:val="clear" w:color="auto" w:fill="auto"/>
          </w:tcPr>
          <w:p w:rsidR="00737F8D" w:rsidRDefault="00DE286F">
            <w:pPr>
              <w:pStyle w:val="10"/>
              <w:tabs>
                <w:tab w:val="left" w:pos="9940"/>
              </w:tabs>
              <w:ind w:right="-62"/>
              <w:rPr>
                <w:rFonts w:ascii="Calibri" w:hAnsi="Calibri" w:cs="Calibri"/>
                <w:sz w:val="16"/>
                <w:szCs w:val="16"/>
              </w:rPr>
            </w:pPr>
            <w:r w:rsidRPr="00221761">
              <w:rPr>
                <w:noProof/>
              </w:rPr>
              <w:drawing>
                <wp:inline distT="0" distB="0" distL="0" distR="0" wp14:anchorId="378F5425" wp14:editId="109BDC05">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737F8D" w:rsidTr="00313259">
        <w:trPr>
          <w:trHeight w:val="475"/>
        </w:trPr>
        <w:tc>
          <w:tcPr>
            <w:tcW w:w="10075" w:type="dxa"/>
            <w:shd w:val="clear" w:color="auto" w:fill="auto"/>
            <w:vAlign w:val="center"/>
          </w:tcPr>
          <w:p w:rsidR="00737F8D" w:rsidRDefault="00737F8D">
            <w:pPr>
              <w:pStyle w:val="10"/>
              <w:jc w:val="center"/>
            </w:pPr>
          </w:p>
        </w:tc>
      </w:tr>
    </w:tbl>
    <w:p w:rsidR="00737F8D" w:rsidRDefault="00737F8D">
      <w:pPr>
        <w:pStyle w:val="10"/>
        <w:spacing w:before="8"/>
        <w:jc w:val="center"/>
        <w:rPr>
          <w:rFonts w:eastAsia="Times New Roman"/>
          <w:b/>
          <w:sz w:val="25"/>
          <w:szCs w:val="28"/>
          <w:lang w:eastAsia="zh-CN"/>
        </w:rPr>
      </w:pPr>
    </w:p>
    <w:p w:rsidR="00DE286F" w:rsidRDefault="00DE286F" w:rsidP="00DE286F">
      <w:pPr>
        <w:pStyle w:val="aff3"/>
        <w:spacing w:before="8" w:after="0"/>
        <w:rPr>
          <w:sz w:val="25"/>
        </w:rPr>
      </w:pPr>
      <w:r>
        <w:rPr>
          <w:sz w:val="25"/>
        </w:rPr>
        <w:t>Принято:</w:t>
      </w:r>
    </w:p>
    <w:p w:rsidR="00DE286F" w:rsidRDefault="00DE286F" w:rsidP="00DE286F">
      <w:pPr>
        <w:pStyle w:val="aff3"/>
        <w:spacing w:before="8" w:after="0"/>
        <w:rPr>
          <w:sz w:val="25"/>
        </w:rPr>
      </w:pPr>
      <w:r>
        <w:rPr>
          <w:sz w:val="25"/>
        </w:rPr>
        <w:t xml:space="preserve">Решение Ученого совета </w:t>
      </w:r>
    </w:p>
    <w:p w:rsidR="00DE286F" w:rsidRDefault="00DE286F" w:rsidP="00DE286F">
      <w:pPr>
        <w:pStyle w:val="aff3"/>
        <w:spacing w:before="8" w:after="0"/>
        <w:rPr>
          <w:sz w:val="25"/>
        </w:rPr>
      </w:pPr>
      <w:r>
        <w:rPr>
          <w:sz w:val="25"/>
        </w:rPr>
        <w:t>От «13» мая 2020 г.</w:t>
      </w:r>
    </w:p>
    <w:p w:rsidR="00DE286F" w:rsidRDefault="00DE286F" w:rsidP="00DE286F">
      <w:pPr>
        <w:pStyle w:val="aff3"/>
        <w:spacing w:before="8" w:after="0"/>
        <w:rPr>
          <w:sz w:val="25"/>
        </w:rPr>
      </w:pPr>
      <w:r>
        <w:rPr>
          <w:sz w:val="25"/>
        </w:rPr>
        <w:t>Протокол №7</w:t>
      </w:r>
    </w:p>
    <w:p w:rsidR="00737F8D" w:rsidRDefault="00737F8D" w:rsidP="00313259">
      <w:pPr>
        <w:pStyle w:val="35"/>
        <w:spacing w:before="8"/>
        <w:rPr>
          <w:b/>
          <w:sz w:val="28"/>
          <w:szCs w:val="28"/>
        </w:rPr>
      </w:pPr>
    </w:p>
    <w:p w:rsidR="00737F8D" w:rsidRDefault="00737F8D">
      <w:pPr>
        <w:pStyle w:val="35"/>
        <w:spacing w:before="8"/>
        <w:rPr>
          <w:sz w:val="25"/>
        </w:rPr>
      </w:pPr>
    </w:p>
    <w:p w:rsidR="00737F8D" w:rsidRDefault="00737F8D">
      <w:pPr>
        <w:pStyle w:val="35"/>
        <w:rPr>
          <w:i/>
          <w:sz w:val="28"/>
          <w:szCs w:val="28"/>
        </w:rPr>
      </w:pPr>
    </w:p>
    <w:p w:rsidR="00313259" w:rsidRDefault="00313259">
      <w:pPr>
        <w:pStyle w:val="35"/>
        <w:rPr>
          <w:i/>
          <w:sz w:val="28"/>
          <w:szCs w:val="28"/>
        </w:rPr>
      </w:pPr>
    </w:p>
    <w:p w:rsidR="00737F8D" w:rsidRDefault="008F09E5">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737F8D" w:rsidRDefault="008F09E5">
      <w:pPr>
        <w:pStyle w:val="35"/>
        <w:spacing w:line="360" w:lineRule="auto"/>
        <w:jc w:val="center"/>
        <w:rPr>
          <w:b/>
          <w:sz w:val="28"/>
          <w:szCs w:val="28"/>
        </w:rPr>
      </w:pPr>
      <w:r>
        <w:rPr>
          <w:b/>
          <w:sz w:val="28"/>
          <w:szCs w:val="28"/>
        </w:rPr>
        <w:t>Инвестиции</w:t>
      </w:r>
    </w:p>
    <w:p w:rsidR="00737F8D" w:rsidRDefault="00737F8D">
      <w:pPr>
        <w:pStyle w:val="35"/>
        <w:rPr>
          <w:i/>
          <w:sz w:val="28"/>
          <w:szCs w:val="28"/>
        </w:rPr>
      </w:pPr>
    </w:p>
    <w:p w:rsidR="00737F8D" w:rsidRDefault="00737F8D">
      <w:pPr>
        <w:pStyle w:val="35"/>
        <w:rPr>
          <w:i/>
          <w:sz w:val="28"/>
          <w:szCs w:val="28"/>
        </w:rPr>
      </w:pPr>
    </w:p>
    <w:p w:rsidR="00313259" w:rsidRDefault="00313259">
      <w:pPr>
        <w:pStyle w:val="35"/>
        <w:rPr>
          <w:i/>
          <w:sz w:val="28"/>
          <w:szCs w:val="28"/>
        </w:rPr>
      </w:pPr>
    </w:p>
    <w:p w:rsidR="00313259" w:rsidRDefault="00313259">
      <w:pPr>
        <w:pStyle w:val="35"/>
        <w:rPr>
          <w:i/>
          <w:sz w:val="28"/>
          <w:szCs w:val="28"/>
        </w:rPr>
      </w:pPr>
    </w:p>
    <w:p w:rsidR="00737F8D" w:rsidRDefault="008F09E5">
      <w:pPr>
        <w:pStyle w:val="10"/>
        <w:jc w:val="center"/>
        <w:rPr>
          <w:sz w:val="28"/>
        </w:rPr>
      </w:pPr>
      <w:r>
        <w:rPr>
          <w:sz w:val="28"/>
        </w:rPr>
        <w:t>Направление подготовки</w:t>
      </w:r>
    </w:p>
    <w:p w:rsidR="00737F8D" w:rsidRDefault="008F09E5">
      <w:pPr>
        <w:pStyle w:val="10"/>
        <w:jc w:val="center"/>
        <w:rPr>
          <w:sz w:val="28"/>
        </w:rPr>
      </w:pPr>
      <w:r>
        <w:rPr>
          <w:sz w:val="28"/>
        </w:rPr>
        <w:t>38.03.01 Экономика</w:t>
      </w:r>
    </w:p>
    <w:p w:rsidR="00737F8D" w:rsidRDefault="00737F8D">
      <w:pPr>
        <w:pStyle w:val="35"/>
        <w:rPr>
          <w:i/>
          <w:sz w:val="28"/>
          <w:szCs w:val="28"/>
        </w:rPr>
      </w:pPr>
    </w:p>
    <w:p w:rsidR="00737F8D" w:rsidRDefault="008F09E5">
      <w:pPr>
        <w:pStyle w:val="10"/>
        <w:jc w:val="center"/>
        <w:rPr>
          <w:sz w:val="28"/>
        </w:rPr>
      </w:pPr>
      <w:r>
        <w:rPr>
          <w:sz w:val="28"/>
        </w:rPr>
        <w:t>Направленность (профиль) подготовки</w:t>
      </w:r>
    </w:p>
    <w:p w:rsidR="00737F8D" w:rsidRDefault="008F09E5">
      <w:pPr>
        <w:pStyle w:val="10"/>
        <w:jc w:val="center"/>
        <w:rPr>
          <w:sz w:val="28"/>
        </w:rPr>
      </w:pPr>
      <w:r>
        <w:rPr>
          <w:sz w:val="28"/>
        </w:rPr>
        <w:t>Финансы и кредит</w:t>
      </w:r>
    </w:p>
    <w:p w:rsidR="00737F8D" w:rsidRDefault="00737F8D">
      <w:pPr>
        <w:pStyle w:val="35"/>
        <w:rPr>
          <w:i/>
          <w:sz w:val="28"/>
          <w:szCs w:val="28"/>
        </w:rPr>
      </w:pPr>
    </w:p>
    <w:p w:rsidR="00737F8D" w:rsidRDefault="008F09E5">
      <w:pPr>
        <w:pStyle w:val="10"/>
        <w:jc w:val="center"/>
        <w:rPr>
          <w:sz w:val="28"/>
        </w:rPr>
      </w:pPr>
      <w:r>
        <w:rPr>
          <w:sz w:val="28"/>
        </w:rPr>
        <w:t>Квалификация (степень) выпускника</w:t>
      </w:r>
    </w:p>
    <w:p w:rsidR="00737F8D" w:rsidRDefault="008F09E5">
      <w:pPr>
        <w:pStyle w:val="10"/>
        <w:jc w:val="center"/>
        <w:rPr>
          <w:sz w:val="28"/>
        </w:rPr>
      </w:pPr>
      <w:r>
        <w:rPr>
          <w:sz w:val="28"/>
        </w:rPr>
        <w:t>Бакалавр</w:t>
      </w:r>
    </w:p>
    <w:p w:rsidR="00737F8D" w:rsidRDefault="00737F8D">
      <w:pPr>
        <w:pStyle w:val="35"/>
        <w:rPr>
          <w:i/>
          <w:sz w:val="28"/>
          <w:szCs w:val="28"/>
        </w:rPr>
      </w:pPr>
    </w:p>
    <w:p w:rsidR="00737F8D" w:rsidRDefault="008F09E5">
      <w:pPr>
        <w:pStyle w:val="10"/>
        <w:jc w:val="center"/>
        <w:rPr>
          <w:sz w:val="28"/>
        </w:rPr>
      </w:pPr>
      <w:r>
        <w:rPr>
          <w:sz w:val="28"/>
        </w:rPr>
        <w:t>Форма обучения</w:t>
      </w:r>
    </w:p>
    <w:p w:rsidR="00737F8D" w:rsidRDefault="008F09E5">
      <w:pPr>
        <w:pStyle w:val="35"/>
        <w:jc w:val="center"/>
        <w:rPr>
          <w:sz w:val="28"/>
          <w:szCs w:val="28"/>
        </w:rPr>
      </w:pPr>
      <w:r>
        <w:rPr>
          <w:sz w:val="28"/>
          <w:szCs w:val="28"/>
        </w:rPr>
        <w:t>Очная, заочная</w:t>
      </w:r>
    </w:p>
    <w:p w:rsidR="00737F8D" w:rsidRDefault="00737F8D">
      <w:pPr>
        <w:pStyle w:val="35"/>
        <w:jc w:val="center"/>
        <w:rPr>
          <w:sz w:val="28"/>
          <w:szCs w:val="28"/>
        </w:rPr>
      </w:pPr>
    </w:p>
    <w:p w:rsidR="00737F8D" w:rsidRDefault="00737F8D">
      <w:pPr>
        <w:pStyle w:val="35"/>
        <w:jc w:val="center"/>
        <w:rPr>
          <w:sz w:val="28"/>
          <w:szCs w:val="28"/>
        </w:rPr>
      </w:pPr>
    </w:p>
    <w:p w:rsidR="00737F8D" w:rsidRPr="00DE286F" w:rsidRDefault="008F09E5">
      <w:pPr>
        <w:pStyle w:val="35"/>
        <w:jc w:val="center"/>
        <w:rPr>
          <w:sz w:val="28"/>
          <w:szCs w:val="28"/>
          <w:lang w:val="en-US"/>
        </w:rPr>
      </w:pPr>
      <w:r>
        <w:rPr>
          <w:sz w:val="28"/>
          <w:szCs w:val="28"/>
        </w:rPr>
        <w:t>Москва, 20</w:t>
      </w:r>
      <w:r w:rsidR="00DE286F">
        <w:rPr>
          <w:sz w:val="28"/>
          <w:szCs w:val="28"/>
          <w:lang w:val="en-US"/>
        </w:rPr>
        <w:t>20</w:t>
      </w:r>
    </w:p>
    <w:p w:rsidR="00737F8D" w:rsidRDefault="008F09E5">
      <w:pPr>
        <w:pStyle w:val="35"/>
      </w:pPr>
      <w:r>
        <w:br w:type="page"/>
      </w:r>
    </w:p>
    <w:p w:rsidR="00737F8D" w:rsidRDefault="008F09E5">
      <w:pPr>
        <w:pStyle w:val="10"/>
        <w:jc w:val="center"/>
      </w:pPr>
      <w:r>
        <w:lastRenderedPageBreak/>
        <w:t>СОДЕРЖАНИЕ</w:t>
      </w:r>
    </w:p>
    <w:p w:rsidR="00737F8D" w:rsidRDefault="00737F8D">
      <w:pPr>
        <w:pStyle w:val="10"/>
        <w:jc w:val="center"/>
      </w:pPr>
    </w:p>
    <w:tbl>
      <w:tblPr>
        <w:tblW w:w="10029" w:type="dxa"/>
        <w:tblInd w:w="-10" w:type="dxa"/>
        <w:tblLook w:val="04A0" w:firstRow="1" w:lastRow="0" w:firstColumn="1" w:lastColumn="0" w:noHBand="0" w:noVBand="1"/>
      </w:tblPr>
      <w:tblGrid>
        <w:gridCol w:w="9179"/>
        <w:gridCol w:w="850"/>
      </w:tblGrid>
      <w:tr w:rsidR="00737F8D">
        <w:tc>
          <w:tcPr>
            <w:tcW w:w="9178" w:type="dxa"/>
            <w:shd w:val="clear" w:color="auto" w:fill="auto"/>
          </w:tcPr>
          <w:p w:rsidR="00737F8D" w:rsidRDefault="008F09E5">
            <w:pPr>
              <w:pStyle w:val="af7"/>
              <w:widowControl w:val="0"/>
              <w:numPr>
                <w:ilvl w:val="0"/>
                <w:numId w:val="14"/>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737F8D" w:rsidRDefault="008F09E5">
            <w:pPr>
              <w:pStyle w:val="10"/>
              <w:jc w:val="center"/>
              <w:rPr>
                <w:lang w:val="en-US"/>
              </w:rPr>
            </w:pPr>
            <w:r>
              <w:rPr>
                <w:lang w:val="en-US"/>
              </w:rPr>
              <w:t>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tc>
        <w:tc>
          <w:tcPr>
            <w:tcW w:w="850" w:type="dxa"/>
            <w:shd w:val="clear" w:color="auto" w:fill="auto"/>
          </w:tcPr>
          <w:p w:rsidR="00737F8D" w:rsidRDefault="008F09E5">
            <w:pPr>
              <w:pStyle w:val="10"/>
              <w:jc w:val="center"/>
            </w:pPr>
            <w:r>
              <w:t>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1"/>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1"/>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737F8D" w:rsidRDefault="008F09E5">
            <w:pPr>
              <w:pStyle w:val="10"/>
              <w:jc w:val="center"/>
            </w:pPr>
            <w:r>
              <w:t>7</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Фонд оценочных средств для проведения промежуточной аттестации обучающихся по дисциплине</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737F8D" w:rsidRDefault="008F09E5">
            <w:pPr>
              <w:pStyle w:val="10"/>
              <w:jc w:val="center"/>
            </w:pPr>
            <w:r>
              <w:t>14</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737F8D" w:rsidRDefault="008F09E5">
            <w:pPr>
              <w:pStyle w:val="10"/>
              <w:jc w:val="center"/>
            </w:pPr>
            <w:r>
              <w:t>15</w:t>
            </w:r>
          </w:p>
        </w:tc>
      </w:tr>
      <w:tr w:rsidR="00737F8D">
        <w:tc>
          <w:tcPr>
            <w:tcW w:w="9178" w:type="dxa"/>
            <w:shd w:val="clear" w:color="auto" w:fill="auto"/>
          </w:tcPr>
          <w:p w:rsidR="00737F8D" w:rsidRDefault="008F09E5">
            <w:pPr>
              <w:pStyle w:val="10"/>
            </w:pPr>
            <w:r>
              <w:t xml:space="preserve">           10. Лицензионное программное обеспечение</w:t>
            </w:r>
          </w:p>
        </w:tc>
        <w:tc>
          <w:tcPr>
            <w:tcW w:w="850" w:type="dxa"/>
            <w:shd w:val="clear" w:color="auto" w:fill="auto"/>
          </w:tcPr>
          <w:p w:rsidR="00737F8D" w:rsidRDefault="008F09E5">
            <w:pPr>
              <w:pStyle w:val="10"/>
              <w:jc w:val="center"/>
            </w:pPr>
            <w:r>
              <w:t>26</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737F8D" w:rsidRDefault="008F09E5">
            <w:pPr>
              <w:pStyle w:val="10"/>
              <w:jc w:val="center"/>
            </w:pPr>
            <w:r>
              <w:t>26</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shd w:val="clear" w:color="auto" w:fill="auto"/>
          </w:tcPr>
          <w:p w:rsidR="00737F8D" w:rsidRDefault="008F09E5">
            <w:pPr>
              <w:pStyle w:val="10"/>
              <w:jc w:val="center"/>
            </w:pPr>
            <w:r>
              <w:t>27</w:t>
            </w:r>
          </w:p>
          <w:p w:rsidR="00737F8D" w:rsidRDefault="00737F8D">
            <w:pPr>
              <w:pStyle w:val="10"/>
              <w:jc w:val="center"/>
            </w:pP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13. Иные сведения и (или) материалы</w:t>
            </w:r>
          </w:p>
        </w:tc>
        <w:tc>
          <w:tcPr>
            <w:tcW w:w="850" w:type="dxa"/>
            <w:shd w:val="clear" w:color="auto" w:fill="auto"/>
          </w:tcPr>
          <w:p w:rsidR="00737F8D" w:rsidRDefault="008F09E5">
            <w:pPr>
              <w:pStyle w:val="10"/>
              <w:jc w:val="center"/>
            </w:pPr>
            <w:r>
              <w:t>27</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14. Лист регистрации изменений</w:t>
            </w:r>
          </w:p>
        </w:tc>
        <w:tc>
          <w:tcPr>
            <w:tcW w:w="850" w:type="dxa"/>
            <w:shd w:val="clear" w:color="auto" w:fill="auto"/>
          </w:tcPr>
          <w:p w:rsidR="00737F8D" w:rsidRDefault="008F09E5">
            <w:pPr>
              <w:pStyle w:val="10"/>
              <w:jc w:val="center"/>
            </w:pPr>
            <w:r>
              <w:t>28</w:t>
            </w:r>
          </w:p>
        </w:tc>
      </w:tr>
    </w:tbl>
    <w:p w:rsidR="00737F8D" w:rsidRDefault="00737F8D">
      <w:pPr>
        <w:pStyle w:val="10"/>
        <w:spacing w:after="160"/>
      </w:pPr>
    </w:p>
    <w:p w:rsidR="00737F8D" w:rsidRDefault="008F09E5">
      <w:pPr>
        <w:pStyle w:val="10"/>
      </w:pPr>
      <w:r>
        <w:br w:type="page"/>
      </w:r>
    </w:p>
    <w:p w:rsidR="00737F8D" w:rsidRDefault="008F09E5">
      <w:pPr>
        <w:pStyle w:val="af5"/>
        <w:numPr>
          <w:ilvl w:val="0"/>
          <w:numId w:val="15"/>
        </w:numPr>
        <w:tabs>
          <w:tab w:val="left" w:pos="426"/>
          <w:tab w:val="left" w:pos="851"/>
        </w:tabs>
        <w:spacing w:before="0" w:after="0"/>
        <w:ind w:left="0"/>
        <w:jc w:val="center"/>
        <w:rPr>
          <w:b/>
        </w:rPr>
      </w:pPr>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737F8D" w:rsidRDefault="00737F8D">
      <w:pPr>
        <w:pStyle w:val="10"/>
        <w:tabs>
          <w:tab w:val="left" w:pos="426"/>
        </w:tabs>
        <w:ind w:right="-5" w:firstLine="567"/>
        <w:rPr>
          <w:b/>
        </w:rPr>
      </w:pPr>
    </w:p>
    <w:p w:rsidR="00737F8D" w:rsidRDefault="008F09E5">
      <w:pPr>
        <w:pStyle w:val="10"/>
        <w:spacing w:before="117"/>
        <w:ind w:left="113" w:right="-1" w:firstLine="454"/>
        <w:jc w:val="both"/>
      </w:pPr>
      <w:r>
        <w:t xml:space="preserve">В результате освоения ОПОП </w:t>
      </w:r>
      <w:proofErr w:type="spellStart"/>
      <w:r>
        <w:t>бакалавриата</w:t>
      </w:r>
      <w:proofErr w:type="spellEnd"/>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737F8D" w:rsidRDefault="00737F8D">
      <w:pPr>
        <w:pStyle w:val="35"/>
        <w:spacing w:before="1"/>
        <w:rPr>
          <w:i/>
        </w:rPr>
      </w:pPr>
    </w:p>
    <w:tbl>
      <w:tblPr>
        <w:tblW w:w="9581"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938"/>
        <w:gridCol w:w="3270"/>
        <w:gridCol w:w="4373"/>
      </w:tblGrid>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rPr>
            </w:pPr>
            <w:r>
              <w:rPr>
                <w:b/>
              </w:rPr>
              <w:t>Коды компетенции</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Результаты освоения ОПОП</w:t>
            </w:r>
          </w:p>
          <w:p w:rsidR="00737F8D" w:rsidRDefault="008F09E5">
            <w:pPr>
              <w:pStyle w:val="35"/>
              <w:spacing w:before="1"/>
              <w:rPr>
                <w:b/>
                <w:i/>
              </w:rPr>
            </w:pPr>
            <w:r>
              <w:rPr>
                <w:b/>
                <w:i/>
              </w:rPr>
              <w:t>Содержание компетенций</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35"/>
              <w:spacing w:before="1" w:after="0"/>
              <w:rPr>
                <w:b/>
              </w:rPr>
            </w:pPr>
            <w:r>
              <w:rPr>
                <w:b/>
              </w:rPr>
              <w:t>Перечень планируемых результатов обучения по дисциплине</w:t>
            </w:r>
          </w:p>
        </w:tc>
      </w:tr>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bCs/>
              </w:rPr>
            </w:pPr>
            <w:r>
              <w:rPr>
                <w:b/>
                <w:bCs/>
              </w:rPr>
              <w:t>ОПК-2</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pPr>
            <w:r>
              <w:rPr>
                <w:rStyle w:val="25"/>
                <w:rFonts w:eastAsia="SimSun" w:cs="Calibri"/>
                <w:sz w:val="24"/>
                <w:szCs w:val="24"/>
              </w:rPr>
              <w:t>Способность осуществлять, анализ и обработку данных, необходимых для решения профессиональных задач.</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rPr>
                <w:sz w:val="24"/>
                <w:szCs w:val="24"/>
              </w:rPr>
            </w:pPr>
            <w:r>
              <w:rPr>
                <w:sz w:val="24"/>
                <w:szCs w:val="24"/>
              </w:rPr>
              <w:t>Знать:</w:t>
            </w:r>
          </w:p>
          <w:p w:rsidR="00737F8D" w:rsidRDefault="008F09E5">
            <w:pPr>
              <w:pStyle w:val="TableParagraph"/>
              <w:numPr>
                <w:ilvl w:val="0"/>
                <w:numId w:val="16"/>
              </w:numPr>
            </w:pPr>
            <w:r>
              <w:rPr>
                <w:rStyle w:val="25"/>
                <w:rFonts w:cs="Calibri"/>
                <w:sz w:val="24"/>
                <w:szCs w:val="24"/>
              </w:rPr>
              <w:t>теоретические основы анализа и обработки данных для решения инвестиционных задач</w:t>
            </w:r>
          </w:p>
          <w:p w:rsidR="00737F8D" w:rsidRDefault="008F09E5">
            <w:pPr>
              <w:pStyle w:val="TableParagraph"/>
              <w:rPr>
                <w:sz w:val="24"/>
                <w:szCs w:val="24"/>
              </w:rPr>
            </w:pPr>
            <w:r>
              <w:rPr>
                <w:sz w:val="24"/>
                <w:szCs w:val="24"/>
              </w:rPr>
              <w:t>Уметь:</w:t>
            </w:r>
          </w:p>
          <w:p w:rsidR="00737F8D" w:rsidRDefault="008F09E5">
            <w:pPr>
              <w:pStyle w:val="TableParagraph"/>
              <w:numPr>
                <w:ilvl w:val="0"/>
                <w:numId w:val="3"/>
              </w:numPr>
            </w:pPr>
            <w:r>
              <w:rPr>
                <w:rStyle w:val="25"/>
                <w:rFonts w:cs="Calibri"/>
                <w:sz w:val="24"/>
                <w:szCs w:val="24"/>
              </w:rPr>
              <w:t xml:space="preserve"> анализировать и интерпретировать данные для обоснования инвестиционных решений.</w:t>
            </w:r>
          </w:p>
          <w:p w:rsidR="00737F8D" w:rsidRDefault="008F09E5">
            <w:pPr>
              <w:pStyle w:val="TableParagraph"/>
            </w:pPr>
            <w:r>
              <w:rPr>
                <w:rStyle w:val="25"/>
                <w:rFonts w:cs="Calibri"/>
                <w:sz w:val="24"/>
                <w:szCs w:val="24"/>
              </w:rPr>
              <w:t>Владеть:</w:t>
            </w:r>
          </w:p>
          <w:p w:rsidR="00737F8D" w:rsidRDefault="008F09E5">
            <w:pPr>
              <w:pStyle w:val="TableParagraph"/>
              <w:numPr>
                <w:ilvl w:val="0"/>
                <w:numId w:val="3"/>
              </w:numPr>
            </w:pPr>
            <w:r>
              <w:rPr>
                <w:rStyle w:val="25"/>
                <w:rFonts w:cs="Calibri"/>
                <w:sz w:val="24"/>
                <w:szCs w:val="24"/>
              </w:rPr>
              <w:t>методами и навыками инвестиционных расчётов</w:t>
            </w:r>
          </w:p>
        </w:tc>
      </w:tr>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bCs/>
              </w:rPr>
            </w:pPr>
            <w:r>
              <w:rPr>
                <w:b/>
                <w:bCs/>
              </w:rPr>
              <w:t>ПК-8</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82"/>
              <w:ind w:firstLine="0"/>
              <w:jc w:val="both"/>
            </w:pPr>
            <w:r>
              <w:rPr>
                <w:rStyle w:val="25"/>
                <w:rFonts w:eastAsia="Calibri" w:cs="Calibri"/>
                <w:sz w:val="24"/>
                <w:szCs w:val="24"/>
              </w:rPr>
              <w:t>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rPr>
                <w:sz w:val="24"/>
                <w:szCs w:val="24"/>
              </w:rPr>
            </w:pPr>
            <w:r>
              <w:rPr>
                <w:sz w:val="24"/>
                <w:szCs w:val="24"/>
              </w:rPr>
              <w:t>Знать:</w:t>
            </w:r>
          </w:p>
          <w:p w:rsidR="00737F8D" w:rsidRDefault="008F09E5">
            <w:pPr>
              <w:pStyle w:val="TableParagraph"/>
              <w:numPr>
                <w:ilvl w:val="0"/>
                <w:numId w:val="17"/>
              </w:numPr>
            </w:pPr>
            <w:r>
              <w:rPr>
                <w:rStyle w:val="25"/>
                <w:rFonts w:cs="Calibri"/>
                <w:sz w:val="24"/>
                <w:szCs w:val="24"/>
              </w:rPr>
              <w:t>современные технические средства и информационные технологии для решения инвестиционных задач</w:t>
            </w:r>
          </w:p>
          <w:p w:rsidR="00737F8D" w:rsidRDefault="008F09E5">
            <w:pPr>
              <w:pStyle w:val="TableParagraph"/>
              <w:rPr>
                <w:sz w:val="24"/>
                <w:szCs w:val="24"/>
              </w:rPr>
            </w:pPr>
            <w:r>
              <w:rPr>
                <w:sz w:val="24"/>
                <w:szCs w:val="24"/>
              </w:rPr>
              <w:t>Уметь:</w:t>
            </w:r>
          </w:p>
          <w:p w:rsidR="00737F8D" w:rsidRDefault="008F09E5">
            <w:pPr>
              <w:pStyle w:val="TableParagraph"/>
              <w:numPr>
                <w:ilvl w:val="0"/>
                <w:numId w:val="4"/>
              </w:numPr>
            </w:pPr>
            <w:r>
              <w:rPr>
                <w:rStyle w:val="25"/>
                <w:rFonts w:cs="Calibri"/>
                <w:sz w:val="24"/>
                <w:szCs w:val="24"/>
              </w:rPr>
              <w:t xml:space="preserve"> использовать для решения инвестиционных задач современные технические средства и информационные технологии.</w:t>
            </w:r>
          </w:p>
          <w:p w:rsidR="00737F8D" w:rsidRDefault="008F09E5">
            <w:pPr>
              <w:pStyle w:val="TableParagraph"/>
            </w:pPr>
            <w:r>
              <w:rPr>
                <w:rStyle w:val="25"/>
                <w:rFonts w:cs="Calibri"/>
                <w:sz w:val="24"/>
                <w:szCs w:val="24"/>
              </w:rPr>
              <w:t>Владеть:</w:t>
            </w:r>
          </w:p>
          <w:p w:rsidR="00737F8D" w:rsidRDefault="008F09E5">
            <w:pPr>
              <w:pStyle w:val="TableParagraph"/>
              <w:numPr>
                <w:ilvl w:val="0"/>
                <w:numId w:val="4"/>
              </w:numPr>
            </w:pPr>
            <w:r>
              <w:rPr>
                <w:rStyle w:val="25"/>
                <w:rFonts w:cs="Calibri"/>
                <w:sz w:val="24"/>
                <w:szCs w:val="24"/>
              </w:rPr>
              <w:t>навыками применения</w:t>
            </w:r>
            <w:r>
              <w:rPr>
                <w:rStyle w:val="FontStyle61"/>
                <w:rFonts w:cs="Calibri"/>
                <w:sz w:val="24"/>
                <w:szCs w:val="24"/>
              </w:rPr>
              <w:t xml:space="preserve"> </w:t>
            </w:r>
            <w:r>
              <w:rPr>
                <w:rStyle w:val="25"/>
                <w:rFonts w:cs="Calibri"/>
                <w:sz w:val="24"/>
                <w:szCs w:val="24"/>
              </w:rPr>
              <w:t>современных технических средств и  информационных технологий при решении инвестиционных задач.</w:t>
            </w:r>
          </w:p>
        </w:tc>
      </w:tr>
    </w:tbl>
    <w:p w:rsidR="00737F8D" w:rsidRDefault="00737F8D">
      <w:pPr>
        <w:pStyle w:val="10"/>
        <w:ind w:firstLine="540"/>
        <w:jc w:val="center"/>
        <w:rPr>
          <w:b/>
        </w:rPr>
      </w:pPr>
    </w:p>
    <w:p w:rsidR="00737F8D" w:rsidRDefault="008F09E5">
      <w:pPr>
        <w:pStyle w:val="10"/>
        <w:ind w:firstLine="540"/>
        <w:jc w:val="center"/>
        <w:rPr>
          <w:b/>
        </w:rPr>
      </w:pPr>
      <w:r>
        <w:rPr>
          <w:b/>
        </w:rPr>
        <w:t xml:space="preserve">2. Место дисциплины в структуре основной профессиональной образовательной программы </w:t>
      </w:r>
      <w:proofErr w:type="spellStart"/>
      <w:r>
        <w:rPr>
          <w:b/>
        </w:rPr>
        <w:t>бакалавриата</w:t>
      </w:r>
      <w:proofErr w:type="spellEnd"/>
    </w:p>
    <w:p w:rsidR="00737F8D" w:rsidRDefault="00737F8D">
      <w:pPr>
        <w:pStyle w:val="10"/>
        <w:ind w:firstLine="540"/>
        <w:jc w:val="both"/>
      </w:pPr>
    </w:p>
    <w:p w:rsidR="00737F8D" w:rsidRDefault="008F09E5">
      <w:pPr>
        <w:pStyle w:val="10"/>
        <w:tabs>
          <w:tab w:val="left" w:pos="851"/>
          <w:tab w:val="left" w:pos="7252"/>
        </w:tabs>
        <w:spacing w:before="116"/>
        <w:ind w:right="102" w:firstLine="567"/>
        <w:jc w:val="both"/>
      </w:pPr>
      <w:r>
        <w:lastRenderedPageBreak/>
        <w:t xml:space="preserve">Дисциплина «Инвестиции» относится к обязательным дисциплинам </w:t>
      </w:r>
      <w:r>
        <w:rPr>
          <w:b/>
        </w:rPr>
        <w:t>вариативной части</w:t>
      </w:r>
      <w:r>
        <w:t xml:space="preserve"> блока Б1 «Дисциплины» основной профессиональной образовательной программы.</w:t>
      </w:r>
    </w:p>
    <w:p w:rsidR="00737F8D" w:rsidRDefault="008F09E5">
      <w:pPr>
        <w:pStyle w:val="10"/>
        <w:ind w:firstLine="540"/>
        <w:jc w:val="both"/>
      </w:pPr>
      <w:r>
        <w:t>Изучение данного курса предполагает наличие базовых знаний, полученных обучающимися в процессе освоения дисциплин «Микроэкономика», «Макроэкономика», «Финансы», «Деньги, кредит, банки».</w:t>
      </w:r>
    </w:p>
    <w:p w:rsidR="00737F8D" w:rsidRDefault="008F09E5">
      <w:pPr>
        <w:pStyle w:val="10"/>
        <w:ind w:firstLine="540"/>
        <w:jc w:val="both"/>
      </w:pPr>
      <w:r>
        <w:t>Курс «Инвестиции» является важным условием для освоения дисциплин: «Финансовый менеджмент», «Страхование», «Международные валютно-кредитные и финансовые отношения».</w:t>
      </w:r>
    </w:p>
    <w:p w:rsidR="00737F8D" w:rsidRDefault="008F09E5">
      <w:pPr>
        <w:pStyle w:val="10"/>
        <w:ind w:firstLine="400"/>
        <w:jc w:val="both"/>
      </w:pPr>
      <w:r>
        <w:t>Дисциплина изучается</w:t>
      </w:r>
      <w:r>
        <w:rPr>
          <w:spacing w:val="-2"/>
        </w:rPr>
        <w:t xml:space="preserve"> </w:t>
      </w:r>
      <w:r>
        <w:t xml:space="preserve">на 4-м курсе в 7 семестре для очной и на 4-м курсе </w:t>
      </w:r>
      <w:proofErr w:type="gramStart"/>
      <w:r>
        <w:t>для заочной форм</w:t>
      </w:r>
      <w:proofErr w:type="gramEnd"/>
      <w:r>
        <w:t xml:space="preserve"> обучения.</w:t>
      </w:r>
    </w:p>
    <w:p w:rsidR="00737F8D" w:rsidRDefault="00737F8D">
      <w:pPr>
        <w:pStyle w:val="af5"/>
        <w:tabs>
          <w:tab w:val="left" w:pos="1560"/>
          <w:tab w:val="left" w:pos="1702"/>
        </w:tabs>
        <w:spacing w:before="0" w:after="0"/>
        <w:ind w:left="709"/>
        <w:jc w:val="both"/>
        <w:rPr>
          <w:shd w:val="clear" w:color="auto" w:fill="FFFF00"/>
        </w:rPr>
      </w:pPr>
    </w:p>
    <w:p w:rsidR="00737F8D" w:rsidRDefault="008F09E5">
      <w:pPr>
        <w:pStyle w:val="10"/>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37F8D" w:rsidRDefault="00737F8D">
      <w:pPr>
        <w:pStyle w:val="af7"/>
        <w:tabs>
          <w:tab w:val="left" w:pos="425"/>
          <w:tab w:val="left" w:pos="9298"/>
        </w:tabs>
        <w:spacing w:before="64" w:line="100" w:lineRule="atLeast"/>
        <w:ind w:left="0" w:right="-1" w:firstLine="567"/>
        <w:jc w:val="both"/>
        <w:rPr>
          <w:rFonts w:ascii="Times New Roman" w:hAnsi="Times New Roman" w:cs="Times New Roman"/>
          <w:sz w:val="24"/>
          <w:szCs w:val="24"/>
        </w:rPr>
      </w:pPr>
    </w:p>
    <w:p w:rsidR="00737F8D" w:rsidRDefault="008F09E5">
      <w:pPr>
        <w:pStyle w:val="af7"/>
        <w:tabs>
          <w:tab w:val="left" w:pos="425"/>
          <w:tab w:val="left" w:pos="9298"/>
        </w:tabs>
        <w:spacing w:before="64" w:line="100" w:lineRule="atLeast"/>
        <w:ind w:left="0" w:right="-1" w:firstLine="567"/>
        <w:jc w:val="both"/>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737F8D" w:rsidRDefault="00737F8D">
      <w:pPr>
        <w:pStyle w:val="af7"/>
        <w:tabs>
          <w:tab w:val="left" w:pos="425"/>
          <w:tab w:val="left" w:pos="9298"/>
        </w:tabs>
        <w:spacing w:before="64" w:line="100" w:lineRule="atLeast"/>
        <w:ind w:left="0" w:right="-1" w:firstLine="567"/>
        <w:jc w:val="both"/>
        <w:rPr>
          <w:rFonts w:ascii="Times New Roman" w:hAnsi="Times New Roman" w:cs="Times New Roman"/>
          <w:sz w:val="24"/>
          <w:szCs w:val="24"/>
        </w:rPr>
      </w:pPr>
    </w:p>
    <w:tbl>
      <w:tblPr>
        <w:tblW w:w="9829" w:type="dxa"/>
        <w:tblInd w:w="9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3"/>
        <w:gridCol w:w="2127"/>
        <w:gridCol w:w="2073"/>
        <w:gridCol w:w="66"/>
      </w:tblGrid>
      <w:tr w:rsidR="00737F8D">
        <w:trPr>
          <w:trHeight w:hRule="exact" w:val="331"/>
        </w:trPr>
        <w:tc>
          <w:tcPr>
            <w:tcW w:w="5563" w:type="dxa"/>
            <w:vMerge w:val="restart"/>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977"/>
              <w:rPr>
                <w:b/>
                <w:sz w:val="24"/>
                <w:szCs w:val="24"/>
                <w:lang w:val="en-US"/>
              </w:rPr>
            </w:pPr>
            <w:proofErr w:type="spellStart"/>
            <w:r>
              <w:rPr>
                <w:b/>
                <w:sz w:val="24"/>
                <w:szCs w:val="24"/>
                <w:lang w:val="en-US"/>
              </w:rPr>
              <w:t>Объём</w:t>
            </w:r>
            <w:proofErr w:type="spellEnd"/>
            <w:r>
              <w:rPr>
                <w:b/>
                <w:sz w:val="24"/>
                <w:szCs w:val="24"/>
                <w:lang w:val="en-US"/>
              </w:rPr>
              <w:t xml:space="preserve"> </w:t>
            </w:r>
            <w:proofErr w:type="spellStart"/>
            <w:r>
              <w:rPr>
                <w:b/>
                <w:sz w:val="24"/>
                <w:szCs w:val="24"/>
                <w:lang w:val="en-US"/>
              </w:rPr>
              <w:t>дисциплины</w:t>
            </w:r>
            <w:proofErr w:type="spellEnd"/>
          </w:p>
        </w:tc>
        <w:tc>
          <w:tcPr>
            <w:tcW w:w="4200" w:type="dxa"/>
            <w:gridSpan w:val="2"/>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lang w:val="en-US"/>
              </w:rPr>
            </w:pPr>
            <w:proofErr w:type="spellStart"/>
            <w:r>
              <w:rPr>
                <w:b/>
                <w:sz w:val="24"/>
                <w:szCs w:val="24"/>
                <w:lang w:val="en-US"/>
              </w:rPr>
              <w:t>Всего</w:t>
            </w:r>
            <w:proofErr w:type="spellEnd"/>
            <w:r>
              <w:rPr>
                <w:b/>
                <w:sz w:val="24"/>
                <w:szCs w:val="24"/>
                <w:lang w:val="en-US"/>
              </w:rPr>
              <w:t xml:space="preserve"> </w:t>
            </w:r>
            <w:proofErr w:type="spellStart"/>
            <w:r>
              <w:rPr>
                <w:b/>
                <w:sz w:val="24"/>
                <w:szCs w:val="24"/>
                <w:lang w:val="en-US"/>
              </w:rPr>
              <w:t>часов</w:t>
            </w:r>
            <w:proofErr w:type="spellEnd"/>
          </w:p>
        </w:tc>
        <w:tc>
          <w:tcPr>
            <w:tcW w:w="66" w:type="dxa"/>
            <w:tcBorders>
              <w:left w:val="single" w:sz="4" w:space="0" w:color="000001"/>
            </w:tcBorders>
            <w:shd w:val="clear" w:color="auto" w:fill="auto"/>
            <w:tcMar>
              <w:left w:w="-5" w:type="dxa"/>
              <w:right w:w="0" w:type="dxa"/>
            </w:tcMar>
          </w:tcPr>
          <w:p w:rsidR="00737F8D" w:rsidRDefault="00737F8D">
            <w:pPr>
              <w:pStyle w:val="10"/>
            </w:pPr>
          </w:p>
        </w:tc>
      </w:tr>
      <w:tr w:rsidR="00737F8D">
        <w:trPr>
          <w:trHeight w:hRule="exact" w:val="654"/>
        </w:trPr>
        <w:tc>
          <w:tcPr>
            <w:tcW w:w="5563" w:type="dxa"/>
            <w:vMerge/>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pP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85"/>
              <w:jc w:val="center"/>
              <w:rPr>
                <w:sz w:val="24"/>
                <w:szCs w:val="24"/>
                <w:lang w:val="en-US"/>
              </w:rPr>
            </w:pPr>
            <w:proofErr w:type="spellStart"/>
            <w:r>
              <w:rPr>
                <w:sz w:val="24"/>
                <w:szCs w:val="24"/>
                <w:lang w:val="en-US"/>
              </w:rPr>
              <w:t>очная</w:t>
            </w:r>
            <w:proofErr w:type="spellEnd"/>
            <w:r>
              <w:rPr>
                <w:sz w:val="24"/>
                <w:szCs w:val="24"/>
                <w:lang w:val="en-US"/>
              </w:rPr>
              <w:t xml:space="preserve"> </w:t>
            </w:r>
            <w:proofErr w:type="spellStart"/>
            <w:r>
              <w:rPr>
                <w:sz w:val="24"/>
                <w:szCs w:val="24"/>
                <w:lang w:val="en-US"/>
              </w:rPr>
              <w:t>форма</w:t>
            </w:r>
            <w:proofErr w:type="spellEnd"/>
            <w:r>
              <w:rPr>
                <w:sz w:val="24"/>
                <w:szCs w:val="24"/>
                <w:lang w:val="en-US"/>
              </w:rPr>
              <w:t xml:space="preserve"> </w:t>
            </w:r>
            <w:proofErr w:type="spellStart"/>
            <w:r>
              <w:rPr>
                <w:sz w:val="24"/>
                <w:szCs w:val="24"/>
                <w:lang w:val="en-US"/>
              </w:rPr>
              <w:t>обучения</w:t>
            </w:r>
            <w:proofErr w:type="spellEnd"/>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center"/>
              <w:rPr>
                <w:sz w:val="24"/>
                <w:szCs w:val="24"/>
                <w:lang w:val="en-US"/>
              </w:rPr>
            </w:pPr>
            <w:proofErr w:type="spellStart"/>
            <w:r>
              <w:rPr>
                <w:sz w:val="24"/>
                <w:szCs w:val="24"/>
                <w:lang w:val="en-US"/>
              </w:rPr>
              <w:t>заочная</w:t>
            </w:r>
            <w:proofErr w:type="spellEnd"/>
            <w:r>
              <w:rPr>
                <w:sz w:val="24"/>
                <w:szCs w:val="24"/>
                <w:lang w:val="en-US"/>
              </w:rPr>
              <w:t xml:space="preserve"> </w:t>
            </w:r>
            <w:proofErr w:type="spellStart"/>
            <w:r>
              <w:rPr>
                <w:sz w:val="24"/>
                <w:szCs w:val="24"/>
                <w:lang w:val="en-US"/>
              </w:rPr>
              <w:t>форма</w:t>
            </w:r>
            <w:proofErr w:type="spellEnd"/>
            <w:r>
              <w:rPr>
                <w:sz w:val="24"/>
                <w:szCs w:val="24"/>
                <w:lang w:val="en-US"/>
              </w:rPr>
              <w:t xml:space="preserve"> </w:t>
            </w:r>
            <w:proofErr w:type="spellStart"/>
            <w:r>
              <w:rPr>
                <w:sz w:val="24"/>
                <w:szCs w:val="24"/>
                <w:lang w:val="en-US"/>
              </w:rPr>
              <w:t>обучения</w:t>
            </w:r>
            <w:proofErr w:type="spellEnd"/>
          </w:p>
        </w:tc>
      </w:tr>
      <w:tr w:rsidR="00737F8D">
        <w:trPr>
          <w:trHeight w:hRule="exact" w:val="343"/>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proofErr w:type="spellStart"/>
            <w:r>
              <w:rPr>
                <w:sz w:val="24"/>
                <w:szCs w:val="24"/>
                <w:lang w:val="en-US"/>
              </w:rPr>
              <w:t>Общая</w:t>
            </w:r>
            <w:proofErr w:type="spellEnd"/>
            <w:r>
              <w:rPr>
                <w:sz w:val="24"/>
                <w:szCs w:val="24"/>
                <w:lang w:val="en-US"/>
              </w:rPr>
              <w:t xml:space="preserve"> </w:t>
            </w:r>
            <w:proofErr w:type="spellStart"/>
            <w:r>
              <w:rPr>
                <w:sz w:val="24"/>
                <w:szCs w:val="24"/>
                <w:lang w:val="en-US"/>
              </w:rPr>
              <w:t>трудоемкость</w:t>
            </w:r>
            <w:proofErr w:type="spellEnd"/>
            <w:r>
              <w:rPr>
                <w:sz w:val="24"/>
                <w:szCs w:val="24"/>
                <w:lang w:val="en-US"/>
              </w:rPr>
              <w:t xml:space="preserve"> </w:t>
            </w:r>
            <w:proofErr w:type="spellStart"/>
            <w:r>
              <w:rPr>
                <w:sz w:val="24"/>
                <w:szCs w:val="24"/>
                <w:lang w:val="en-US"/>
              </w:rPr>
              <w:t>дисциплины</w:t>
            </w:r>
            <w:proofErr w:type="spellEnd"/>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180</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180</w:t>
            </w:r>
          </w:p>
        </w:tc>
      </w:tr>
      <w:tr w:rsidR="00737F8D">
        <w:trPr>
          <w:trHeight w:hRule="exact" w:val="569"/>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jc w:val="both"/>
            </w:pPr>
            <w:r>
              <w:rPr>
                <w:sz w:val="24"/>
                <w:szCs w:val="24"/>
              </w:rPr>
              <w:t>Контактная</w:t>
            </w:r>
            <w:r>
              <w:rPr>
                <w:b/>
                <w:sz w:val="24"/>
                <w:szCs w:val="24"/>
              </w:rPr>
              <w:t xml:space="preserve"> </w:t>
            </w:r>
            <w:r>
              <w:rPr>
                <w:sz w:val="24"/>
                <w:szCs w:val="24"/>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66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20</w:t>
            </w:r>
          </w:p>
        </w:tc>
      </w:tr>
      <w:tr w:rsidR="00737F8D">
        <w:trPr>
          <w:trHeight w:hRule="exact" w:val="334"/>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proofErr w:type="spellStart"/>
            <w:r>
              <w:rPr>
                <w:sz w:val="24"/>
                <w:szCs w:val="24"/>
                <w:lang w:val="en-US"/>
              </w:rPr>
              <w:t>Аудиторная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всего</w:t>
            </w:r>
            <w:proofErr w:type="spellEnd"/>
            <w:r>
              <w:rPr>
                <w:sz w:val="24"/>
                <w:szCs w:val="24"/>
                <w:lang w:val="en-US"/>
              </w:rPr>
              <w:t>):</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66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18</w:t>
            </w:r>
          </w:p>
        </w:tc>
      </w:tr>
      <w:tr w:rsidR="00737F8D">
        <w:trPr>
          <w:trHeight w:hRule="exact" w:val="331"/>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r>
              <w:rPr>
                <w:sz w:val="24"/>
                <w:szCs w:val="24"/>
                <w:lang w:val="en-US"/>
              </w:rPr>
              <w:t xml:space="preserve">в </w:t>
            </w:r>
            <w:proofErr w:type="spellStart"/>
            <w:r>
              <w:rPr>
                <w:sz w:val="24"/>
                <w:szCs w:val="24"/>
                <w:lang w:val="en-US"/>
              </w:rPr>
              <w:t>том</w:t>
            </w:r>
            <w:proofErr w:type="spellEnd"/>
            <w:r>
              <w:rPr>
                <w:sz w:val="24"/>
                <w:szCs w:val="24"/>
                <w:lang w:val="en-US"/>
              </w:rPr>
              <w:t xml:space="preserve"> </w:t>
            </w:r>
            <w:proofErr w:type="spellStart"/>
            <w:r>
              <w:rPr>
                <w:sz w:val="24"/>
                <w:szCs w:val="24"/>
                <w:lang w:val="en-US"/>
              </w:rPr>
              <w:t>числе</w:t>
            </w:r>
            <w:proofErr w:type="spellEnd"/>
            <w:r>
              <w:rPr>
                <w:sz w:val="24"/>
                <w:szCs w:val="24"/>
                <w:lang w:val="en-US"/>
              </w:rPr>
              <w:t>:</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jc w:val="center"/>
              <w:rPr>
                <w:lang w:val="en-US"/>
              </w:rPr>
            </w:pP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737F8D">
            <w:pPr>
              <w:pStyle w:val="10"/>
              <w:jc w:val="center"/>
              <w:rPr>
                <w:lang w:val="en-US"/>
              </w:rPr>
            </w:pPr>
          </w:p>
        </w:tc>
      </w:tr>
      <w:tr w:rsidR="00737F8D">
        <w:trPr>
          <w:trHeight w:hRule="exact" w:val="332"/>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proofErr w:type="spellStart"/>
            <w:r>
              <w:rPr>
                <w:sz w:val="24"/>
                <w:szCs w:val="24"/>
                <w:lang w:val="en-US"/>
              </w:rPr>
              <w:t>лекции</w:t>
            </w:r>
            <w:proofErr w:type="spellEnd"/>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32</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10</w:t>
            </w:r>
          </w:p>
        </w:tc>
      </w:tr>
      <w:tr w:rsidR="00737F8D">
        <w:trPr>
          <w:trHeight w:hRule="exact" w:val="332"/>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proofErr w:type="spellStart"/>
            <w:r>
              <w:rPr>
                <w:sz w:val="24"/>
                <w:szCs w:val="24"/>
                <w:lang w:val="en-US"/>
              </w:rPr>
              <w:t>семинары</w:t>
            </w:r>
            <w:proofErr w:type="spellEnd"/>
            <w:r>
              <w:rPr>
                <w:sz w:val="24"/>
                <w:szCs w:val="24"/>
                <w:lang w:val="en-US"/>
              </w:rPr>
              <w:t xml:space="preserve">, </w:t>
            </w:r>
            <w:proofErr w:type="spellStart"/>
            <w:r>
              <w:rPr>
                <w:sz w:val="24"/>
                <w:szCs w:val="24"/>
                <w:lang w:val="en-US"/>
              </w:rPr>
              <w:t>практические</w:t>
            </w:r>
            <w:proofErr w:type="spellEnd"/>
            <w:r>
              <w:rPr>
                <w:sz w:val="24"/>
                <w:szCs w:val="24"/>
                <w:lang w:val="en-US"/>
              </w:rPr>
              <w:t xml:space="preserve"> </w:t>
            </w:r>
            <w:proofErr w:type="spellStart"/>
            <w:r>
              <w:rPr>
                <w:sz w:val="24"/>
                <w:szCs w:val="24"/>
                <w:lang w:val="en-US"/>
              </w:rPr>
              <w:t>занятия</w:t>
            </w:r>
            <w:proofErr w:type="spellEnd"/>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34</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8</w:t>
            </w:r>
          </w:p>
        </w:tc>
      </w:tr>
      <w:tr w:rsidR="00737F8D">
        <w:trPr>
          <w:trHeight w:hRule="exact" w:val="334"/>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proofErr w:type="spellStart"/>
            <w:r>
              <w:rPr>
                <w:sz w:val="24"/>
                <w:szCs w:val="24"/>
                <w:lang w:val="en-US"/>
              </w:rPr>
              <w:t>Внеаудиторная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всего</w:t>
            </w:r>
            <w:proofErr w:type="spellEnd"/>
            <w:r>
              <w:rPr>
                <w:sz w:val="24"/>
                <w:szCs w:val="24"/>
                <w:lang w:val="en-US"/>
              </w:rPr>
              <w:t>):</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jc w:val="center"/>
              <w:rPr>
                <w:lang w:val="en-US"/>
              </w:rPr>
            </w:pP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737F8D">
            <w:pPr>
              <w:pStyle w:val="10"/>
              <w:jc w:val="center"/>
              <w:rPr>
                <w:lang w:val="en-US"/>
              </w:rPr>
            </w:pPr>
          </w:p>
        </w:tc>
      </w:tr>
      <w:tr w:rsidR="00737F8D">
        <w:trPr>
          <w:trHeight w:hRule="exact" w:val="460"/>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pPr>
            <w:proofErr w:type="spellStart"/>
            <w:r>
              <w:rPr>
                <w:sz w:val="24"/>
                <w:szCs w:val="24"/>
                <w:lang w:val="en-US"/>
              </w:rPr>
              <w:t>Самостоятельная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обучающихся</w:t>
            </w:r>
            <w:proofErr w:type="spellEnd"/>
            <w:r>
              <w:rPr>
                <w:b/>
                <w:sz w:val="24"/>
                <w:szCs w:val="24"/>
                <w:lang w:val="en-US"/>
              </w:rPr>
              <w:t xml:space="preserve"> </w:t>
            </w:r>
            <w:r>
              <w:rPr>
                <w:sz w:val="24"/>
                <w:szCs w:val="24"/>
                <w:lang w:val="en-US"/>
              </w:rPr>
              <w:t>(</w:t>
            </w:r>
            <w:proofErr w:type="spellStart"/>
            <w:r>
              <w:rPr>
                <w:sz w:val="24"/>
                <w:szCs w:val="24"/>
                <w:lang w:val="en-US"/>
              </w:rPr>
              <w:t>всего</w:t>
            </w:r>
            <w:proofErr w:type="spellEnd"/>
            <w:r>
              <w:rPr>
                <w:sz w:val="24"/>
                <w:szCs w:val="24"/>
                <w:lang w:val="en-US"/>
              </w:rPr>
              <w:t>)</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96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151</w:t>
            </w:r>
          </w:p>
        </w:tc>
      </w:tr>
      <w:tr w:rsidR="00737F8D">
        <w:trPr>
          <w:trHeight w:hRule="exact" w:val="576"/>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pPr>
            <w:r>
              <w:rPr>
                <w:sz w:val="24"/>
                <w:szCs w:val="24"/>
              </w:rPr>
              <w:t>Вид промежуточной аттестации</w:t>
            </w:r>
            <w:r>
              <w:rPr>
                <w:spacing w:val="63"/>
                <w:sz w:val="24"/>
                <w:szCs w:val="24"/>
              </w:rPr>
              <w:t xml:space="preserve"> </w:t>
            </w:r>
            <w:r>
              <w:rPr>
                <w:sz w:val="24"/>
                <w:szCs w:val="24"/>
              </w:rPr>
              <w:t>обучающегося (курсовая работа, экзамен)</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18</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9</w:t>
            </w:r>
          </w:p>
        </w:tc>
      </w:tr>
    </w:tbl>
    <w:p w:rsidR="00737F8D" w:rsidRDefault="00737F8D">
      <w:pPr>
        <w:pStyle w:val="10"/>
        <w:ind w:firstLine="540"/>
        <w:jc w:val="center"/>
        <w:rPr>
          <w:b/>
        </w:rPr>
      </w:pPr>
    </w:p>
    <w:p w:rsidR="00737F8D" w:rsidRDefault="008F09E5">
      <w:pPr>
        <w:pStyle w:val="10"/>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737F8D" w:rsidRDefault="00737F8D">
      <w:pPr>
        <w:pStyle w:val="10"/>
        <w:ind w:firstLine="540"/>
        <w:jc w:val="center"/>
        <w:rPr>
          <w:b/>
        </w:rPr>
      </w:pPr>
    </w:p>
    <w:p w:rsidR="00737F8D" w:rsidRDefault="008F09E5">
      <w:pPr>
        <w:pStyle w:val="10"/>
        <w:ind w:firstLine="540"/>
        <w:jc w:val="center"/>
        <w:rPr>
          <w:b/>
        </w:rPr>
      </w:pPr>
      <w:r>
        <w:rPr>
          <w:b/>
        </w:rPr>
        <w:t xml:space="preserve">Для очной формы обучения </w:t>
      </w:r>
    </w:p>
    <w:p w:rsidR="00737F8D" w:rsidRDefault="00737F8D">
      <w:pPr>
        <w:pStyle w:val="10"/>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5"/>
        <w:gridCol w:w="2799"/>
        <w:gridCol w:w="577"/>
        <w:gridCol w:w="579"/>
        <w:gridCol w:w="616"/>
        <w:gridCol w:w="785"/>
        <w:gridCol w:w="1257"/>
        <w:gridCol w:w="655"/>
        <w:gridCol w:w="519"/>
        <w:gridCol w:w="611"/>
        <w:gridCol w:w="1937"/>
      </w:tblGrid>
      <w:tr w:rsidR="00737F8D">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w:t>
            </w:r>
          </w:p>
          <w:p w:rsidR="00737F8D" w:rsidRDefault="008F09E5">
            <w:pPr>
              <w:pStyle w:val="10"/>
              <w:tabs>
                <w:tab w:val="left" w:pos="643"/>
              </w:tabs>
              <w:jc w:val="center"/>
              <w:rPr>
                <w:b/>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Разделы и темы</w:t>
            </w:r>
          </w:p>
          <w:p w:rsidR="00737F8D" w:rsidRDefault="008F09E5">
            <w:pPr>
              <w:pStyle w:val="10"/>
              <w:tabs>
                <w:tab w:val="left" w:pos="643"/>
              </w:tabs>
              <w:jc w:val="center"/>
              <w:rPr>
                <w:b/>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Семестр</w:t>
            </w:r>
          </w:p>
        </w:tc>
        <w:tc>
          <w:tcPr>
            <w:tcW w:w="505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Виды учебной работы, включая самостоятельную работу студентов и трудоемкость (в часах)</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 xml:space="preserve">Формы текущего контроля успеваемости </w:t>
            </w:r>
          </w:p>
          <w:p w:rsidR="00737F8D" w:rsidRDefault="008F09E5">
            <w:pPr>
              <w:pStyle w:val="10"/>
              <w:tabs>
                <w:tab w:val="left" w:pos="643"/>
              </w:tabs>
              <w:jc w:val="center"/>
              <w:rPr>
                <w:i/>
              </w:rPr>
            </w:pPr>
            <w:r>
              <w:rPr>
                <w:b/>
              </w:rPr>
              <w:t xml:space="preserve">Форма промежуточной аттестации </w:t>
            </w:r>
          </w:p>
          <w:p w:rsidR="00737F8D" w:rsidRDefault="008F09E5">
            <w:pPr>
              <w:pStyle w:val="10"/>
              <w:tabs>
                <w:tab w:val="left" w:pos="643"/>
              </w:tabs>
              <w:jc w:val="center"/>
            </w:pPr>
            <w:r>
              <w:rPr>
                <w:i/>
              </w:rPr>
              <w:t>(по семестрам)</w:t>
            </w:r>
          </w:p>
        </w:tc>
      </w:tr>
      <w:tr w:rsidR="00737F8D">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ВСЕГО</w:t>
            </w:r>
          </w:p>
        </w:tc>
        <w:tc>
          <w:tcPr>
            <w:tcW w:w="26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ind w:firstLine="400"/>
              <w:jc w:val="center"/>
              <w:rPr>
                <w:b/>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Контрольная работа</w:t>
            </w:r>
          </w:p>
        </w:tc>
        <w:tc>
          <w:tcPr>
            <w:tcW w:w="613"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pPr>
            <w:r>
              <w:rPr>
                <w:b/>
              </w:rPr>
              <w:t>Курсовая работа</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rPr>
          <w:cantSplit/>
          <w:trHeigh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Практикум</w:t>
            </w:r>
          </w:p>
          <w:p w:rsidR="00737F8D" w:rsidRDefault="008F09E5">
            <w:pPr>
              <w:pStyle w:val="10"/>
              <w:tabs>
                <w:tab w:val="left" w:pos="643"/>
              </w:tabs>
              <w:ind w:left="113" w:right="113"/>
              <w:jc w:val="center"/>
              <w:rPr>
                <w:b/>
              </w:rPr>
            </w:pPr>
            <w:proofErr w:type="spellStart"/>
            <w:r>
              <w:rPr>
                <w:b/>
              </w:rPr>
              <w:t>Лаборатор</w:t>
            </w:r>
            <w:proofErr w:type="spellEnd"/>
          </w:p>
        </w:tc>
        <w:tc>
          <w:tcPr>
            <w:tcW w:w="12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proofErr w:type="spellStart"/>
            <w:r>
              <w:rPr>
                <w:b/>
              </w:rPr>
              <w:t>Практическ.занятия</w:t>
            </w:r>
            <w:proofErr w:type="spellEnd"/>
            <w:r>
              <w:rPr>
                <w:b/>
              </w:rPr>
              <w:t xml:space="preserve"> /семинары </w:t>
            </w:r>
          </w:p>
          <w:p w:rsidR="00737F8D" w:rsidRDefault="00737F8D">
            <w:pPr>
              <w:pStyle w:val="10"/>
              <w:tabs>
                <w:tab w:val="left" w:pos="643"/>
              </w:tabs>
              <w:ind w:right="113"/>
              <w:jc w:val="center"/>
              <w:rPr>
                <w:b/>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lastRenderedPageBreak/>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Предмет и задачи дисциплины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4</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Инвестиции как экономическая категория и их классификация</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Источники формирования капитальных вложений</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4</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Инвестиционный проект и требования, предъявляемые к нему</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5</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Жизненный цикл инвестиционного проекта</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6</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7</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финансовых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8</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Организация проектирования и подрядных отношений в строительстве</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9</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Инвестиционная привлекательность и инвестиционный климат в стране</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10</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Финансирование и кредитование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Инвестиционные риски и их анализ</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12</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Инновационная и инвестиционная деятельность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Новые формы финансирования и кредитования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Итого</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108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48</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24</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w:t>
            </w: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Защита курсовой работы</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rPr>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rPr>
                <w:b/>
              </w:rPr>
            </w:pPr>
            <w:r>
              <w:rPr>
                <w:b/>
                <w:lang w:eastAsia="en-US"/>
              </w:rPr>
              <w:t>Экзамен</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lang w:eastAsia="en-US"/>
              </w:rPr>
              <w:t>36</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9" w:right="-108"/>
              <w:jc w:val="center"/>
              <w:rPr>
                <w:b/>
              </w:rPr>
            </w:pP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Комплект билетов</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ind w:firstLine="400"/>
              <w:jc w:val="both"/>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Всего</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rPr>
                <w:b/>
                <w:bCs/>
              </w:rPr>
            </w:pP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rPr>
              <w:t>144</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19" w:right="-108"/>
              <w:jc w:val="center"/>
              <w:rPr>
                <w:b/>
                <w:bCs/>
              </w:rPr>
            </w:pPr>
            <w:r>
              <w:rPr>
                <w:b/>
                <w:bCs/>
              </w:rPr>
              <w:t>48</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rPr>
                <w:b/>
                <w:bCs/>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rPr>
              <w:t>24</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36 (курсовая, экзамен)</w:t>
            </w:r>
          </w:p>
        </w:tc>
      </w:tr>
    </w:tbl>
    <w:p w:rsidR="00737F8D" w:rsidRDefault="00737F8D">
      <w:pPr>
        <w:pStyle w:val="10"/>
        <w:jc w:val="center"/>
        <w:rPr>
          <w:b/>
          <w:lang w:val="en-US"/>
        </w:rPr>
      </w:pPr>
    </w:p>
    <w:p w:rsidR="00737F8D" w:rsidRDefault="008F09E5">
      <w:pPr>
        <w:pStyle w:val="10"/>
        <w:jc w:val="center"/>
        <w:rPr>
          <w:b/>
        </w:rPr>
      </w:pPr>
      <w:r>
        <w:rPr>
          <w:b/>
        </w:rPr>
        <w:t>Для заочной формы обучения</w:t>
      </w:r>
    </w:p>
    <w:p w:rsidR="00737F8D" w:rsidRDefault="00737F8D">
      <w:pPr>
        <w:pStyle w:val="10"/>
        <w:jc w:val="center"/>
        <w:rPr>
          <w:b/>
        </w:rPr>
      </w:pPr>
    </w:p>
    <w:tbl>
      <w:tblPr>
        <w:tblW w:w="11025"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4"/>
        <w:gridCol w:w="2796"/>
        <w:gridCol w:w="577"/>
        <w:gridCol w:w="580"/>
        <w:gridCol w:w="616"/>
        <w:gridCol w:w="785"/>
        <w:gridCol w:w="1254"/>
        <w:gridCol w:w="657"/>
        <w:gridCol w:w="518"/>
        <w:gridCol w:w="611"/>
        <w:gridCol w:w="1937"/>
      </w:tblGrid>
      <w:tr w:rsidR="00737F8D">
        <w:trPr>
          <w:cantSplit/>
          <w:trHeight w:val="742"/>
        </w:trPr>
        <w:tc>
          <w:tcPr>
            <w:tcW w:w="6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w:t>
            </w:r>
          </w:p>
          <w:p w:rsidR="00737F8D" w:rsidRDefault="008F09E5">
            <w:pPr>
              <w:pStyle w:val="10"/>
              <w:tabs>
                <w:tab w:val="left" w:pos="643"/>
              </w:tabs>
              <w:jc w:val="center"/>
              <w:rPr>
                <w:b/>
              </w:rPr>
            </w:pPr>
            <w:r>
              <w:rPr>
                <w:b/>
                <w:lang w:eastAsia="en-US"/>
              </w:rPr>
              <w:t>п/п</w:t>
            </w:r>
          </w:p>
        </w:tc>
        <w:tc>
          <w:tcPr>
            <w:tcW w:w="281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Разделы и темы</w:t>
            </w:r>
          </w:p>
          <w:p w:rsidR="00737F8D" w:rsidRDefault="008F09E5">
            <w:pPr>
              <w:pStyle w:val="10"/>
              <w:tabs>
                <w:tab w:val="left" w:pos="643"/>
              </w:tabs>
              <w:jc w:val="center"/>
              <w:rPr>
                <w:b/>
              </w:rPr>
            </w:pPr>
            <w:r>
              <w:rPr>
                <w:b/>
                <w:lang w:eastAsia="en-US"/>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Семестр</w:t>
            </w:r>
            <w:r>
              <w:rPr>
                <w:b/>
                <w:lang w:val="en-US" w:eastAsia="en-US"/>
              </w:rPr>
              <w:t>/</w:t>
            </w:r>
            <w:r>
              <w:rPr>
                <w:b/>
                <w:lang w:eastAsia="en-US"/>
              </w:rPr>
              <w:t>курс</w:t>
            </w:r>
          </w:p>
        </w:tc>
        <w:tc>
          <w:tcPr>
            <w:tcW w:w="505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Виды учебной работы, включая самостоятельную работу студентов и трудоемкость (в часах)</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 xml:space="preserve">Формы текущего контроля успеваемости </w:t>
            </w:r>
          </w:p>
          <w:p w:rsidR="00737F8D" w:rsidRDefault="008F09E5">
            <w:pPr>
              <w:pStyle w:val="10"/>
              <w:tabs>
                <w:tab w:val="left" w:pos="643"/>
              </w:tabs>
              <w:jc w:val="center"/>
              <w:rPr>
                <w:i/>
                <w:lang w:eastAsia="en-US"/>
              </w:rPr>
            </w:pPr>
            <w:r>
              <w:rPr>
                <w:b/>
                <w:lang w:eastAsia="en-US"/>
              </w:rPr>
              <w:t xml:space="preserve">Форма промежуточной аттестации </w:t>
            </w:r>
          </w:p>
          <w:p w:rsidR="00737F8D" w:rsidRDefault="008F09E5">
            <w:pPr>
              <w:pStyle w:val="10"/>
              <w:tabs>
                <w:tab w:val="left" w:pos="643"/>
              </w:tabs>
              <w:jc w:val="center"/>
            </w:pPr>
            <w:r>
              <w:rPr>
                <w:i/>
                <w:lang w:eastAsia="en-US"/>
              </w:rPr>
              <w:t>(по семестрам)</w:t>
            </w:r>
          </w:p>
        </w:tc>
      </w:tr>
      <w:tr w:rsidR="00737F8D">
        <w:trPr>
          <w:cantSplit/>
          <w:trHeight w:val="438"/>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ВСЕГО</w:t>
            </w:r>
          </w:p>
        </w:tc>
        <w:tc>
          <w:tcPr>
            <w:tcW w:w="2679"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ind w:firstLine="400"/>
              <w:jc w:val="center"/>
              <w:rPr>
                <w:b/>
              </w:rPr>
            </w:pPr>
            <w:r>
              <w:rPr>
                <w:b/>
                <w:lang w:eastAsia="en-US"/>
              </w:rPr>
              <w:t>Из них аудиторные занятия</w:t>
            </w:r>
          </w:p>
        </w:tc>
        <w:tc>
          <w:tcPr>
            <w:tcW w:w="66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Самостоятельная работа</w:t>
            </w:r>
          </w:p>
        </w:tc>
        <w:tc>
          <w:tcPr>
            <w:tcW w:w="51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Контрольная работа</w:t>
            </w:r>
          </w:p>
        </w:tc>
        <w:tc>
          <w:tcPr>
            <w:tcW w:w="613"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pPr>
            <w:r>
              <w:rPr>
                <w:b/>
                <w:lang w:eastAsia="en-US"/>
              </w:rPr>
              <w:t>Курсовая работа</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rPr>
          <w:cantSplit/>
          <w:trHeight w:val="2783"/>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Практикум</w:t>
            </w:r>
          </w:p>
          <w:p w:rsidR="00737F8D" w:rsidRDefault="008F09E5">
            <w:pPr>
              <w:pStyle w:val="10"/>
              <w:tabs>
                <w:tab w:val="left" w:pos="643"/>
              </w:tabs>
              <w:ind w:left="113" w:right="113"/>
              <w:jc w:val="center"/>
              <w:rPr>
                <w:b/>
              </w:rPr>
            </w:pPr>
            <w:proofErr w:type="spellStart"/>
            <w:r>
              <w:rPr>
                <w:b/>
                <w:lang w:eastAsia="en-US"/>
              </w:rPr>
              <w:t>Лаборатор</w:t>
            </w:r>
            <w:proofErr w:type="spellEnd"/>
          </w:p>
        </w:tc>
        <w:tc>
          <w:tcPr>
            <w:tcW w:w="12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proofErr w:type="spellStart"/>
            <w:r>
              <w:rPr>
                <w:b/>
                <w:lang w:eastAsia="en-US"/>
              </w:rPr>
              <w:t>Практическ.занятия</w:t>
            </w:r>
            <w:proofErr w:type="spellEnd"/>
            <w:r>
              <w:rPr>
                <w:b/>
                <w:lang w:eastAsia="en-US"/>
              </w:rPr>
              <w:t xml:space="preserve"> /семинары </w:t>
            </w:r>
          </w:p>
          <w:p w:rsidR="00737F8D" w:rsidRDefault="00737F8D">
            <w:pPr>
              <w:pStyle w:val="10"/>
              <w:tabs>
                <w:tab w:val="left" w:pos="643"/>
              </w:tabs>
              <w:ind w:right="113"/>
              <w:jc w:val="center"/>
              <w:rPr>
                <w:b/>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1</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Предмет и задачи дисциплины</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2</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Инвестиции как экономическая категория и их классификация</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3</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Источники формирования капитальных вложений</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4</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Инвестиционный проект и требования, предъявляемые к нему</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5</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Жизненный цикл инвестиционного проекта</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6</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7</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финансовых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8</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Организация проектирования и подрядных отношений в строительстве</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9</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Инвестиционная привлекательность и инвестиционный климат в стране</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10</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Финансирование и кредитование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lastRenderedPageBreak/>
              <w:t>11</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Инвестиционные риски и их анализ</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11</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t>12</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Инновационная и инвестиционная деятельность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t>13</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Новые формы финансирования и кредитования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val="en-US" w:eastAsia="en-US"/>
              </w:rPr>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rPr>
                <w:b/>
              </w:rPr>
            </w:pPr>
            <w:r>
              <w:rPr>
                <w:b/>
              </w:rPr>
              <w:t>Итого</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135</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4</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6</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lang w:eastAsia="en-US"/>
              </w:rPr>
            </w:pPr>
            <w:r>
              <w:rPr>
                <w:b/>
                <w:lang w:eastAsia="en-US"/>
              </w:rPr>
              <w:t>125</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w:t>
            </w: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Защита курсовой работы</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eastAsia="en-US"/>
              </w:rPr>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rPr>
                <w:b/>
                <w:lang w:eastAsia="en-US"/>
              </w:rPr>
            </w:pPr>
            <w:r>
              <w:rPr>
                <w:b/>
                <w:lang w:eastAsia="en-US"/>
              </w:rPr>
              <w:t>Экзамен</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9" w:right="-108"/>
              <w:jc w:val="center"/>
              <w:rPr>
                <w:b/>
                <w:lang w:eastAsia="en-US"/>
              </w:rP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56" w:right="-126"/>
              <w:jc w:val="center"/>
              <w:rPr>
                <w:b/>
                <w:lang w:eastAsia="en-US"/>
              </w:rPr>
            </w:pP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Комплект билетов</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ind w:firstLine="400"/>
              <w:jc w:val="both"/>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Всего</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bCs/>
              </w:rPr>
            </w:pP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lang w:eastAsia="en-US"/>
              </w:rPr>
              <w:t>144</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19" w:right="-108"/>
              <w:jc w:val="center"/>
              <w:rPr>
                <w:b/>
                <w:bCs/>
              </w:rPr>
            </w:pPr>
            <w:r>
              <w:rPr>
                <w:b/>
                <w:bCs/>
                <w:lang w:eastAsia="en-US"/>
              </w:rPr>
              <w:t>4</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lang w:eastAsia="en-US"/>
              </w:rPr>
              <w:t>6</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126"/>
              <w:jc w:val="center"/>
              <w:rPr>
                <w:b/>
                <w:bCs/>
              </w:rPr>
            </w:pPr>
            <w:r>
              <w:rPr>
                <w:b/>
                <w:bCs/>
                <w:lang w:eastAsia="en-US"/>
              </w:rPr>
              <w:t>125</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9 (курсовая, экзамен)</w:t>
            </w:r>
          </w:p>
        </w:tc>
      </w:tr>
    </w:tbl>
    <w:p w:rsidR="00737F8D" w:rsidRDefault="00737F8D">
      <w:pPr>
        <w:pStyle w:val="10"/>
        <w:ind w:firstLine="540"/>
        <w:jc w:val="both"/>
        <w:rPr>
          <w:b/>
        </w:rPr>
      </w:pPr>
    </w:p>
    <w:p w:rsidR="00737F8D" w:rsidRDefault="008F09E5">
      <w:pPr>
        <w:pStyle w:val="10"/>
        <w:ind w:firstLine="540"/>
        <w:jc w:val="both"/>
        <w:rPr>
          <w:b/>
        </w:rPr>
      </w:pPr>
      <w:r>
        <w:rPr>
          <w:b/>
        </w:rPr>
        <w:t>4.2 Содержание дисциплины, структурированное по разделам</w:t>
      </w:r>
    </w:p>
    <w:p w:rsidR="00737F8D" w:rsidRDefault="00737F8D">
      <w:pPr>
        <w:pStyle w:val="10"/>
        <w:ind w:firstLine="540"/>
        <w:jc w:val="both"/>
        <w:rPr>
          <w:b/>
        </w:rPr>
      </w:pPr>
    </w:p>
    <w:p w:rsidR="00737F8D" w:rsidRDefault="008F09E5">
      <w:pPr>
        <w:pStyle w:val="10"/>
        <w:ind w:firstLine="540"/>
        <w:jc w:val="both"/>
        <w:rPr>
          <w:b/>
          <w:i/>
        </w:rPr>
      </w:pPr>
      <w:r>
        <w:rPr>
          <w:b/>
          <w:i/>
        </w:rPr>
        <w:t>Тема 1. Предмет и задачи дисциплины</w:t>
      </w:r>
    </w:p>
    <w:p w:rsidR="00737F8D" w:rsidRDefault="00737F8D">
      <w:pPr>
        <w:pStyle w:val="10"/>
        <w:ind w:right="-5" w:firstLine="540"/>
        <w:jc w:val="both"/>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Предмет курса. Наука об инвестициях как специализированный раздел экономической науки. Инвестиционный процесс как объект изучения, его роль в развитии экономики и общества. Исследования инвестиционных отношений в их развитии и взаимосвязи. Теория и практика в процессе изучения инвестиций.</w:t>
      </w:r>
    </w:p>
    <w:p w:rsidR="00737F8D" w:rsidRDefault="008F09E5">
      <w:pPr>
        <w:pStyle w:val="10"/>
        <w:ind w:right="-5" w:firstLine="540"/>
        <w:jc w:val="both"/>
      </w:pPr>
      <w:r>
        <w:t>Инвестиции как учебная дисциплина, ее связь с другими дисциплинами. Задачи учебной дисциплины «Инвестиции» в подготовке высококвалифицированных специалистов для финансово-кредитной системы. Методы изучения дисциплины.</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Наука об инвестициях как специализированный раздел экономической науки.</w:t>
      </w:r>
    </w:p>
    <w:p w:rsidR="00737F8D" w:rsidRDefault="008F09E5">
      <w:pPr>
        <w:pStyle w:val="10"/>
        <w:ind w:firstLine="540"/>
      </w:pPr>
      <w:r>
        <w:t>2. Исследования инвестиционных отношений в их развитии и взаимосвязи.</w:t>
      </w:r>
    </w:p>
    <w:p w:rsidR="00737F8D" w:rsidRDefault="00737F8D">
      <w:pPr>
        <w:pStyle w:val="10"/>
        <w:ind w:right="-5" w:firstLine="540"/>
        <w:jc w:val="both"/>
        <w:rPr>
          <w:b/>
        </w:rPr>
      </w:pPr>
    </w:p>
    <w:p w:rsidR="00737F8D" w:rsidRDefault="008F09E5">
      <w:pPr>
        <w:pStyle w:val="10"/>
        <w:ind w:right="-71" w:firstLine="567"/>
        <w:jc w:val="both"/>
        <w:rPr>
          <w:b/>
          <w:i/>
        </w:rPr>
      </w:pPr>
      <w:r>
        <w:rPr>
          <w:b/>
          <w:i/>
        </w:rPr>
        <w:t>Тема 2. Инвестиции как экономическая категория и их классификация</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Инвестиции и их экономическая сущность. Виды инвестиций. Финансовые и реальные, валовые и чистые, краткосрочные и долгосрочные, частные, государственные, иностранные и совместные инвестиции.</w:t>
      </w:r>
    </w:p>
    <w:p w:rsidR="00737F8D" w:rsidRDefault="008F09E5">
      <w:pPr>
        <w:pStyle w:val="10"/>
        <w:ind w:right="-5" w:firstLine="540"/>
        <w:jc w:val="both"/>
      </w:pPr>
      <w:r>
        <w:t>Инвестиционный процесс. Финансовые институты. Финансовые рынки. Участники инвестиционного процесса: государство, компании, частные лица. Типы инвесторов (институциональные и индивидуальные).</w:t>
      </w:r>
    </w:p>
    <w:p w:rsidR="00737F8D" w:rsidRDefault="008F09E5">
      <w:pPr>
        <w:pStyle w:val="10"/>
        <w:ind w:right="-5" w:firstLine="540"/>
        <w:jc w:val="both"/>
      </w:pPr>
      <w:r>
        <w:t>Инвестирование. Экономическая сущность и значение. Цели инвестирования.</w:t>
      </w:r>
    </w:p>
    <w:p w:rsidR="00737F8D" w:rsidRDefault="008F09E5">
      <w:pPr>
        <w:pStyle w:val="10"/>
        <w:ind w:right="-5" w:firstLine="540"/>
        <w:jc w:val="both"/>
      </w:pPr>
      <w:r>
        <w:t>Инвестиции, осуществляемые в форме капитальных вложений. Роль капитальных вложений в создании и совершенствовании основных фондов производственного и непроизводственного назначения.</w:t>
      </w:r>
    </w:p>
    <w:p w:rsidR="00737F8D" w:rsidRDefault="008F09E5">
      <w:pPr>
        <w:pStyle w:val="10"/>
        <w:ind w:right="-5" w:firstLine="540"/>
        <w:jc w:val="both"/>
      </w:pPr>
      <w:r>
        <w:t>Состав и структура капитальных вложений. Виды, структуры, динамика. Объекты капитальных вложений.</w:t>
      </w:r>
    </w:p>
    <w:p w:rsidR="00737F8D" w:rsidRDefault="008F09E5">
      <w:pPr>
        <w:pStyle w:val="10"/>
        <w:ind w:right="-5" w:firstLine="540"/>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737F8D" w:rsidRDefault="008F09E5">
      <w:pPr>
        <w:pStyle w:val="10"/>
        <w:ind w:right="-5" w:firstLine="540"/>
        <w:jc w:val="both"/>
      </w:pPr>
      <w:r>
        <w:lastRenderedPageBreak/>
        <w:t>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Общая характеристика используемых при этом экономических рычагов, в т. ч. в Российской Федерации.</w:t>
      </w:r>
    </w:p>
    <w:p w:rsidR="00737F8D" w:rsidRDefault="00737F8D">
      <w:pPr>
        <w:pStyle w:val="10"/>
        <w:ind w:right="-5" w:firstLine="540"/>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Инвестиции и их экономическая сущность.</w:t>
      </w:r>
    </w:p>
    <w:p w:rsidR="00737F8D" w:rsidRDefault="008F09E5">
      <w:pPr>
        <w:pStyle w:val="10"/>
        <w:ind w:firstLine="540"/>
      </w:pPr>
      <w:r>
        <w:t xml:space="preserve">2. Виды инвестиций.  </w:t>
      </w:r>
    </w:p>
    <w:p w:rsidR="00737F8D" w:rsidRDefault="008F09E5">
      <w:pPr>
        <w:pStyle w:val="10"/>
        <w:ind w:right="-5" w:firstLine="540"/>
        <w:jc w:val="both"/>
      </w:pPr>
      <w:r>
        <w:t>3. Инвестирование. Экономическая сущность и значение. Цели инвестирования.</w:t>
      </w:r>
    </w:p>
    <w:p w:rsidR="00737F8D" w:rsidRDefault="008F09E5">
      <w:pPr>
        <w:pStyle w:val="10"/>
        <w:ind w:right="-5" w:firstLine="540"/>
        <w:jc w:val="both"/>
      </w:pPr>
      <w:r>
        <w:t>4. Формы и методы государственного регулирования инвестиционной деятельности.</w:t>
      </w:r>
    </w:p>
    <w:p w:rsidR="00737F8D" w:rsidRDefault="00737F8D">
      <w:pPr>
        <w:pStyle w:val="10"/>
        <w:ind w:right="278" w:firstLine="540"/>
        <w:jc w:val="both"/>
        <w:rPr>
          <w:b/>
        </w:rPr>
      </w:pPr>
    </w:p>
    <w:p w:rsidR="00737F8D" w:rsidRDefault="008F09E5">
      <w:pPr>
        <w:pStyle w:val="10"/>
        <w:spacing w:after="120"/>
        <w:ind w:right="-5" w:firstLine="540"/>
        <w:jc w:val="both"/>
        <w:rPr>
          <w:b/>
          <w:i/>
        </w:rPr>
      </w:pPr>
      <w:r>
        <w:rPr>
          <w:b/>
          <w:i/>
        </w:rPr>
        <w:t>Тема 3. Источники финансирования капитальных вложений предприятий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Понятие инвестиционных ресурсов предприятия, компании, фирмы. Стратегия формирования инвестиционных ресурсов. Этапы ее разработки. Определение потребности в инвестиционных ресурсах.</w:t>
      </w:r>
    </w:p>
    <w:p w:rsidR="00737F8D" w:rsidRDefault="008F09E5">
      <w:pPr>
        <w:pStyle w:val="10"/>
        <w:ind w:right="-5" w:firstLine="540"/>
        <w:jc w:val="both"/>
      </w:pPr>
      <w:r>
        <w:t>Источники финансирования капитальных вложений. Состав и общая характеристика. Национальный доход. Фонд возмещения. Фонд потребления, использование части ранее созданного национального богатства страны. Современные состав и структура источников финансирования капитальных вложений. Формы и методы регулирования государственной инвестиционной деятельности. Бюджетные ассигнования. Внебюджетные средства. Условия предоставления бюджетных ассигнований.</w:t>
      </w:r>
    </w:p>
    <w:p w:rsidR="00737F8D" w:rsidRDefault="008F09E5">
      <w:pPr>
        <w:pStyle w:val="10"/>
        <w:ind w:right="-5" w:firstLine="540"/>
        <w:jc w:val="both"/>
      </w:pPr>
      <w:r>
        <w:t>Формирование источников финансового обеспечения капитальных вложений предприятия (фирмы). Роль собственных средств инвесторов. Состав и структура собственных источников средств. Прибыль (доход) и амортизационные отчисления - главные источники воспроизводства основных фондов предприятия. Прочие источники финансирования капитальных вложений. Мобилизация внутренних ресурсов в строительстве.</w:t>
      </w:r>
    </w:p>
    <w:p w:rsidR="00737F8D" w:rsidRDefault="008F09E5">
      <w:pPr>
        <w:pStyle w:val="10"/>
        <w:ind w:right="-5" w:firstLine="540"/>
        <w:jc w:val="both"/>
      </w:pPr>
      <w:r>
        <w:t>Привлеченные и заемные средства предприятия-инвестора. Мобилизация средств путем эмиссии ценных бумаг. Долгосрочные кредиты банков. Их роль в финансовом обеспечении капитальных вложений. Средства населения. Повышение их роли в современных условиях.</w:t>
      </w:r>
    </w:p>
    <w:p w:rsidR="00737F8D" w:rsidRDefault="008F09E5">
      <w:pPr>
        <w:pStyle w:val="10"/>
        <w:ind w:right="-5" w:firstLine="540"/>
        <w:jc w:val="both"/>
      </w:pPr>
      <w:r>
        <w:t>Оптимизация структуры источников формирования инвестиционных ресурсов. Особенности финансирования (достоинства и недостатки) за счет внутренних и внешних источников финансирования. Основные критерии оптимизации соотношения внутренних и внешних источников финансирования инвестиционной деятельности. Финансовая устойчивость компании, предприятия. Максимизация суммы прибыли при различных соотношениях внутренних и внешних источников финансирования инвестиционной деятельности. Средневзвешенная цена капитала. Маржинальная (предельная) стоимость капитала.</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pPr>
      <w:r>
        <w:t xml:space="preserve">         1. Источники финансирования капитальных вложений. Состав и общая характеристика.</w:t>
      </w:r>
    </w:p>
    <w:p w:rsidR="00737F8D" w:rsidRDefault="008F09E5">
      <w:pPr>
        <w:pStyle w:val="10"/>
        <w:ind w:firstLine="540"/>
      </w:pPr>
      <w:r>
        <w:t>2. Роль собственных средств инвесторов. Состав и структура собственных источников средств.</w:t>
      </w:r>
    </w:p>
    <w:p w:rsidR="00737F8D" w:rsidRDefault="008F09E5">
      <w:pPr>
        <w:pStyle w:val="10"/>
        <w:ind w:firstLine="567"/>
      </w:pPr>
      <w:r>
        <w:t>3. Привлеченные и заемные средства предприятия-инвестора.</w:t>
      </w:r>
    </w:p>
    <w:p w:rsidR="00737F8D" w:rsidRDefault="00737F8D">
      <w:pPr>
        <w:pStyle w:val="10"/>
        <w:ind w:right="-71"/>
        <w:jc w:val="both"/>
        <w:rPr>
          <w:b/>
          <w:i/>
        </w:rPr>
      </w:pPr>
    </w:p>
    <w:p w:rsidR="00737F8D" w:rsidRDefault="008F09E5">
      <w:pPr>
        <w:pStyle w:val="10"/>
        <w:ind w:right="-71" w:firstLine="567"/>
        <w:jc w:val="both"/>
        <w:rPr>
          <w:b/>
          <w:i/>
        </w:rPr>
      </w:pPr>
      <w:r>
        <w:rPr>
          <w:b/>
          <w:i/>
        </w:rPr>
        <w:t>Тема 4. Инвестиционный проект и требования, предъявляемые к нему</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lastRenderedPageBreak/>
        <w:t>Содержание лекционного курса</w:t>
      </w:r>
    </w:p>
    <w:p w:rsidR="00737F8D" w:rsidRDefault="008F09E5">
      <w:pPr>
        <w:pStyle w:val="10"/>
        <w:ind w:right="-5" w:firstLine="540"/>
        <w:jc w:val="both"/>
      </w:pPr>
      <w:r>
        <w:t>Инвестиционный проект: понятие, классификация и особенности. Инвестиционные предложения. Информационный меморандум. Бизнес-план инвестиционного проекта. Назначение бизнес-плана.</w:t>
      </w:r>
    </w:p>
    <w:p w:rsidR="00737F8D" w:rsidRDefault="008F09E5">
      <w:pPr>
        <w:pStyle w:val="10"/>
        <w:ind w:right="-5" w:firstLine="540"/>
        <w:jc w:val="both"/>
      </w:pPr>
      <w:r>
        <w:t>Критерии оценки инвестиционного проекта. Оценка финансовой состоятельности проекта, анализ ликвидности проекта в ходе его реализации. Оценка эффективности инвестиций - анализ потенциальной способности проекта сохранить покупательную ценность вложенных средств и обеспечить их прирост. Система показателей, используемых в международной и деловой практике РФ. Показатели эффективности использования капитала. Показатели финансовой оценки проекта. Интегральные показатели эффективности.</w:t>
      </w:r>
    </w:p>
    <w:p w:rsidR="00737F8D" w:rsidRDefault="008F09E5">
      <w:pPr>
        <w:pStyle w:val="10"/>
        <w:ind w:right="-5" w:firstLine="540"/>
        <w:jc w:val="both"/>
      </w:pPr>
      <w:r>
        <w:t>Методы оценки эффективности инвестиционного проекта. Простые методы оценки эффективности проекта. Показатели нормы прибыли и срока окупаемости. Их содержание, порядок расчета. Достоинства и недостатки этих показателей и простых методов с позиций оценки эффективности инвестиционных проектов.</w:t>
      </w:r>
    </w:p>
    <w:p w:rsidR="00737F8D" w:rsidRDefault="008F09E5">
      <w:pPr>
        <w:pStyle w:val="10"/>
        <w:ind w:right="-5" w:firstLine="540"/>
        <w:jc w:val="both"/>
      </w:pPr>
      <w:r>
        <w:t>Сложные методы оценки инвестиционных проектов. Методы дисконтирования. Учет инфляции. Чистая текущая стоимость проекта. Понятие чистого потока денежных средств. Внутренняя норма прибыли. Сущность и порядок расчета. Оценка указанных показателей.</w:t>
      </w:r>
    </w:p>
    <w:p w:rsidR="00737F8D" w:rsidRDefault="008F09E5">
      <w:pPr>
        <w:pStyle w:val="10"/>
        <w:ind w:right="-5" w:firstLine="540"/>
        <w:jc w:val="both"/>
      </w:pPr>
      <w:r>
        <w:t>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Оценка бюджетной эффективности инвестиционных проектов. Критические точки и анализ чувствительности. Бюджетная эффективность и социальные результаты реализации инвестиционных проектов.</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Инвестиционный проект: понятие, классификация и особенности.  </w:t>
      </w:r>
    </w:p>
    <w:p w:rsidR="00737F8D" w:rsidRDefault="008F09E5">
      <w:pPr>
        <w:pStyle w:val="10"/>
        <w:ind w:firstLine="540"/>
      </w:pPr>
      <w:r>
        <w:t>2. Критерии и методы оценки инвестиционного проекта.</w:t>
      </w:r>
    </w:p>
    <w:p w:rsidR="00737F8D" w:rsidRDefault="008F09E5">
      <w:pPr>
        <w:pStyle w:val="10"/>
        <w:ind w:firstLine="567"/>
      </w:pPr>
      <w:r>
        <w:t>3. Неопределенность результатов инвестиционного проекта и риск принятия инвестиционного решения.</w:t>
      </w:r>
    </w:p>
    <w:p w:rsidR="00737F8D" w:rsidRDefault="00737F8D">
      <w:pPr>
        <w:pStyle w:val="10"/>
        <w:ind w:right="-5" w:firstLine="540"/>
        <w:jc w:val="both"/>
      </w:pPr>
    </w:p>
    <w:p w:rsidR="00737F8D" w:rsidRDefault="008F09E5">
      <w:pPr>
        <w:pStyle w:val="10"/>
        <w:ind w:right="-5" w:firstLine="540"/>
        <w:jc w:val="both"/>
        <w:rPr>
          <w:b/>
          <w:i/>
        </w:rPr>
      </w:pPr>
      <w:r>
        <w:rPr>
          <w:b/>
          <w:i/>
        </w:rPr>
        <w:t>Тема 5. Жизненный цикл инвестиционного проекта</w:t>
      </w:r>
    </w:p>
    <w:p w:rsidR="00737F8D" w:rsidRDefault="00737F8D">
      <w:pPr>
        <w:pStyle w:val="10"/>
        <w:ind w:right="-5" w:firstLine="540"/>
        <w:jc w:val="both"/>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 xml:space="preserve">Содержание инвестиционного проекта, фазы (стадии) его развития и их характеристика. </w:t>
      </w:r>
      <w:proofErr w:type="spellStart"/>
      <w:r>
        <w:t>Прединвестиционные</w:t>
      </w:r>
      <w:proofErr w:type="spellEnd"/>
      <w:r>
        <w:t xml:space="preserve"> исследования, их необходимость, стадии. Содержание каждого этапа </w:t>
      </w:r>
      <w:proofErr w:type="spellStart"/>
      <w:r>
        <w:t>прединвестиционных</w:t>
      </w:r>
      <w:proofErr w:type="spellEnd"/>
      <w:r>
        <w:t xml:space="preserve"> исследований.</w:t>
      </w:r>
    </w:p>
    <w:p w:rsidR="00737F8D" w:rsidRDefault="008F09E5">
      <w:pPr>
        <w:pStyle w:val="10"/>
        <w:ind w:right="-5" w:firstLine="567"/>
        <w:jc w:val="both"/>
      </w:pPr>
      <w:r>
        <w:t>Содержание инвестиционной фазы инвестиционного проекта. Основные этапы.</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Содержание инвестиционного проекта.  </w:t>
      </w:r>
    </w:p>
    <w:p w:rsidR="00737F8D" w:rsidRDefault="008F09E5">
      <w:pPr>
        <w:pStyle w:val="10"/>
        <w:ind w:firstLine="540"/>
      </w:pPr>
      <w:r>
        <w:t xml:space="preserve">2. </w:t>
      </w:r>
      <w:proofErr w:type="spellStart"/>
      <w:r>
        <w:t>Прединвестиционные</w:t>
      </w:r>
      <w:proofErr w:type="spellEnd"/>
      <w:r>
        <w:t xml:space="preserve"> исследования.</w:t>
      </w:r>
    </w:p>
    <w:p w:rsidR="00737F8D" w:rsidRDefault="00737F8D">
      <w:pPr>
        <w:pStyle w:val="10"/>
        <w:ind w:right="-5" w:firstLine="540"/>
        <w:jc w:val="both"/>
        <w:rPr>
          <w:b/>
          <w:i/>
        </w:rPr>
      </w:pPr>
    </w:p>
    <w:p w:rsidR="00737F8D" w:rsidRDefault="008F09E5">
      <w:pPr>
        <w:pStyle w:val="10"/>
        <w:ind w:right="-5" w:firstLine="540"/>
        <w:jc w:val="both"/>
        <w:rPr>
          <w:b/>
          <w:i/>
        </w:rPr>
      </w:pPr>
      <w:r>
        <w:rPr>
          <w:b/>
          <w:i/>
        </w:rPr>
        <w:t>Тема 6. Оценка эффективности капитальных вложений</w:t>
      </w:r>
    </w:p>
    <w:p w:rsidR="00737F8D" w:rsidRDefault="00737F8D">
      <w:pPr>
        <w:pStyle w:val="10"/>
        <w:ind w:right="-5"/>
        <w:jc w:val="both"/>
        <w:rPr>
          <w:i/>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Методы оценки эффективности капитальных вложений. Показатели нормы прибыли и срока окупаемости. Их содержание, порядок расчета. Достоинства и недостатки этих показателей.</w:t>
      </w:r>
    </w:p>
    <w:p w:rsidR="00737F8D" w:rsidRDefault="008F09E5">
      <w:pPr>
        <w:pStyle w:val="10"/>
        <w:ind w:right="-5" w:firstLine="567"/>
        <w:jc w:val="both"/>
      </w:pPr>
      <w:r>
        <w:t>Методы дисконтирования. Учет инфляции.</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lastRenderedPageBreak/>
        <w:t>1. Методы оценки эффективности капитальных вложений.</w:t>
      </w:r>
    </w:p>
    <w:p w:rsidR="00737F8D" w:rsidRDefault="008F09E5">
      <w:pPr>
        <w:pStyle w:val="10"/>
        <w:ind w:firstLine="540"/>
      </w:pPr>
      <w:r>
        <w:t xml:space="preserve">2. Показатели нормы прибыли и срока окупаемости.  </w:t>
      </w:r>
    </w:p>
    <w:p w:rsidR="00737F8D" w:rsidRDefault="008F09E5">
      <w:pPr>
        <w:pStyle w:val="10"/>
        <w:ind w:right="-5"/>
        <w:jc w:val="both"/>
      </w:pPr>
      <w:r>
        <w:t xml:space="preserve">         3. Методы дисконтирования. Учет инфляции.</w:t>
      </w:r>
    </w:p>
    <w:p w:rsidR="00737F8D" w:rsidRDefault="00737F8D">
      <w:pPr>
        <w:pStyle w:val="10"/>
        <w:ind w:right="-5" w:firstLine="540"/>
        <w:jc w:val="both"/>
        <w:rPr>
          <w:b/>
          <w:i/>
        </w:rPr>
      </w:pPr>
    </w:p>
    <w:p w:rsidR="00737F8D" w:rsidRDefault="008F09E5">
      <w:pPr>
        <w:pStyle w:val="1f3"/>
        <w:spacing w:before="0" w:after="0"/>
        <w:ind w:left="0" w:right="-5" w:firstLine="540"/>
        <w:jc w:val="both"/>
        <w:rPr>
          <w:b/>
          <w:sz w:val="24"/>
          <w:szCs w:val="24"/>
          <w:u w:val="none"/>
        </w:rPr>
      </w:pPr>
      <w:r>
        <w:rPr>
          <w:b/>
          <w:sz w:val="24"/>
          <w:szCs w:val="24"/>
          <w:u w:val="none"/>
        </w:rPr>
        <w:t>Тема 7. Оценка эффективности финансовых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Основные инструменты рынка ценных бумаг. Акции, облигации, производные ценные бумаги. Их общая характеристика.</w:t>
      </w:r>
    </w:p>
    <w:p w:rsidR="00737F8D" w:rsidRDefault="008F09E5">
      <w:pPr>
        <w:pStyle w:val="10"/>
        <w:ind w:right="-5" w:firstLine="540"/>
        <w:jc w:val="both"/>
      </w:pPr>
      <w:r>
        <w:t>Инвестиционные качества ценных бумаг. Показатели оценки инвестиционных качеств акций, облигаций и др. ценных бумаг. Формы рейтинговой оценки инвестиционных качеств ценных бумаг.</w:t>
      </w:r>
    </w:p>
    <w:p w:rsidR="00737F8D" w:rsidRDefault="008F09E5">
      <w:pPr>
        <w:pStyle w:val="10"/>
        <w:ind w:right="-5" w:firstLine="540"/>
        <w:jc w:val="both"/>
      </w:pPr>
      <w:r>
        <w:t>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737F8D" w:rsidRDefault="008F09E5">
      <w:pPr>
        <w:pStyle w:val="10"/>
        <w:ind w:right="-5" w:firstLine="540"/>
        <w:jc w:val="both"/>
      </w:pPr>
      <w:r>
        <w:t>Доходность и риск в оценке эффективности инвестиций в ценные бумаги. Концепция дохода. Составляющие дохода. Текущий доход. Прирост капитала. Подходы к оценке дохода: в ретроспективном аспекте или как ожидаемого в будущем. Измерение дохода. Доходность за период владения активом. Полная доходность. Приблизительная доходность.</w:t>
      </w:r>
    </w:p>
    <w:p w:rsidR="00737F8D" w:rsidRDefault="008F09E5">
      <w:pPr>
        <w:pStyle w:val="10"/>
        <w:ind w:right="-5" w:firstLine="540"/>
        <w:jc w:val="both"/>
      </w:pPr>
      <w:r>
        <w:t>Концепция риска. Источники риска. Виды риска. Понятие фактора «</w:t>
      </w:r>
      <w:proofErr w:type="spellStart"/>
      <w:r>
        <w:t>бэта</w:t>
      </w:r>
      <w:proofErr w:type="spellEnd"/>
      <w:r>
        <w:t>». Использование фактора «</w:t>
      </w:r>
      <w:proofErr w:type="spellStart"/>
      <w:r>
        <w:t>бэта</w:t>
      </w:r>
      <w:proofErr w:type="spellEnd"/>
      <w:r>
        <w:t>» для оценки доходности.</w:t>
      </w:r>
    </w:p>
    <w:p w:rsidR="00737F8D" w:rsidRDefault="008F09E5">
      <w:pPr>
        <w:pStyle w:val="10"/>
        <w:ind w:right="-5" w:firstLine="540"/>
        <w:jc w:val="both"/>
      </w:pPr>
      <w:r>
        <w:t>Оценка акций. Ожидаемая доходность за период владения и приблизительная доходность, внутренняя стоимость акций («справедливый курс»).</w:t>
      </w:r>
    </w:p>
    <w:p w:rsidR="00737F8D" w:rsidRDefault="008F09E5">
      <w:pPr>
        <w:pStyle w:val="10"/>
        <w:ind w:right="-5" w:firstLine="567"/>
        <w:jc w:val="both"/>
      </w:pPr>
      <w:r>
        <w:t>Оценка облигаций. Текущая доходность, заявленная и реализованная доходность.</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Основные инструменты рынка ценных бумаг. Инвестиционные качества ценных бумаг.</w:t>
      </w:r>
    </w:p>
    <w:p w:rsidR="00737F8D" w:rsidRDefault="008F09E5">
      <w:pPr>
        <w:pStyle w:val="10"/>
        <w:ind w:firstLine="540"/>
      </w:pPr>
      <w:r>
        <w:t>2. Оценка эффективности инвестиций в ценные бумаги. Доходность и риск как основные характеристики инвестиций.</w:t>
      </w:r>
    </w:p>
    <w:p w:rsidR="00737F8D" w:rsidRDefault="008F09E5">
      <w:pPr>
        <w:pStyle w:val="10"/>
        <w:ind w:right="-5" w:firstLine="540"/>
        <w:jc w:val="both"/>
      </w:pPr>
      <w:r>
        <w:t>3. Инвестиционные стратегии инвесторов.</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8. Организация проектирования и подрядных отношений в строительстве</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Роль капитального строительства в реализации капитальных вложений. Технико-экономические особенности строительства. Их влияние на организацию и финансирование капитального строительства.</w:t>
      </w:r>
    </w:p>
    <w:p w:rsidR="00737F8D" w:rsidRDefault="008F09E5">
      <w:pPr>
        <w:pStyle w:val="10"/>
        <w:ind w:right="-5" w:firstLine="540"/>
        <w:jc w:val="both"/>
      </w:pPr>
      <w:r>
        <w:t>Проектно-сметная документация. Порядок разработки. Состав и содержание проектно-сметной документации. Стадии проектирования. Утверждение и экспертиза проектно-сметной документации.</w:t>
      </w:r>
    </w:p>
    <w:p w:rsidR="00737F8D" w:rsidRDefault="008F09E5">
      <w:pPr>
        <w:pStyle w:val="10"/>
        <w:ind w:right="-5" w:firstLine="540"/>
        <w:jc w:val="both"/>
      </w:pPr>
      <w:r>
        <w:t>Особенности ценообразования в строительстве. Цена продукции строительства. Сметная стоимость строительства.</w:t>
      </w:r>
    </w:p>
    <w:p w:rsidR="00737F8D" w:rsidRDefault="008F09E5">
      <w:pPr>
        <w:pStyle w:val="10"/>
        <w:ind w:right="-5" w:firstLine="540"/>
        <w:jc w:val="both"/>
      </w:pPr>
      <w:r>
        <w:t>Виды цен на продукцию капитального строительства. Расчетные, сметные и договорные цены. Состав свободной (договорной) цены, порядок ее определения.</w:t>
      </w:r>
    </w:p>
    <w:p w:rsidR="00737F8D" w:rsidRDefault="008F09E5">
      <w:pPr>
        <w:pStyle w:val="10"/>
        <w:ind w:right="-5" w:firstLine="540"/>
        <w:jc w:val="both"/>
      </w:pPr>
      <w:r>
        <w:t>Проблемы ценообразования в строительстве РФ. Ресурсный метод определения стоимости строительства.</w:t>
      </w:r>
    </w:p>
    <w:p w:rsidR="00737F8D" w:rsidRDefault="008F09E5">
      <w:pPr>
        <w:pStyle w:val="10"/>
        <w:ind w:right="-5" w:firstLine="540"/>
        <w:jc w:val="both"/>
      </w:pPr>
      <w:r>
        <w:t>Организация подрядных отношений в строительстве в современных условиях. Состав организаций-заказчиков и подрядчиков. Функции заказчиков и подрядчиков.</w:t>
      </w:r>
    </w:p>
    <w:p w:rsidR="00737F8D" w:rsidRDefault="008F09E5">
      <w:pPr>
        <w:pStyle w:val="10"/>
        <w:ind w:right="-5" w:firstLine="540"/>
        <w:jc w:val="both"/>
      </w:pPr>
      <w:r>
        <w:lastRenderedPageBreak/>
        <w:t>Договор подряда на капитальное строительство. Усиление их роли в условиях перехода к рыночным отношениям. Виды договоров. Преддоговорная работа. Содержание договора подряда. Поручительства и гарантии по договору. Имущественная ответственность сторон. Условия расторжения договора. Меры ответственности.</w:t>
      </w:r>
    </w:p>
    <w:p w:rsidR="00737F8D" w:rsidRDefault="008F09E5">
      <w:pPr>
        <w:pStyle w:val="10"/>
        <w:ind w:right="-5" w:firstLine="540"/>
        <w:jc w:val="both"/>
      </w:pPr>
      <w:r>
        <w:t>Формирование подрядного рынка. Переход к конкурсной основе заключения договоров. Подрядные торги. Анализ спроса и предложения на основе торгов.</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Роль капитального строительства в реализации капитальных вложений.</w:t>
      </w:r>
    </w:p>
    <w:p w:rsidR="00737F8D" w:rsidRDefault="008F09E5">
      <w:pPr>
        <w:pStyle w:val="10"/>
        <w:ind w:firstLine="540"/>
      </w:pPr>
      <w:r>
        <w:t>2. Проектно-сметная документация. Порядок разработки. Состав и содержание.</w:t>
      </w:r>
    </w:p>
    <w:p w:rsidR="00737F8D" w:rsidRDefault="008F09E5">
      <w:pPr>
        <w:pStyle w:val="10"/>
        <w:ind w:firstLine="567"/>
      </w:pPr>
      <w:r>
        <w:t>3. Организация подрядных отношений в строительстве. Договор подряда на капитальное строительство.</w:t>
      </w:r>
    </w:p>
    <w:p w:rsidR="00737F8D" w:rsidRDefault="00737F8D">
      <w:pPr>
        <w:pStyle w:val="10"/>
        <w:spacing w:after="120"/>
        <w:ind w:right="-5" w:firstLine="540"/>
        <w:jc w:val="both"/>
      </w:pPr>
    </w:p>
    <w:p w:rsidR="00737F8D" w:rsidRDefault="008F09E5">
      <w:pPr>
        <w:pStyle w:val="10"/>
        <w:spacing w:after="120"/>
        <w:ind w:right="-5" w:firstLine="540"/>
        <w:jc w:val="both"/>
        <w:rPr>
          <w:b/>
          <w:i/>
        </w:rPr>
      </w:pPr>
      <w:r>
        <w:rPr>
          <w:b/>
          <w:i/>
        </w:rPr>
        <w:t>Тема 9. Инвестиционная привлекательность и инвестиционный климат в стране</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Факторы, определяющие инвестиционную привлекательность отраслей и регионов России. Содержание инвестиционного климата в стране. Рейтинговая оценка инвестиционной привлекательности экономики страны. Иностранные инвестиции. Экономическое содержание, виды. Иностранные инвестиции в РФ. Режим функционирования иностранного капитала в России: гарантии и защита. Масштабы иностранного инвестирования в РФ.</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Факторы, определяющие инвестиционную привлекательность отраслей и регионов России.  </w:t>
      </w:r>
    </w:p>
    <w:p w:rsidR="00737F8D" w:rsidRDefault="008F09E5">
      <w:pPr>
        <w:pStyle w:val="10"/>
        <w:ind w:firstLine="540"/>
      </w:pPr>
      <w:r>
        <w:t>2. Рейтинговая оценка инвестиционной привлекательности экономики страны.</w:t>
      </w:r>
    </w:p>
    <w:p w:rsidR="00737F8D" w:rsidRDefault="008F09E5">
      <w:pPr>
        <w:pStyle w:val="10"/>
        <w:ind w:firstLine="567"/>
      </w:pPr>
      <w:r>
        <w:t>3. Иностранные инвестиции.</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10. Финансирование и кредитование капитальных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Источники финансирования капитальных вложений. Собственные, привлеченные и заемные средства. Методы финансирования инвестиционных проектов.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737F8D" w:rsidRDefault="008F09E5">
      <w:pPr>
        <w:pStyle w:val="10"/>
        <w:ind w:right="-5" w:firstLine="540"/>
        <w:jc w:val="both"/>
      </w:pPr>
      <w:r>
        <w:t>Бюджетное финансирование. Условия предоставления и сфера бюджетного финансирования. Государственная поддержка и государственные гарантии. Субсидирование процентных ставок по кредитам на долгосрочные проекты.</w:t>
      </w:r>
    </w:p>
    <w:p w:rsidR="00737F8D" w:rsidRDefault="008F09E5">
      <w:pPr>
        <w:pStyle w:val="10"/>
        <w:ind w:right="-5" w:firstLine="540"/>
        <w:jc w:val="both"/>
      </w:pPr>
      <w:r>
        <w:t>Финансирование строек и объектов, сооружаемых для федеральных государственных нужд. Возвратный и безвозвратный характер финансирования.</w:t>
      </w:r>
    </w:p>
    <w:p w:rsidR="00737F8D" w:rsidRDefault="008F09E5">
      <w:pPr>
        <w:pStyle w:val="10"/>
        <w:ind w:right="-5" w:firstLine="540"/>
        <w:jc w:val="both"/>
      </w:pPr>
      <w:r>
        <w:t>Финансирование капитальных вложений, осуществляемых за счет собственных средств строек. Сущность самофинансирования. Роль налоговой и амортизационной политики в укреплении принципов самофинансирования инвестиций. Создание финансово-промышленных групп - важнейшее направление повышения эффективности и расширения возможностей предприятий финансировать капитальные вложения за счет собственных средств.</w:t>
      </w:r>
    </w:p>
    <w:p w:rsidR="00737F8D" w:rsidRDefault="008F09E5">
      <w:pPr>
        <w:pStyle w:val="10"/>
        <w:ind w:right="-5" w:firstLine="540"/>
        <w:jc w:val="both"/>
      </w:pPr>
      <w:r>
        <w:t>Акционирование как метод инвестирования. Оценка выпуска акций с позиции предприятия-эмитента. Способы выпуска акций предприятиями. Расщепление и консолидация акций. Определение издержек выпуска и цены акций, дивидендов.</w:t>
      </w:r>
    </w:p>
    <w:p w:rsidR="00737F8D" w:rsidRDefault="008F09E5">
      <w:pPr>
        <w:pStyle w:val="10"/>
        <w:ind w:right="-5" w:firstLine="540"/>
        <w:jc w:val="both"/>
      </w:pPr>
      <w:r>
        <w:lastRenderedPageBreak/>
        <w:t>Методы долгового финансирования. Облигационные займы. Облигации как универсальное средство привлечения финансовых ресурсов. Преимущества выпуска облигаций с позиций предприятия-эмитента. Трудности и способы их реализации. Формирование цены облигации. Оценка целесообразности эмиссии облигаций, исходя из инвестиционной стратегии предприятия.</w:t>
      </w:r>
    </w:p>
    <w:p w:rsidR="00737F8D" w:rsidRDefault="008F09E5">
      <w:pPr>
        <w:pStyle w:val="10"/>
        <w:ind w:right="-5" w:firstLine="540"/>
        <w:jc w:val="both"/>
      </w:pPr>
      <w:r>
        <w:t>Выход предприятий на внешние финансовые рынки. АДР и еврооблигации.</w:t>
      </w:r>
    </w:p>
    <w:p w:rsidR="00737F8D" w:rsidRDefault="008F09E5">
      <w:pPr>
        <w:pStyle w:val="10"/>
        <w:ind w:right="-5" w:firstLine="540"/>
        <w:jc w:val="both"/>
      </w:pPr>
      <w:r>
        <w:t>Долгосрочное кредитование капитальных вложений. Опыт и современная практика коммерческих банков.</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Источники финансирования капитальных вложений.</w:t>
      </w:r>
    </w:p>
    <w:p w:rsidR="00737F8D" w:rsidRDefault="008F09E5">
      <w:pPr>
        <w:pStyle w:val="10"/>
        <w:ind w:right="-5" w:firstLine="540"/>
        <w:jc w:val="both"/>
      </w:pPr>
      <w:r>
        <w:t>2.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737F8D" w:rsidRDefault="008F09E5">
      <w:pPr>
        <w:pStyle w:val="10"/>
        <w:ind w:right="-5" w:firstLine="540"/>
        <w:jc w:val="both"/>
      </w:pPr>
      <w:r>
        <w:t>3. Выход предприятий на внешние финансовые рынки. АДР и еврооблигации.</w:t>
      </w:r>
    </w:p>
    <w:p w:rsidR="00737F8D" w:rsidRDefault="00737F8D">
      <w:pPr>
        <w:pStyle w:val="10"/>
        <w:ind w:right="-71" w:firstLine="567"/>
        <w:jc w:val="both"/>
        <w:rPr>
          <w:b/>
          <w:i/>
        </w:rPr>
      </w:pPr>
    </w:p>
    <w:p w:rsidR="00737F8D" w:rsidRDefault="008F09E5">
      <w:pPr>
        <w:pStyle w:val="10"/>
        <w:ind w:right="-71" w:firstLine="567"/>
        <w:jc w:val="both"/>
        <w:rPr>
          <w:b/>
          <w:i/>
        </w:rPr>
      </w:pPr>
      <w:r>
        <w:rPr>
          <w:b/>
          <w:i/>
        </w:rPr>
        <w:t>Тема 11. Инвестиционные риски и их анализ</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Общая характеристика рисков в инвестиционной деятельности. Классификация инвестиционных рисков. Методы измерения и оценки инвестиционных рисков. 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 Доход и риск по портфелю. Модели формирования портфеля инвестиций.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737F8D" w:rsidRDefault="008F09E5">
      <w:pPr>
        <w:pStyle w:val="10"/>
        <w:spacing w:before="60" w:after="60"/>
        <w:ind w:right="278" w:firstLine="540"/>
        <w:jc w:val="both"/>
      </w:pPr>
      <w:r>
        <w:t>Концепция риска. Источники риска. Виды риска. Понятие фактора «</w:t>
      </w:r>
      <w:proofErr w:type="spellStart"/>
      <w:r>
        <w:t>бэта</w:t>
      </w:r>
      <w:proofErr w:type="spellEnd"/>
      <w:r>
        <w:t>». Использование фактора «</w:t>
      </w:r>
      <w:proofErr w:type="spellStart"/>
      <w:r>
        <w:t>бэта</w:t>
      </w:r>
      <w:proofErr w:type="spellEnd"/>
      <w:r>
        <w:t>» для оценки доходности.</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Классификация инвестиционных рисков.</w:t>
      </w:r>
    </w:p>
    <w:p w:rsidR="00737F8D" w:rsidRDefault="008F09E5">
      <w:pPr>
        <w:pStyle w:val="10"/>
        <w:ind w:firstLine="540"/>
      </w:pPr>
      <w:r>
        <w:t>2. Принципы формирования портфеля инвестиций.</w:t>
      </w:r>
    </w:p>
    <w:p w:rsidR="00737F8D" w:rsidRDefault="008F09E5">
      <w:pPr>
        <w:pStyle w:val="10"/>
        <w:ind w:firstLine="567"/>
      </w:pPr>
      <w:r>
        <w:t>3. Доходность и риск как основные характеристики инвестиций.</w:t>
      </w:r>
    </w:p>
    <w:p w:rsidR="00737F8D" w:rsidRDefault="00737F8D">
      <w:pPr>
        <w:pStyle w:val="10"/>
        <w:ind w:right="-71" w:firstLine="567"/>
        <w:jc w:val="both"/>
        <w:rPr>
          <w:b/>
          <w:i/>
        </w:rPr>
      </w:pPr>
    </w:p>
    <w:p w:rsidR="00737F8D" w:rsidRDefault="008F09E5">
      <w:pPr>
        <w:pStyle w:val="10"/>
        <w:ind w:right="-71" w:firstLine="567"/>
        <w:jc w:val="both"/>
        <w:rPr>
          <w:b/>
          <w:i/>
        </w:rPr>
      </w:pPr>
      <w:r>
        <w:rPr>
          <w:b/>
          <w:i/>
        </w:rPr>
        <w:t>Тема 12. Инновационная и инвестиционная деятельность предприятия</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737F8D" w:rsidRDefault="008F09E5">
      <w:pPr>
        <w:pStyle w:val="10"/>
        <w:ind w:right="-5" w:firstLine="540"/>
        <w:jc w:val="both"/>
      </w:pPr>
      <w:r>
        <w:t>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Прямое участие государства в инвестиционной деятельности, осуществляемой в форме капитальных вложений. Государственные гарантии прав субъектов инвестиционной деятельности. Защита капитальных вложений. Ответственность субъектов инвестиционной деятельности. Прекращение или приостановление инвестиционной деятельности.</w:t>
      </w:r>
    </w:p>
    <w:p w:rsidR="00737F8D" w:rsidRDefault="008F09E5">
      <w:pPr>
        <w:pStyle w:val="10"/>
        <w:ind w:right="-5" w:firstLine="567"/>
        <w:jc w:val="both"/>
      </w:pPr>
      <w:r>
        <w:lastRenderedPageBreak/>
        <w:t>Формы и методы регулирования инвестиционной деятельности органами местного самоуправления. Муниципальные гарантии прав субъектов инвестиционной деятельности.</w:t>
      </w:r>
    </w:p>
    <w:p w:rsidR="00737F8D" w:rsidRDefault="008F09E5">
      <w:pPr>
        <w:pStyle w:val="10"/>
        <w:ind w:right="-5" w:firstLine="540"/>
        <w:jc w:val="both"/>
      </w:pPr>
      <w:r>
        <w:t>Инвестиционная политика предприятий.</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pPr>
      <w:r>
        <w:t xml:space="preserve">         1.Субъекты инвестиционной деятельности, осуществляемой в форме капитальных вложений.</w:t>
      </w:r>
    </w:p>
    <w:p w:rsidR="00737F8D" w:rsidRDefault="008F09E5">
      <w:pPr>
        <w:pStyle w:val="10"/>
        <w:ind w:left="540"/>
      </w:pPr>
      <w:r>
        <w:t>2. Формы и методы государственного регулирования инвестиционной деятельности.</w:t>
      </w:r>
    </w:p>
    <w:p w:rsidR="00737F8D" w:rsidRDefault="008F09E5">
      <w:pPr>
        <w:pStyle w:val="10"/>
        <w:ind w:right="-5" w:firstLine="540"/>
        <w:jc w:val="both"/>
      </w:pPr>
      <w:r>
        <w:t>3. Инвестиционная политика предприятий.</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13. Новые формы финансирования и кредитования капитальных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Проектное финансирование. Сущность, отличительные особенности. Виды проектного финансирования. Схемы организации проектного финансирования. Перспективы применения проектного финансирования в РФ. Общая характеристика лизинга, преимущества такого метода финансирования капитальных вложений. Виды лизинга. Выбор метода финансирования: лизинг или приобретение имущества. Организация лизинговой сделки. Определение размера и графика лизинговых платежей. Приостановление сделки. Становление лизинга в РФ.</w:t>
      </w:r>
    </w:p>
    <w:p w:rsidR="00737F8D" w:rsidRDefault="008F09E5">
      <w:pPr>
        <w:pStyle w:val="10"/>
        <w:ind w:right="-5" w:firstLine="540"/>
        <w:jc w:val="both"/>
      </w:pPr>
      <w:r>
        <w:t>Венчурное (рисковое) финансирование. Стадии и механизм рискового финансирования. Источники рисковых капитальных вложений. Роль банковского кредита. Паевой капитал. Возможности выхода молодых фирм на рынок акций. Методы стимулирования инвесторов. Развитие рискового (инновационного) финансирования в России. Ипотечное кредитование. Сущность и особенности. Развитие ипотечного кредитования в РФ.</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Сущность и виды проектного финансирования.</w:t>
      </w:r>
    </w:p>
    <w:p w:rsidR="00737F8D" w:rsidRDefault="008F09E5">
      <w:pPr>
        <w:pStyle w:val="10"/>
        <w:ind w:firstLine="567"/>
      </w:pPr>
      <w:r>
        <w:t>2. Лизинг как метод финансирования капитальных вложений.</w:t>
      </w:r>
    </w:p>
    <w:p w:rsidR="00737F8D" w:rsidRDefault="008F09E5">
      <w:pPr>
        <w:pStyle w:val="10"/>
        <w:ind w:firstLine="567"/>
      </w:pPr>
      <w:r>
        <w:t>3. Венчурное финансирование.</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5. Перечень учебно-методического обеспечения для самостоятельной работы обучающихся по дисциплине</w:t>
      </w:r>
    </w:p>
    <w:p w:rsidR="00737F8D" w:rsidRDefault="00737F8D">
      <w:pPr>
        <w:pStyle w:val="10"/>
        <w:ind w:firstLine="540"/>
        <w:jc w:val="center"/>
      </w:pPr>
    </w:p>
    <w:p w:rsidR="00737F8D" w:rsidRDefault="008F09E5">
      <w:pPr>
        <w:pStyle w:val="10"/>
        <w:ind w:right="-5" w:firstLine="567"/>
        <w:jc w:val="both"/>
      </w:pPr>
      <w:r>
        <w:t>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w:t>
      </w:r>
    </w:p>
    <w:p w:rsidR="00737F8D" w:rsidRDefault="008F09E5">
      <w:pPr>
        <w:pStyle w:val="10"/>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737F8D" w:rsidRDefault="008F09E5">
      <w:pPr>
        <w:pStyle w:val="10"/>
        <w:ind w:right="-5" w:firstLine="567"/>
        <w:jc w:val="both"/>
      </w:pPr>
      <w:r>
        <w:t>Самостоятельную работу следует начинать с изучения рабочей программы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737F8D" w:rsidRDefault="008F09E5">
      <w:pPr>
        <w:pStyle w:val="10"/>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w:t>
      </w:r>
      <w:r>
        <w:lastRenderedPageBreak/>
        <w:t>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737F8D" w:rsidRDefault="00737F8D">
      <w:pPr>
        <w:pStyle w:val="af5"/>
        <w:tabs>
          <w:tab w:val="left" w:pos="851"/>
          <w:tab w:val="left" w:pos="993"/>
        </w:tabs>
        <w:spacing w:before="0" w:after="0"/>
        <w:ind w:firstLine="567"/>
        <w:jc w:val="center"/>
        <w:rPr>
          <w:b/>
        </w:rPr>
      </w:pPr>
    </w:p>
    <w:p w:rsidR="00737F8D" w:rsidRDefault="008F09E5">
      <w:pPr>
        <w:pStyle w:val="10"/>
        <w:ind w:right="-5" w:firstLine="567"/>
        <w:jc w:val="both"/>
      </w:pPr>
      <w:r>
        <w:t>Фонд оценочных средств оформлен в виде приложения к рабочей программе дисциплины «Инвестиции».</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7. Перечень основной и дополнительной учебной литературы, необходимой для освоения дисциплины</w:t>
      </w:r>
    </w:p>
    <w:p w:rsidR="00737F8D" w:rsidRDefault="00737F8D">
      <w:pPr>
        <w:pStyle w:val="10"/>
        <w:ind w:firstLine="540"/>
        <w:jc w:val="both"/>
        <w:rPr>
          <w:b/>
        </w:rPr>
      </w:pPr>
    </w:p>
    <w:p w:rsidR="00737F8D" w:rsidRDefault="008F09E5">
      <w:pPr>
        <w:pStyle w:val="10"/>
        <w:ind w:firstLine="540"/>
        <w:jc w:val="both"/>
        <w:rPr>
          <w:b/>
        </w:rPr>
      </w:pPr>
      <w:r>
        <w:rPr>
          <w:b/>
        </w:rPr>
        <w:t>7.1. Основная учебная литература</w:t>
      </w:r>
    </w:p>
    <w:p w:rsidR="00737F8D" w:rsidRDefault="00737F8D">
      <w:pPr>
        <w:pStyle w:val="10"/>
        <w:ind w:firstLine="540"/>
        <w:jc w:val="both"/>
        <w:rPr>
          <w:b/>
        </w:rPr>
      </w:pPr>
    </w:p>
    <w:p w:rsidR="00737F8D" w:rsidRDefault="008F09E5">
      <w:pPr>
        <w:pStyle w:val="10"/>
        <w:numPr>
          <w:ilvl w:val="0"/>
          <w:numId w:val="18"/>
        </w:numPr>
        <w:spacing w:before="100" w:after="100"/>
        <w:jc w:val="both"/>
      </w:pPr>
      <w:proofErr w:type="spellStart"/>
      <w:r>
        <w:rPr>
          <w:rFonts w:eastAsia="Times New Roman"/>
          <w:bCs/>
          <w:iCs/>
          <w:color w:val="000000"/>
        </w:rPr>
        <w:t>Болодурина</w:t>
      </w:r>
      <w:proofErr w:type="spellEnd"/>
      <w:r>
        <w:rPr>
          <w:rFonts w:eastAsia="Times New Roman"/>
          <w:bCs/>
          <w:iCs/>
          <w:color w:val="000000"/>
        </w:rPr>
        <w:t xml:space="preserve">, М.П. </w:t>
      </w:r>
      <w:r>
        <w:rPr>
          <w:rFonts w:eastAsia="Times New Roman"/>
          <w:bCs/>
          <w:color w:val="000000"/>
        </w:rPr>
        <w:t xml:space="preserve">Инвестиции [Электронный ресурс]: учебное пособие/ </w:t>
      </w:r>
      <w:proofErr w:type="spellStart"/>
      <w:r>
        <w:rPr>
          <w:rFonts w:eastAsia="Times New Roman"/>
          <w:bCs/>
          <w:color w:val="000000"/>
        </w:rPr>
        <w:t>Болодурина</w:t>
      </w:r>
      <w:proofErr w:type="spellEnd"/>
      <w:r>
        <w:rPr>
          <w:rFonts w:eastAsia="Times New Roman"/>
          <w:bCs/>
          <w:color w:val="000000"/>
        </w:rPr>
        <w:t xml:space="preserve"> М.П.— Электрон. текстовые </w:t>
      </w:r>
      <w:proofErr w:type="gramStart"/>
      <w:r>
        <w:rPr>
          <w:rFonts w:eastAsia="Times New Roman"/>
          <w:bCs/>
          <w:color w:val="000000"/>
        </w:rPr>
        <w:t>данные.—</w:t>
      </w:r>
      <w:proofErr w:type="gramEnd"/>
      <w:r>
        <w:rPr>
          <w:rFonts w:eastAsia="Times New Roman"/>
          <w:bCs/>
          <w:color w:val="000000"/>
        </w:rPr>
        <w:t xml:space="preserve"> Оренбург: Оренбургский государственный университет, ЭБС АСВ, 2017.— 355 c.— Режим доступа: http://www.iprbookshop.ru/78774.html.— ЭБС «</w:t>
      </w:r>
      <w:proofErr w:type="spellStart"/>
      <w:r>
        <w:rPr>
          <w:rFonts w:eastAsia="Times New Roman"/>
          <w:bCs/>
          <w:color w:val="000000"/>
        </w:rPr>
        <w:t>IPRbooks</w:t>
      </w:r>
      <w:proofErr w:type="spellEnd"/>
      <w:r>
        <w:rPr>
          <w:rFonts w:eastAsia="Times New Roman"/>
          <w:bCs/>
          <w:color w:val="000000"/>
        </w:rPr>
        <w:t>»</w:t>
      </w:r>
    </w:p>
    <w:p w:rsidR="00737F8D" w:rsidRDefault="008F09E5">
      <w:pPr>
        <w:pStyle w:val="10"/>
        <w:numPr>
          <w:ilvl w:val="0"/>
          <w:numId w:val="5"/>
        </w:numPr>
        <w:spacing w:before="100" w:after="100"/>
        <w:jc w:val="both"/>
      </w:pPr>
      <w:proofErr w:type="spellStart"/>
      <w:r>
        <w:rPr>
          <w:rFonts w:eastAsia="Times New Roman"/>
          <w:bCs/>
          <w:iCs/>
          <w:color w:val="000000"/>
        </w:rPr>
        <w:t>Нешитой</w:t>
      </w:r>
      <w:proofErr w:type="spellEnd"/>
      <w:r>
        <w:rPr>
          <w:rFonts w:eastAsia="Times New Roman"/>
          <w:bCs/>
          <w:iCs/>
          <w:color w:val="000000"/>
        </w:rPr>
        <w:t>, А.С.</w:t>
      </w:r>
      <w:r>
        <w:rPr>
          <w:rFonts w:eastAsia="Times New Roman"/>
          <w:bCs/>
          <w:color w:val="000000"/>
        </w:rPr>
        <w:t xml:space="preserve"> Инвестиции [Электронный ресурс]: учебник для бакалавров/ </w:t>
      </w:r>
      <w:proofErr w:type="spellStart"/>
      <w:r>
        <w:rPr>
          <w:rFonts w:eastAsia="Times New Roman"/>
          <w:bCs/>
          <w:color w:val="000000"/>
        </w:rPr>
        <w:t>Нешитой</w:t>
      </w:r>
      <w:proofErr w:type="spellEnd"/>
      <w:r>
        <w:rPr>
          <w:rFonts w:eastAsia="Times New Roman"/>
          <w:bCs/>
          <w:color w:val="000000"/>
        </w:rPr>
        <w:t xml:space="preserve"> А.С.— Электрон. текстовые </w:t>
      </w:r>
      <w:proofErr w:type="gramStart"/>
      <w:r>
        <w:rPr>
          <w:rFonts w:eastAsia="Times New Roman"/>
          <w:bCs/>
          <w:color w:val="000000"/>
        </w:rPr>
        <w:t>данные.—</w:t>
      </w:r>
      <w:proofErr w:type="gramEnd"/>
      <w:r>
        <w:rPr>
          <w:rFonts w:eastAsia="Times New Roman"/>
          <w:bCs/>
          <w:color w:val="000000"/>
        </w:rPr>
        <w:t xml:space="preserve"> М.: Дашков и К, 2018.— 352 c.— Режим доступа: http://www.iprbookshop.ru/85158.html.— ЭБС «</w:t>
      </w:r>
      <w:proofErr w:type="spellStart"/>
      <w:r>
        <w:rPr>
          <w:rFonts w:eastAsia="Times New Roman"/>
          <w:bCs/>
          <w:color w:val="000000"/>
        </w:rPr>
        <w:t>IPRbooks</w:t>
      </w:r>
      <w:proofErr w:type="spellEnd"/>
      <w:r>
        <w:rPr>
          <w:rFonts w:eastAsia="Times New Roman"/>
          <w:bCs/>
          <w:color w:val="000000"/>
        </w:rPr>
        <w:t>»</w:t>
      </w:r>
    </w:p>
    <w:p w:rsidR="00737F8D" w:rsidRDefault="008F09E5">
      <w:pPr>
        <w:pStyle w:val="10"/>
        <w:numPr>
          <w:ilvl w:val="0"/>
          <w:numId w:val="5"/>
        </w:numPr>
        <w:spacing w:before="100" w:after="100"/>
        <w:jc w:val="both"/>
      </w:pPr>
      <w:r>
        <w:rPr>
          <w:rFonts w:eastAsia="Times New Roman"/>
          <w:bCs/>
          <w:iCs/>
          <w:color w:val="000000"/>
        </w:rPr>
        <w:t>Николаева, И.П.</w:t>
      </w:r>
      <w:r>
        <w:rPr>
          <w:rFonts w:eastAsia="Times New Roman"/>
          <w:bCs/>
          <w:color w:val="000000"/>
        </w:rPr>
        <w:t xml:space="preserve"> Инвестиции [Электронный ресурс]: учебник/ Николаева И.П.— Электрон. текстовые </w:t>
      </w:r>
      <w:proofErr w:type="gramStart"/>
      <w:r>
        <w:rPr>
          <w:rFonts w:eastAsia="Times New Roman"/>
          <w:bCs/>
          <w:color w:val="000000"/>
        </w:rPr>
        <w:t>данные.—</w:t>
      </w:r>
      <w:proofErr w:type="gramEnd"/>
      <w:r>
        <w:rPr>
          <w:rFonts w:eastAsia="Times New Roman"/>
          <w:bCs/>
          <w:color w:val="000000"/>
        </w:rPr>
        <w:t xml:space="preserve"> М.: Дашков и К, 2018.— 254 c.— Режим доступа: http://www.iprbookshop.ru/85594.html.— ЭБС «</w:t>
      </w:r>
      <w:proofErr w:type="spellStart"/>
      <w:r>
        <w:rPr>
          <w:rFonts w:eastAsia="Times New Roman"/>
          <w:bCs/>
          <w:color w:val="000000"/>
        </w:rPr>
        <w:t>IPRbooks</w:t>
      </w:r>
      <w:proofErr w:type="spellEnd"/>
      <w:r>
        <w:rPr>
          <w:rFonts w:eastAsia="Times New Roman"/>
          <w:bCs/>
          <w:color w:val="000000"/>
        </w:rPr>
        <w:t>»</w:t>
      </w:r>
    </w:p>
    <w:p w:rsidR="00737F8D" w:rsidRDefault="00737F8D">
      <w:pPr>
        <w:pStyle w:val="10"/>
        <w:spacing w:before="100" w:after="100"/>
        <w:jc w:val="both"/>
        <w:rPr>
          <w:color w:val="000000"/>
        </w:rPr>
      </w:pPr>
    </w:p>
    <w:p w:rsidR="00737F8D" w:rsidRDefault="008F09E5">
      <w:pPr>
        <w:pStyle w:val="10"/>
        <w:numPr>
          <w:ilvl w:val="1"/>
          <w:numId w:val="19"/>
        </w:numPr>
        <w:ind w:left="0"/>
        <w:jc w:val="both"/>
        <w:rPr>
          <w:b/>
        </w:rPr>
      </w:pPr>
      <w:r>
        <w:rPr>
          <w:b/>
        </w:rPr>
        <w:t>Дополнительная учебная литература</w:t>
      </w:r>
    </w:p>
    <w:p w:rsidR="00737F8D" w:rsidRDefault="00737F8D">
      <w:pPr>
        <w:pStyle w:val="10"/>
        <w:spacing w:before="100" w:after="100"/>
        <w:jc w:val="both"/>
        <w:rPr>
          <w:rFonts w:eastAsia="Times New Roman"/>
          <w:color w:val="000000"/>
        </w:rPr>
      </w:pPr>
    </w:p>
    <w:p w:rsidR="00737F8D" w:rsidRDefault="008F09E5">
      <w:pPr>
        <w:pStyle w:val="10"/>
        <w:numPr>
          <w:ilvl w:val="0"/>
          <w:numId w:val="20"/>
        </w:numPr>
        <w:spacing w:before="100" w:after="100"/>
        <w:jc w:val="both"/>
      </w:pPr>
      <w:r>
        <w:rPr>
          <w:rFonts w:eastAsia="Times New Roman"/>
          <w:iCs/>
          <w:color w:val="000000"/>
        </w:rPr>
        <w:t xml:space="preserve">Алиев, А.Т. </w:t>
      </w:r>
      <w:r>
        <w:rPr>
          <w:rFonts w:eastAsia="Times New Roman"/>
          <w:color w:val="000000"/>
        </w:rPr>
        <w:t xml:space="preserve">Управление инвестиционным портфелем [Электронный ресурс]: учебное пособие/ Алиев А.Т., </w:t>
      </w:r>
      <w:proofErr w:type="spellStart"/>
      <w:r>
        <w:rPr>
          <w:rFonts w:eastAsia="Times New Roman"/>
          <w:color w:val="000000"/>
        </w:rPr>
        <w:t>Сомик</w:t>
      </w:r>
      <w:proofErr w:type="spellEnd"/>
      <w:r>
        <w:rPr>
          <w:rFonts w:eastAsia="Times New Roman"/>
          <w:color w:val="000000"/>
        </w:rPr>
        <w:t xml:space="preserve"> К.В.— Электрон. текстовые </w:t>
      </w:r>
      <w:proofErr w:type="gramStart"/>
      <w:r>
        <w:rPr>
          <w:rFonts w:eastAsia="Times New Roman"/>
          <w:color w:val="000000"/>
        </w:rPr>
        <w:t>данные.—</w:t>
      </w:r>
      <w:proofErr w:type="gramEnd"/>
      <w:r>
        <w:rPr>
          <w:rFonts w:eastAsia="Times New Roman"/>
          <w:color w:val="000000"/>
        </w:rPr>
        <w:t xml:space="preserve"> М.: Дашков и К, 2019.— 159 c.— Режим доступа: http://www.iprbookshop.ru/85614.html.— ЭБС «</w:t>
      </w:r>
      <w:proofErr w:type="spellStart"/>
      <w:r>
        <w:rPr>
          <w:rFonts w:eastAsia="Times New Roman"/>
          <w:color w:val="000000"/>
        </w:rPr>
        <w:t>IPRbooks</w:t>
      </w:r>
      <w:proofErr w:type="spellEnd"/>
      <w:r>
        <w:rPr>
          <w:rFonts w:eastAsia="Times New Roman"/>
          <w:color w:val="000000"/>
        </w:rPr>
        <w:t>»</w:t>
      </w:r>
    </w:p>
    <w:p w:rsidR="00737F8D" w:rsidRDefault="008F09E5">
      <w:pPr>
        <w:pStyle w:val="10"/>
        <w:numPr>
          <w:ilvl w:val="0"/>
          <w:numId w:val="6"/>
        </w:numPr>
        <w:spacing w:before="100" w:after="100"/>
        <w:jc w:val="both"/>
      </w:pPr>
      <w:r>
        <w:rPr>
          <w:rFonts w:eastAsia="Times New Roman"/>
          <w:bCs/>
          <w:color w:val="000000"/>
        </w:rPr>
        <w:t>Инвестиции и инновации [Электронный ресурс]: учебник/ В.Н. Щербаков [и др.</w:t>
      </w:r>
      <w:proofErr w:type="gramStart"/>
      <w:r>
        <w:rPr>
          <w:rFonts w:eastAsia="Times New Roman"/>
          <w:bCs/>
          <w:color w:val="000000"/>
        </w:rPr>
        <w:t>].—</w:t>
      </w:r>
      <w:proofErr w:type="gramEnd"/>
      <w:r>
        <w:rPr>
          <w:rFonts w:eastAsia="Times New Roman"/>
          <w:bCs/>
          <w:color w:val="000000"/>
        </w:rPr>
        <w:t xml:space="preserve"> Электрон. текстовые данные.— М.: Дашков и К, 2018.— 658 c.— Режим доступа: http://www.iprbookshop.ru/85694.html.— ЭБС «</w:t>
      </w:r>
      <w:proofErr w:type="spellStart"/>
      <w:r>
        <w:rPr>
          <w:rFonts w:eastAsia="Times New Roman"/>
          <w:bCs/>
          <w:color w:val="000000"/>
        </w:rPr>
        <w:t>IPRbooks</w:t>
      </w:r>
      <w:proofErr w:type="spellEnd"/>
      <w:r>
        <w:rPr>
          <w:rFonts w:eastAsia="Times New Roman"/>
          <w:bCs/>
          <w:color w:val="000000"/>
        </w:rPr>
        <w:t>»</w:t>
      </w:r>
    </w:p>
    <w:p w:rsidR="00737F8D" w:rsidRDefault="008F09E5">
      <w:pPr>
        <w:pStyle w:val="10"/>
        <w:numPr>
          <w:ilvl w:val="0"/>
          <w:numId w:val="6"/>
        </w:numPr>
        <w:spacing w:before="100" w:after="100"/>
        <w:jc w:val="both"/>
      </w:pPr>
      <w:r>
        <w:rPr>
          <w:rFonts w:eastAsia="Times New Roman"/>
          <w:bCs/>
          <w:color w:val="000000"/>
        </w:rPr>
        <w:t xml:space="preserve"> </w:t>
      </w:r>
      <w:proofErr w:type="spellStart"/>
      <w:r>
        <w:rPr>
          <w:rFonts w:eastAsia="Times New Roman"/>
          <w:iCs/>
          <w:color w:val="000000"/>
        </w:rPr>
        <w:t>Лукасевич</w:t>
      </w:r>
      <w:proofErr w:type="spellEnd"/>
      <w:r>
        <w:rPr>
          <w:rFonts w:eastAsia="Times New Roman"/>
          <w:iCs/>
          <w:color w:val="000000"/>
        </w:rPr>
        <w:t xml:space="preserve">, И.Я. </w:t>
      </w:r>
      <w:proofErr w:type="gramStart"/>
      <w:r>
        <w:rPr>
          <w:color w:val="000000"/>
        </w:rPr>
        <w:t>Инвестиции :</w:t>
      </w:r>
      <w:proofErr w:type="gramEnd"/>
      <w:r>
        <w:rPr>
          <w:color w:val="000000"/>
        </w:rPr>
        <w:t xml:space="preserve"> учебник / И.Я. </w:t>
      </w:r>
      <w:proofErr w:type="spellStart"/>
      <w:r>
        <w:rPr>
          <w:color w:val="000000"/>
        </w:rPr>
        <w:t>Лукасевич</w:t>
      </w:r>
      <w:proofErr w:type="spellEnd"/>
      <w:r>
        <w:rPr>
          <w:color w:val="000000"/>
        </w:rPr>
        <w:t xml:space="preserve">. — </w:t>
      </w:r>
      <w:proofErr w:type="gramStart"/>
      <w:r>
        <w:rPr>
          <w:color w:val="000000"/>
        </w:rPr>
        <w:t>М. :</w:t>
      </w:r>
      <w:proofErr w:type="gramEnd"/>
      <w:r>
        <w:rPr>
          <w:color w:val="000000"/>
        </w:rPr>
        <w:t xml:space="preserve"> Вузовский учебник : ИНФРА-М, 2018. — 413 с. - Режим доступа: http://znanium.com/catalog/product/95877</w:t>
      </w:r>
    </w:p>
    <w:p w:rsidR="00737F8D" w:rsidRDefault="008F09E5">
      <w:pPr>
        <w:pStyle w:val="af7"/>
        <w:numPr>
          <w:ilvl w:val="0"/>
          <w:numId w:val="6"/>
        </w:numPr>
        <w:jc w:val="both"/>
        <w:rPr>
          <w:rFonts w:ascii="Times New Roman" w:hAnsi="Times New Roman"/>
          <w:sz w:val="24"/>
          <w:szCs w:val="24"/>
        </w:rPr>
      </w:pPr>
      <w:r>
        <w:rPr>
          <w:rFonts w:ascii="Times New Roman" w:hAnsi="Times New Roman" w:cs="Times New Roman"/>
          <w:iCs/>
          <w:color w:val="000000"/>
          <w:sz w:val="24"/>
          <w:szCs w:val="24"/>
        </w:rPr>
        <w:t xml:space="preserve">Филип </w:t>
      </w:r>
      <w:proofErr w:type="spellStart"/>
      <w:r>
        <w:rPr>
          <w:rFonts w:ascii="Times New Roman" w:hAnsi="Times New Roman" w:cs="Times New Roman"/>
          <w:iCs/>
          <w:color w:val="000000"/>
          <w:sz w:val="24"/>
          <w:szCs w:val="24"/>
        </w:rPr>
        <w:t>Котлер</w:t>
      </w:r>
      <w:proofErr w:type="spellEnd"/>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 xml:space="preserve">Привлечение инвесторов: маркетинговый подход к поиску источников финансирования [Электронный ресурс]/ Филип </w:t>
      </w:r>
      <w:proofErr w:type="spellStart"/>
      <w:r>
        <w:rPr>
          <w:rFonts w:ascii="Times New Roman" w:hAnsi="Times New Roman" w:cs="Times New Roman"/>
          <w:color w:val="000000"/>
          <w:sz w:val="24"/>
          <w:szCs w:val="24"/>
        </w:rPr>
        <w:t>Котлер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Хермаван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Картаджайя</w:t>
      </w:r>
      <w:proofErr w:type="spellEnd"/>
      <w:r>
        <w:rPr>
          <w:rFonts w:ascii="Times New Roman" w:hAnsi="Times New Roman" w:cs="Times New Roman"/>
          <w:color w:val="000000"/>
          <w:sz w:val="24"/>
          <w:szCs w:val="24"/>
        </w:rPr>
        <w:t xml:space="preserve">, Дэвид Янг— Электрон. текстовые </w:t>
      </w:r>
      <w:proofErr w:type="gramStart"/>
      <w:r>
        <w:rPr>
          <w:rFonts w:ascii="Times New Roman" w:hAnsi="Times New Roman" w:cs="Times New Roman"/>
          <w:color w:val="000000"/>
          <w:sz w:val="24"/>
          <w:szCs w:val="24"/>
        </w:rPr>
        <w:t>данные.—</w:t>
      </w:r>
      <w:proofErr w:type="gramEnd"/>
      <w:r>
        <w:rPr>
          <w:rFonts w:ascii="Times New Roman" w:hAnsi="Times New Roman" w:cs="Times New Roman"/>
          <w:color w:val="000000"/>
          <w:sz w:val="24"/>
          <w:szCs w:val="24"/>
        </w:rPr>
        <w:t xml:space="preserve"> М.: Альпина </w:t>
      </w:r>
      <w:proofErr w:type="spellStart"/>
      <w:r>
        <w:rPr>
          <w:rFonts w:ascii="Times New Roman" w:hAnsi="Times New Roman" w:cs="Times New Roman"/>
          <w:color w:val="000000"/>
          <w:sz w:val="24"/>
          <w:szCs w:val="24"/>
        </w:rPr>
        <w:t>Паблишер</w:t>
      </w:r>
      <w:proofErr w:type="spellEnd"/>
      <w:r>
        <w:rPr>
          <w:rFonts w:ascii="Times New Roman" w:hAnsi="Times New Roman" w:cs="Times New Roman"/>
          <w:color w:val="000000"/>
          <w:sz w:val="24"/>
          <w:szCs w:val="24"/>
        </w:rPr>
        <w:t>, 2019.— 200 c.— Режим доступа: http://www.iprbookshop.ru/86813.html.— ЭБС «</w:t>
      </w:r>
      <w:proofErr w:type="spellStart"/>
      <w:r>
        <w:rPr>
          <w:rFonts w:ascii="Times New Roman" w:hAnsi="Times New Roman" w:cs="Times New Roman"/>
          <w:color w:val="000000"/>
          <w:sz w:val="24"/>
          <w:szCs w:val="24"/>
        </w:rPr>
        <w:t>IPRbooks</w:t>
      </w:r>
      <w:proofErr w:type="spellEnd"/>
      <w:r>
        <w:rPr>
          <w:rFonts w:ascii="Times New Roman" w:hAnsi="Times New Roman" w:cs="Times New Roman"/>
          <w:color w:val="000000"/>
          <w:sz w:val="24"/>
          <w:szCs w:val="24"/>
        </w:rPr>
        <w:t>»</w:t>
      </w:r>
    </w:p>
    <w:p w:rsidR="00737F8D" w:rsidRDefault="008F09E5">
      <w:pPr>
        <w:pStyle w:val="af7"/>
        <w:numPr>
          <w:ilvl w:val="0"/>
          <w:numId w:val="6"/>
        </w:numPr>
        <w:jc w:val="both"/>
        <w:rPr>
          <w:rFonts w:ascii="Times New Roman" w:hAnsi="Times New Roman"/>
          <w:sz w:val="24"/>
          <w:szCs w:val="24"/>
        </w:rPr>
      </w:pPr>
      <w:proofErr w:type="spellStart"/>
      <w:r>
        <w:rPr>
          <w:rFonts w:ascii="Times New Roman" w:hAnsi="Times New Roman" w:cs="Times New Roman"/>
          <w:iCs/>
          <w:color w:val="000000"/>
          <w:sz w:val="24"/>
          <w:szCs w:val="24"/>
        </w:rPr>
        <w:t>Чараева</w:t>
      </w:r>
      <w:proofErr w:type="spellEnd"/>
      <w:r>
        <w:rPr>
          <w:rFonts w:ascii="Times New Roman" w:hAnsi="Times New Roman" w:cs="Times New Roman"/>
          <w:iCs/>
          <w:color w:val="000000"/>
          <w:sz w:val="24"/>
          <w:szCs w:val="24"/>
        </w:rPr>
        <w:t xml:space="preserve">, М.В. </w:t>
      </w:r>
      <w:r>
        <w:rPr>
          <w:rFonts w:ascii="Times New Roman" w:hAnsi="Times New Roman" w:cs="Times New Roman"/>
          <w:color w:val="000000"/>
          <w:sz w:val="24"/>
          <w:szCs w:val="24"/>
        </w:rPr>
        <w:t xml:space="preserve">Реальные </w:t>
      </w:r>
      <w:proofErr w:type="gramStart"/>
      <w:r>
        <w:rPr>
          <w:rFonts w:ascii="Times New Roman" w:hAnsi="Times New Roman" w:cs="Times New Roman"/>
          <w:color w:val="000000"/>
          <w:sz w:val="24"/>
          <w:szCs w:val="24"/>
        </w:rPr>
        <w:t>инвестиции :</w:t>
      </w:r>
      <w:proofErr w:type="gramEnd"/>
      <w:r>
        <w:rPr>
          <w:rFonts w:ascii="Times New Roman" w:hAnsi="Times New Roman" w:cs="Times New Roman"/>
          <w:color w:val="000000"/>
          <w:sz w:val="24"/>
          <w:szCs w:val="24"/>
        </w:rPr>
        <w:t xml:space="preserve"> учеб. пособие / М.В. </w:t>
      </w:r>
      <w:proofErr w:type="spellStart"/>
      <w:r>
        <w:rPr>
          <w:rFonts w:ascii="Times New Roman" w:hAnsi="Times New Roman" w:cs="Times New Roman"/>
          <w:color w:val="000000"/>
          <w:sz w:val="24"/>
          <w:szCs w:val="24"/>
        </w:rPr>
        <w:t>Чараева</w:t>
      </w:r>
      <w:proofErr w:type="spell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 :</w:t>
      </w:r>
      <w:proofErr w:type="gramEnd"/>
      <w:r>
        <w:rPr>
          <w:rFonts w:ascii="Times New Roman" w:hAnsi="Times New Roman" w:cs="Times New Roman"/>
          <w:color w:val="000000"/>
          <w:sz w:val="24"/>
          <w:szCs w:val="24"/>
        </w:rPr>
        <w:t xml:space="preserve"> ИНФРА-М, 2019. — 265 с. — (Высшее образование: </w:t>
      </w:r>
      <w:proofErr w:type="spellStart"/>
      <w:r>
        <w:rPr>
          <w:rFonts w:ascii="Times New Roman" w:hAnsi="Times New Roman" w:cs="Times New Roman"/>
          <w:color w:val="000000"/>
          <w:sz w:val="24"/>
          <w:szCs w:val="24"/>
        </w:rPr>
        <w:t>Бакалавриат</w:t>
      </w:r>
      <w:proofErr w:type="spellEnd"/>
      <w:r>
        <w:rPr>
          <w:rFonts w:ascii="Times New Roman" w:hAnsi="Times New Roman" w:cs="Times New Roman"/>
          <w:color w:val="000000"/>
          <w:sz w:val="24"/>
          <w:szCs w:val="24"/>
        </w:rPr>
        <w:t>). — www.dx.doi.org/10.12737/textbook_5a0a8e08457c07.91244123. - Режим доступа: http://znanium.com/catalog/product/1003845</w:t>
      </w:r>
    </w:p>
    <w:p w:rsidR="00737F8D" w:rsidRDefault="00737F8D">
      <w:pPr>
        <w:pStyle w:val="af7"/>
        <w:rPr>
          <w:rFonts w:ascii="Times New Roman" w:hAnsi="Times New Roman"/>
          <w:sz w:val="24"/>
          <w:szCs w:val="24"/>
        </w:rPr>
      </w:pPr>
    </w:p>
    <w:p w:rsidR="00737F8D" w:rsidRDefault="008F09E5">
      <w:pPr>
        <w:pStyle w:val="10"/>
        <w:ind w:firstLine="540"/>
        <w:jc w:val="both"/>
        <w:rPr>
          <w:b/>
        </w:rPr>
      </w:pPr>
      <w:r>
        <w:rPr>
          <w:b/>
        </w:rPr>
        <w:t>7.3. Нормативные правовые акты</w:t>
      </w:r>
    </w:p>
    <w:p w:rsidR="00737F8D" w:rsidRDefault="00737F8D">
      <w:pPr>
        <w:pStyle w:val="10"/>
        <w:ind w:firstLine="540"/>
        <w:jc w:val="both"/>
      </w:pPr>
    </w:p>
    <w:p w:rsidR="00737F8D" w:rsidRDefault="008F09E5">
      <w:pPr>
        <w:pStyle w:val="af7"/>
        <w:numPr>
          <w:ilvl w:val="0"/>
          <w:numId w:val="2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«Об инвестиционной деятельности в РСФСР» от 26.06.1991 №1488-1 (с последующими изм. и доп.).</w:t>
      </w:r>
    </w:p>
    <w:p w:rsidR="00737F8D" w:rsidRDefault="008F09E5">
      <w:pPr>
        <w:pStyle w:val="af7"/>
        <w:numPr>
          <w:ilvl w:val="0"/>
          <w:numId w:val="2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Федеральный закон РФ «О рынке ценных бумаг» от 22.04.1996 № 39-ФЗ (с последующими изм. и доп.).</w:t>
      </w:r>
    </w:p>
    <w:p w:rsidR="00737F8D" w:rsidRDefault="00737F8D">
      <w:pPr>
        <w:pStyle w:val="af5"/>
        <w:tabs>
          <w:tab w:val="left" w:pos="851"/>
          <w:tab w:val="left" w:pos="993"/>
        </w:tabs>
        <w:spacing w:before="0" w:after="0"/>
        <w:ind w:firstLine="567"/>
        <w:jc w:val="center"/>
        <w:rPr>
          <w:b/>
        </w:rPr>
      </w:pPr>
    </w:p>
    <w:p w:rsidR="00737F8D" w:rsidRDefault="008F09E5">
      <w:pPr>
        <w:pStyle w:val="3"/>
        <w:ind w:firstLine="539"/>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737F8D" w:rsidRDefault="00737F8D">
      <w:pPr>
        <w:pStyle w:val="af5"/>
        <w:tabs>
          <w:tab w:val="left" w:pos="851"/>
          <w:tab w:val="left" w:pos="993"/>
        </w:tabs>
        <w:spacing w:before="0" w:after="0"/>
        <w:ind w:firstLine="567"/>
        <w:jc w:val="center"/>
        <w:rPr>
          <w:b/>
        </w:rPr>
      </w:pPr>
    </w:p>
    <w:p w:rsidR="00737F8D" w:rsidRDefault="008F09E5">
      <w:pPr>
        <w:pStyle w:val="af7"/>
        <w:numPr>
          <w:ilvl w:val="0"/>
          <w:numId w:val="3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737F8D" w:rsidRDefault="008F09E5">
      <w:pPr>
        <w:pStyle w:val="af7"/>
        <w:numPr>
          <w:ilvl w:val="0"/>
          <w:numId w:val="3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w:t>
      </w:r>
      <w:proofErr w:type="spellStart"/>
      <w:r>
        <w:rPr>
          <w:rFonts w:ascii="Times New Roman" w:hAnsi="Times New Roman" w:cs="Times New Roman"/>
          <w:sz w:val="24"/>
          <w:szCs w:val="24"/>
        </w:rPr>
        <w:t>LexPro</w:t>
      </w:r>
      <w:proofErr w:type="spellEnd"/>
      <w:r>
        <w:rPr>
          <w:rFonts w:ascii="Times New Roman" w:hAnsi="Times New Roman" w:cs="Times New Roman"/>
          <w:sz w:val="24"/>
          <w:szCs w:val="24"/>
        </w:rPr>
        <w:t>» - договор б/н от 06.03.2013</w:t>
      </w:r>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Официальный интернет-портал базы данных правовой информации </w:t>
      </w:r>
      <w:hyperlink r:id="rId8">
        <w:r>
          <w:rPr>
            <w:rStyle w:val="-"/>
            <w:rFonts w:ascii="Times New Roman" w:hAnsi="Times New Roman"/>
            <w:color w:val="00000A"/>
            <w:sz w:val="24"/>
            <w:szCs w:val="24"/>
            <w:u w:val="none"/>
          </w:rPr>
          <w:t>http://pravo.gov.ru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9">
        <w:r>
          <w:rPr>
            <w:rStyle w:val="-"/>
            <w:rFonts w:ascii="Times New Roman" w:hAnsi="Times New Roman"/>
            <w:color w:val="00000A"/>
            <w:sz w:val="24"/>
            <w:szCs w:val="24"/>
            <w:u w:val="none"/>
          </w:rPr>
          <w:t>http://fgosvo.ru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Портал "Информационно-коммуникационные технологии в образовании" </w:t>
      </w:r>
      <w:hyperlink r:id="rId10">
        <w:r>
          <w:rPr>
            <w:rStyle w:val="-"/>
            <w:rFonts w:ascii="Times New Roman" w:hAnsi="Times New Roman"/>
            <w:color w:val="00000A"/>
            <w:sz w:val="24"/>
            <w:szCs w:val="24"/>
            <w:u w:val="none"/>
          </w:rPr>
          <w:t>http://www.ict.edu.ru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Научная электронная библиотека </w:t>
      </w:r>
      <w:hyperlink r:id="rId11">
        <w:r>
          <w:rPr>
            <w:rStyle w:val="-"/>
            <w:rFonts w:ascii="Times New Roman" w:hAnsi="Times New Roman"/>
            <w:color w:val="00000A"/>
            <w:sz w:val="24"/>
            <w:szCs w:val="24"/>
            <w:u w:val="none"/>
          </w:rPr>
          <w:t>http://www.elibrary.ru/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Национальная электронная библиотека </w:t>
      </w:r>
      <w:hyperlink r:id="rId12">
        <w:r>
          <w:rPr>
            <w:rStyle w:val="-"/>
            <w:rFonts w:ascii="Times New Roman" w:hAnsi="Times New Roman"/>
            <w:color w:val="00000A"/>
            <w:sz w:val="24"/>
            <w:szCs w:val="24"/>
            <w:u w:val="none"/>
          </w:rPr>
          <w:t>http://www.nns.ru/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Электронные ресурсы Российской государственной библиотеки </w:t>
      </w:r>
      <w:hyperlink r:id="rId13">
        <w:r>
          <w:rPr>
            <w:rStyle w:val="-"/>
            <w:rFonts w:ascii="Times New Roman" w:hAnsi="Times New Roman"/>
            <w:color w:val="00000A"/>
            <w:sz w:val="24"/>
            <w:szCs w:val="24"/>
            <w:u w:val="none"/>
          </w:rPr>
          <w:t>http://www.rsl.ru/ru/root3489/all</w:t>
        </w:r>
      </w:hyperlink>
    </w:p>
    <w:p w:rsidR="00737F8D" w:rsidRDefault="008F09E5">
      <w:pPr>
        <w:pStyle w:val="af7"/>
        <w:numPr>
          <w:ilvl w:val="0"/>
          <w:numId w:val="30"/>
        </w:numPr>
        <w:spacing w:after="0" w:line="100" w:lineRule="atLeast"/>
        <w:jc w:val="both"/>
      </w:pP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 политематическая реферативно-библиографическая и </w:t>
      </w:r>
      <w:proofErr w:type="spellStart"/>
      <w:r>
        <w:rPr>
          <w:rFonts w:ascii="Times New Roman" w:hAnsi="Times New Roman" w:cs="Times New Roman"/>
          <w:sz w:val="24"/>
          <w:szCs w:val="24"/>
        </w:rPr>
        <w:t>наукомтрическая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библиометрическая</w:t>
      </w:r>
      <w:proofErr w:type="spellEnd"/>
      <w:r>
        <w:rPr>
          <w:rFonts w:ascii="Times New Roman" w:hAnsi="Times New Roman" w:cs="Times New Roman"/>
          <w:sz w:val="24"/>
          <w:szCs w:val="24"/>
        </w:rPr>
        <w:t xml:space="preserve">) база данных — </w:t>
      </w:r>
      <w:hyperlink r:id="rId14">
        <w:r>
          <w:rPr>
            <w:rStyle w:val="-"/>
            <w:rFonts w:ascii="Times New Roman" w:hAnsi="Times New Roman"/>
            <w:color w:val="00000A"/>
            <w:sz w:val="24"/>
            <w:szCs w:val="24"/>
            <w:u w:val="none"/>
          </w:rPr>
          <w:t>http://webofscience.com</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Fonts w:ascii="Times New Roman" w:hAnsi="Times New Roman"/>
            <w:color w:val="00000A"/>
            <w:sz w:val="24"/>
            <w:szCs w:val="24"/>
            <w:u w:val="none"/>
          </w:rPr>
          <w:t>http://neicon.ru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Базы данных издательства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hyperlink r:id="rId16">
        <w:r>
          <w:rPr>
            <w:rStyle w:val="-"/>
            <w:rFonts w:ascii="Times New Roman" w:hAnsi="Times New Roman"/>
            <w:color w:val="00000A"/>
            <w:sz w:val="24"/>
            <w:szCs w:val="24"/>
            <w:u w:val="none"/>
          </w:rPr>
          <w:t>https://link.springer.com</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Открытые данные государственных органов </w:t>
      </w:r>
      <w:hyperlink r:id="rId17">
        <w:r>
          <w:rPr>
            <w:rStyle w:val="-"/>
            <w:rFonts w:ascii="Times New Roman" w:hAnsi="Times New Roman"/>
            <w:color w:val="00000A"/>
            <w:sz w:val="24"/>
            <w:szCs w:val="24"/>
            <w:u w:val="none"/>
          </w:rPr>
          <w:t>http://data.gov.ru/</w:t>
        </w:r>
      </w:hyperlink>
    </w:p>
    <w:p w:rsidR="00737F8D" w:rsidRDefault="008F09E5">
      <w:pPr>
        <w:pStyle w:val="10"/>
        <w:numPr>
          <w:ilvl w:val="0"/>
          <w:numId w:val="30"/>
        </w:numPr>
        <w:ind w:right="-5"/>
        <w:jc w:val="both"/>
        <w:rPr>
          <w:color w:val="00000A"/>
        </w:rPr>
      </w:pPr>
      <w:r>
        <w:rPr>
          <w:color w:val="00000A"/>
        </w:rPr>
        <w:t>www.minfin.ru - официальный сайт Министерства финансов РФ.</w:t>
      </w:r>
    </w:p>
    <w:p w:rsidR="00737F8D" w:rsidRDefault="006070DE">
      <w:pPr>
        <w:pStyle w:val="10"/>
        <w:numPr>
          <w:ilvl w:val="0"/>
          <w:numId w:val="30"/>
        </w:numPr>
        <w:ind w:right="-5"/>
        <w:jc w:val="both"/>
      </w:pPr>
      <w:hyperlink r:id="rId18">
        <w:r w:rsidR="008F09E5">
          <w:rPr>
            <w:rStyle w:val="-"/>
            <w:color w:val="00000A"/>
            <w:u w:val="none"/>
          </w:rPr>
          <w:t>www.c</w:t>
        </w:r>
      </w:hyperlink>
      <w:hyperlink r:id="rId19">
        <w:proofErr w:type="spellStart"/>
        <w:r w:rsidR="008F09E5">
          <w:rPr>
            <w:rStyle w:val="-"/>
            <w:color w:val="00000A"/>
            <w:u w:val="none"/>
            <w:lang w:val="en-US"/>
          </w:rPr>
          <w:t>br</w:t>
        </w:r>
        <w:proofErr w:type="spellEnd"/>
      </w:hyperlink>
      <w:hyperlink r:id="rId20">
        <w:r w:rsidR="008F09E5">
          <w:rPr>
            <w:rStyle w:val="-"/>
            <w:color w:val="00000A"/>
            <w:u w:val="none"/>
          </w:rPr>
          <w:t>.</w:t>
        </w:r>
        <w:proofErr w:type="spellStart"/>
        <w:r w:rsidR="008F09E5">
          <w:rPr>
            <w:rStyle w:val="-"/>
            <w:color w:val="00000A"/>
            <w:u w:val="none"/>
          </w:rPr>
          <w:t>ru</w:t>
        </w:r>
        <w:proofErr w:type="spellEnd"/>
      </w:hyperlink>
      <w:r w:rsidR="008F09E5">
        <w:t xml:space="preserve"> </w:t>
      </w:r>
      <w:r w:rsidR="008F09E5">
        <w:rPr>
          <w:color w:val="00000A"/>
        </w:rPr>
        <w:t>– официальный сайт Центрального Банка РФ.</w:t>
      </w:r>
    </w:p>
    <w:p w:rsidR="00737F8D" w:rsidRDefault="008F09E5">
      <w:pPr>
        <w:pStyle w:val="10"/>
        <w:numPr>
          <w:ilvl w:val="0"/>
          <w:numId w:val="30"/>
        </w:numPr>
        <w:ind w:right="-5"/>
        <w:jc w:val="both"/>
      </w:pPr>
      <w:r>
        <w:rPr>
          <w:color w:val="00000A"/>
          <w:lang w:val="en-US"/>
        </w:rPr>
        <w:t>www</w:t>
      </w:r>
      <w:r>
        <w:rPr>
          <w:color w:val="00000A"/>
        </w:rPr>
        <w:t>.</w:t>
      </w:r>
      <w:proofErr w:type="spellStart"/>
      <w:r>
        <w:rPr>
          <w:color w:val="00000A"/>
          <w:lang w:val="en-US"/>
        </w:rPr>
        <w:t>garant</w:t>
      </w:r>
      <w:proofErr w:type="spellEnd"/>
      <w:r>
        <w:rPr>
          <w:color w:val="00000A"/>
        </w:rPr>
        <w:t>.</w:t>
      </w:r>
      <w:proofErr w:type="spellStart"/>
      <w:r>
        <w:rPr>
          <w:color w:val="00000A"/>
          <w:lang w:val="en-US"/>
        </w:rPr>
        <w:t>ru</w:t>
      </w:r>
      <w:proofErr w:type="spellEnd"/>
      <w:r>
        <w:rPr>
          <w:color w:val="00000A"/>
        </w:rPr>
        <w:t xml:space="preserve"> – официальный сайт информационно-правового портала Гарант.</w:t>
      </w:r>
    </w:p>
    <w:p w:rsidR="00737F8D" w:rsidRDefault="00737F8D">
      <w:pPr>
        <w:pStyle w:val="af5"/>
        <w:tabs>
          <w:tab w:val="left" w:pos="0"/>
          <w:tab w:val="left" w:pos="993"/>
        </w:tabs>
        <w:spacing w:before="0" w:after="0"/>
        <w:ind w:firstLine="568"/>
        <w:jc w:val="both"/>
        <w:rPr>
          <w:shd w:val="clear" w:color="auto" w:fill="FFFF00"/>
        </w:rPr>
      </w:pPr>
    </w:p>
    <w:p w:rsidR="00737F8D" w:rsidRDefault="008F09E5">
      <w:pPr>
        <w:pStyle w:val="3"/>
        <w:ind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737F8D" w:rsidRDefault="00737F8D">
      <w:pPr>
        <w:pStyle w:val="1e"/>
        <w:spacing w:line="100" w:lineRule="atLeast"/>
        <w:rPr>
          <w:rFonts w:ascii="Times New Roman" w:hAnsi="Times New Roman" w:cs="Times New Roman"/>
          <w:sz w:val="24"/>
          <w:szCs w:val="24"/>
          <w:lang w:val="ru-RU"/>
        </w:rPr>
      </w:pPr>
    </w:p>
    <w:tbl>
      <w:tblPr>
        <w:tblW w:w="9580"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617"/>
        <w:gridCol w:w="6963"/>
      </w:tblGrid>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Вид деятельности</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t>Лекция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179"/>
              <w:rPr>
                <w:sz w:val="24"/>
                <w:szCs w:val="24"/>
              </w:rPr>
            </w:pPr>
            <w:r>
              <w:rPr>
                <w:sz w:val="24"/>
                <w:szCs w:val="24"/>
              </w:rPr>
              <w:lastRenderedPageBreak/>
              <w:t>Практические занятия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61"/>
              <w:jc w:val="both"/>
              <w:rPr>
                <w:sz w:val="24"/>
                <w:szCs w:val="24"/>
              </w:rPr>
            </w:pPr>
            <w:r>
              <w:rPr>
                <w:sz w:val="24"/>
                <w:szCs w:val="24"/>
              </w:rPr>
              <w:t>Индивидуальные задания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t>Самостоятельная работа</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и иные  методические материалы. Перед выполнением обучающимися внеаудиторной самостоятельной работы преподаватель проводит </w:t>
            </w:r>
            <w:r>
              <w:rPr>
                <w:sz w:val="24"/>
                <w:szCs w:val="24"/>
              </w:rPr>
              <w:lastRenderedPageBreak/>
              <w:t>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737F8D" w:rsidRDefault="008F09E5">
            <w:pPr>
              <w:pStyle w:val="TableParagraph"/>
              <w:numPr>
                <w:ilvl w:val="0"/>
                <w:numId w:val="22"/>
              </w:numPr>
              <w:ind w:left="103" w:right="33"/>
              <w:jc w:val="both"/>
              <w:rPr>
                <w:sz w:val="24"/>
                <w:szCs w:val="24"/>
              </w:rPr>
            </w:pPr>
            <w:r>
              <w:rPr>
                <w:sz w:val="24"/>
                <w:szCs w:val="24"/>
              </w:rPr>
              <w:t>соотнесение содержания контроля с целями обучения; объективность контроля;</w:t>
            </w:r>
          </w:p>
          <w:p w:rsidR="00737F8D" w:rsidRDefault="008F09E5">
            <w:pPr>
              <w:pStyle w:val="TableParagraph"/>
              <w:numPr>
                <w:ilvl w:val="0"/>
                <w:numId w:val="7"/>
              </w:numPr>
              <w:ind w:left="103" w:right="33"/>
              <w:jc w:val="both"/>
              <w:rPr>
                <w:sz w:val="24"/>
                <w:szCs w:val="24"/>
              </w:rPr>
            </w:pP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w:t>
            </w:r>
          </w:p>
          <w:p w:rsidR="00737F8D" w:rsidRDefault="008F09E5">
            <w:pPr>
              <w:pStyle w:val="TableParagraph"/>
              <w:numPr>
                <w:ilvl w:val="0"/>
                <w:numId w:val="7"/>
              </w:numPr>
              <w:ind w:left="103" w:right="33"/>
              <w:jc w:val="both"/>
              <w:rPr>
                <w:sz w:val="24"/>
                <w:szCs w:val="24"/>
              </w:rPr>
            </w:pPr>
            <w:r>
              <w:rPr>
                <w:sz w:val="24"/>
                <w:szCs w:val="24"/>
              </w:rPr>
              <w:t>дифференциацию контрольно-измерительных материалов.</w:t>
            </w:r>
          </w:p>
          <w:p w:rsidR="00737F8D" w:rsidRDefault="008F09E5">
            <w:pPr>
              <w:pStyle w:val="TableParagraph"/>
              <w:ind w:right="33"/>
              <w:jc w:val="both"/>
              <w:rPr>
                <w:sz w:val="24"/>
                <w:szCs w:val="24"/>
              </w:rPr>
            </w:pPr>
            <w:r>
              <w:rPr>
                <w:sz w:val="24"/>
                <w:szCs w:val="24"/>
              </w:rPr>
              <w:t>Формы контроля самостоятельной работы:</w:t>
            </w:r>
          </w:p>
          <w:p w:rsidR="00737F8D" w:rsidRDefault="008F09E5">
            <w:pPr>
              <w:pStyle w:val="TableParagraph"/>
              <w:numPr>
                <w:ilvl w:val="0"/>
                <w:numId w:val="7"/>
              </w:numPr>
              <w:ind w:left="103" w:right="33"/>
              <w:jc w:val="both"/>
              <w:rPr>
                <w:sz w:val="24"/>
                <w:szCs w:val="24"/>
              </w:rPr>
            </w:pPr>
            <w:r>
              <w:rPr>
                <w:sz w:val="24"/>
                <w:szCs w:val="24"/>
              </w:rPr>
              <w:t>просмотр и проверка выполнения самостоятельной работы преподавателем;</w:t>
            </w:r>
          </w:p>
          <w:p w:rsidR="00737F8D" w:rsidRDefault="008F09E5">
            <w:pPr>
              <w:pStyle w:val="TableParagraph"/>
              <w:numPr>
                <w:ilvl w:val="0"/>
                <w:numId w:val="7"/>
              </w:numPr>
              <w:ind w:left="103" w:right="33"/>
              <w:jc w:val="both"/>
              <w:rPr>
                <w:sz w:val="24"/>
                <w:szCs w:val="24"/>
              </w:rPr>
            </w:pPr>
            <w:r>
              <w:rPr>
                <w:sz w:val="24"/>
                <w:szCs w:val="24"/>
              </w:rPr>
              <w:t>организация самопроверки,</w:t>
            </w:r>
          </w:p>
          <w:p w:rsidR="00737F8D" w:rsidRDefault="008F09E5">
            <w:pPr>
              <w:pStyle w:val="TableParagraph"/>
              <w:numPr>
                <w:ilvl w:val="0"/>
                <w:numId w:val="7"/>
              </w:numPr>
              <w:ind w:left="103"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737F8D" w:rsidRDefault="008F09E5">
            <w:pPr>
              <w:pStyle w:val="TableParagraph"/>
              <w:numPr>
                <w:ilvl w:val="0"/>
                <w:numId w:val="7"/>
              </w:numPr>
              <w:ind w:left="103" w:right="33"/>
              <w:jc w:val="both"/>
              <w:rPr>
                <w:sz w:val="24"/>
                <w:szCs w:val="24"/>
              </w:rPr>
            </w:pPr>
            <w:r>
              <w:rPr>
                <w:sz w:val="24"/>
                <w:szCs w:val="24"/>
              </w:rPr>
              <w:t>проведение письменного опроса;</w:t>
            </w:r>
          </w:p>
          <w:p w:rsidR="00737F8D" w:rsidRDefault="008F09E5">
            <w:pPr>
              <w:pStyle w:val="TableParagraph"/>
              <w:numPr>
                <w:ilvl w:val="0"/>
                <w:numId w:val="7"/>
              </w:numPr>
              <w:ind w:left="103" w:right="33"/>
              <w:jc w:val="both"/>
              <w:rPr>
                <w:sz w:val="24"/>
                <w:szCs w:val="24"/>
              </w:rPr>
            </w:pPr>
            <w:r>
              <w:rPr>
                <w:sz w:val="24"/>
                <w:szCs w:val="24"/>
              </w:rPr>
              <w:t>проведение устного опроса;</w:t>
            </w:r>
          </w:p>
          <w:p w:rsidR="00737F8D" w:rsidRDefault="008F09E5">
            <w:pPr>
              <w:pStyle w:val="TableParagraph"/>
              <w:numPr>
                <w:ilvl w:val="0"/>
                <w:numId w:val="7"/>
              </w:numPr>
              <w:ind w:left="103"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737F8D" w:rsidRDefault="008F09E5">
            <w:pPr>
              <w:pStyle w:val="TableParagraph"/>
              <w:numPr>
                <w:ilvl w:val="0"/>
                <w:numId w:val="7"/>
              </w:numPr>
              <w:ind w:left="103" w:right="33"/>
              <w:jc w:val="both"/>
              <w:rPr>
                <w:sz w:val="24"/>
                <w:szCs w:val="24"/>
              </w:rPr>
            </w:pPr>
            <w:r>
              <w:rPr>
                <w:sz w:val="24"/>
                <w:szCs w:val="24"/>
              </w:rPr>
              <w:t>защита отчетов о проделанной работе.</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Опрос</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72"/>
              <w:rPr>
                <w:sz w:val="24"/>
                <w:szCs w:val="24"/>
              </w:rPr>
            </w:pPr>
            <w:r>
              <w:rPr>
                <w:sz w:val="24"/>
                <w:szCs w:val="24"/>
              </w:rPr>
              <w:t>Реферативный обзор</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Слово «реферат» в переводе с латинского языка (</w:t>
            </w:r>
            <w:proofErr w:type="spellStart"/>
            <w:r>
              <w:rPr>
                <w:sz w:val="24"/>
                <w:szCs w:val="24"/>
              </w:rPr>
              <w:t>refero</w:t>
            </w:r>
            <w:proofErr w:type="spellEnd"/>
            <w:r>
              <w:rPr>
                <w:sz w:val="24"/>
                <w:szCs w:val="24"/>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37F8D" w:rsidRDefault="008F09E5">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w:t>
            </w:r>
            <w:r>
              <w:rPr>
                <w:sz w:val="24"/>
                <w:szCs w:val="24"/>
              </w:rPr>
              <w:lastRenderedPageBreak/>
              <w:t>формы работы студентов состоят в развитии и закреплении следующих навыков:</w:t>
            </w:r>
          </w:p>
          <w:p w:rsidR="00737F8D" w:rsidRDefault="008F09E5">
            <w:pPr>
              <w:pStyle w:val="TableParagraph"/>
              <w:numPr>
                <w:ilvl w:val="0"/>
                <w:numId w:val="2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737F8D" w:rsidRDefault="008F09E5">
            <w:pPr>
              <w:pStyle w:val="TableParagraph"/>
              <w:numPr>
                <w:ilvl w:val="0"/>
                <w:numId w:val="8"/>
              </w:numPr>
              <w:ind w:left="720" w:right="100"/>
              <w:jc w:val="both"/>
              <w:rPr>
                <w:sz w:val="24"/>
                <w:szCs w:val="24"/>
              </w:rPr>
            </w:pPr>
            <w:r>
              <w:rPr>
                <w:sz w:val="24"/>
                <w:szCs w:val="24"/>
              </w:rPr>
              <w:t>обобщение материалов специализированных периодических изданий;</w:t>
            </w:r>
          </w:p>
          <w:p w:rsidR="00737F8D" w:rsidRDefault="008F09E5">
            <w:pPr>
              <w:pStyle w:val="TableParagraph"/>
              <w:numPr>
                <w:ilvl w:val="0"/>
                <w:numId w:val="8"/>
              </w:numPr>
              <w:ind w:left="720" w:right="100"/>
              <w:jc w:val="both"/>
              <w:rPr>
                <w:sz w:val="24"/>
                <w:szCs w:val="24"/>
              </w:rPr>
            </w:pPr>
            <w:r>
              <w:rPr>
                <w:sz w:val="24"/>
                <w:szCs w:val="24"/>
              </w:rPr>
              <w:t>формулирование аргументированных выводов по реферируемым материалам;</w:t>
            </w:r>
          </w:p>
          <w:p w:rsidR="00737F8D" w:rsidRDefault="008F09E5">
            <w:pPr>
              <w:pStyle w:val="TableParagraph"/>
              <w:numPr>
                <w:ilvl w:val="0"/>
                <w:numId w:val="8"/>
              </w:numPr>
              <w:ind w:left="720" w:right="100"/>
              <w:jc w:val="both"/>
              <w:rPr>
                <w:sz w:val="24"/>
                <w:szCs w:val="24"/>
              </w:rPr>
            </w:pPr>
            <w:r>
              <w:rPr>
                <w:sz w:val="24"/>
                <w:szCs w:val="24"/>
              </w:rPr>
              <w:t>четкое и простое изложение мыслей по поводу прочитанного.</w:t>
            </w:r>
          </w:p>
          <w:p w:rsidR="00737F8D" w:rsidRDefault="008F09E5">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37F8D" w:rsidRDefault="008F09E5">
            <w:pPr>
              <w:pStyle w:val="TableParagraph"/>
              <w:numPr>
                <w:ilvl w:val="0"/>
                <w:numId w:val="24"/>
              </w:numPr>
              <w:ind w:left="103" w:right="100"/>
              <w:jc w:val="both"/>
              <w:rPr>
                <w:sz w:val="24"/>
                <w:szCs w:val="24"/>
              </w:rPr>
            </w:pPr>
            <w:r>
              <w:rPr>
                <w:sz w:val="24"/>
                <w:szCs w:val="24"/>
              </w:rPr>
              <w:t>все сведения об авторе (Ф.И.О., место работы, должность, ученая степень);</w:t>
            </w:r>
          </w:p>
          <w:p w:rsidR="00737F8D" w:rsidRDefault="008F09E5">
            <w:pPr>
              <w:pStyle w:val="TableParagraph"/>
              <w:numPr>
                <w:ilvl w:val="0"/>
                <w:numId w:val="9"/>
              </w:numPr>
              <w:ind w:left="103" w:right="100"/>
              <w:jc w:val="both"/>
              <w:rPr>
                <w:sz w:val="24"/>
                <w:szCs w:val="24"/>
              </w:rPr>
            </w:pPr>
            <w:r>
              <w:rPr>
                <w:sz w:val="24"/>
                <w:szCs w:val="24"/>
              </w:rPr>
              <w:t>полное название статьи или материала;</w:t>
            </w:r>
          </w:p>
          <w:p w:rsidR="00737F8D" w:rsidRDefault="008F09E5">
            <w:pPr>
              <w:pStyle w:val="TableParagraph"/>
              <w:numPr>
                <w:ilvl w:val="0"/>
                <w:numId w:val="9"/>
              </w:numPr>
              <w:ind w:left="103"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737F8D" w:rsidRDefault="008F09E5">
            <w:pPr>
              <w:pStyle w:val="TableParagraph"/>
              <w:numPr>
                <w:ilvl w:val="0"/>
                <w:numId w:val="9"/>
              </w:numPr>
              <w:ind w:left="103" w:right="100"/>
              <w:jc w:val="both"/>
              <w:rPr>
                <w:sz w:val="24"/>
                <w:szCs w:val="24"/>
              </w:rPr>
            </w:pPr>
            <w:r>
              <w:rPr>
                <w:sz w:val="24"/>
                <w:szCs w:val="24"/>
              </w:rPr>
              <w:t>проблема (и ее актуальность), рассмотренная в статье;</w:t>
            </w:r>
          </w:p>
          <w:p w:rsidR="00737F8D" w:rsidRDefault="008F09E5">
            <w:pPr>
              <w:pStyle w:val="TableParagraph"/>
              <w:numPr>
                <w:ilvl w:val="0"/>
                <w:numId w:val="9"/>
              </w:numPr>
              <w:ind w:left="103" w:right="100"/>
              <w:jc w:val="both"/>
              <w:rPr>
                <w:sz w:val="24"/>
                <w:szCs w:val="24"/>
              </w:rPr>
            </w:pPr>
            <w:r>
              <w:rPr>
                <w:sz w:val="24"/>
                <w:szCs w:val="24"/>
              </w:rPr>
              <w:t>какое решение проблемы предлагает автор;</w:t>
            </w:r>
          </w:p>
          <w:p w:rsidR="00737F8D" w:rsidRDefault="008F09E5">
            <w:pPr>
              <w:pStyle w:val="TableParagraph"/>
              <w:numPr>
                <w:ilvl w:val="0"/>
                <w:numId w:val="9"/>
              </w:numPr>
              <w:ind w:left="103" w:right="100"/>
              <w:jc w:val="both"/>
              <w:rPr>
                <w:sz w:val="24"/>
                <w:szCs w:val="24"/>
              </w:rPr>
            </w:pPr>
            <w:r>
              <w:rPr>
                <w:sz w:val="24"/>
                <w:szCs w:val="24"/>
              </w:rPr>
              <w:t>прогнозируемые автором результаты;</w:t>
            </w:r>
          </w:p>
          <w:p w:rsidR="00737F8D" w:rsidRDefault="008F09E5">
            <w:pPr>
              <w:pStyle w:val="TableParagraph"/>
              <w:numPr>
                <w:ilvl w:val="0"/>
                <w:numId w:val="9"/>
              </w:numPr>
              <w:ind w:left="103"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737F8D" w:rsidRDefault="008F09E5">
            <w:pPr>
              <w:pStyle w:val="TableParagraph"/>
              <w:numPr>
                <w:ilvl w:val="0"/>
                <w:numId w:val="9"/>
              </w:numPr>
              <w:ind w:left="103" w:right="100"/>
              <w:jc w:val="both"/>
              <w:rPr>
                <w:sz w:val="24"/>
                <w:szCs w:val="24"/>
              </w:rPr>
            </w:pPr>
            <w:r>
              <w:rPr>
                <w:sz w:val="24"/>
                <w:szCs w:val="24"/>
              </w:rPr>
              <w:t>отношение студента к предложению автора.</w:t>
            </w:r>
          </w:p>
          <w:p w:rsidR="00737F8D" w:rsidRDefault="008F09E5">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 14.</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lastRenderedPageBreak/>
              <w:t>Коллоквиум</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both"/>
              <w:rPr>
                <w:lang w:eastAsia="en-US"/>
              </w:rPr>
            </w:pPr>
            <w:r>
              <w:rPr>
                <w:lang w:eastAsia="en-US"/>
              </w:rPr>
              <w:t xml:space="preserve">Коллоквиум (от латинского </w:t>
            </w:r>
            <w:proofErr w:type="spellStart"/>
            <w:r>
              <w:rPr>
                <w:lang w:eastAsia="en-US"/>
              </w:rPr>
              <w:t>colloquium</w:t>
            </w:r>
            <w:proofErr w:type="spellEnd"/>
            <w:r>
              <w:rPr>
                <w:lang w:eastAsia="en-US"/>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w:t>
            </w:r>
            <w:r>
              <w:rPr>
                <w:lang w:eastAsia="en-US"/>
              </w:rPr>
              <w:lastRenderedPageBreak/>
              <w:t>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737F8D" w:rsidRDefault="008F09E5">
            <w:pPr>
              <w:pStyle w:val="TableParagraph"/>
              <w:numPr>
                <w:ilvl w:val="0"/>
                <w:numId w:val="25"/>
              </w:numPr>
              <w:ind w:left="103" w:right="33"/>
              <w:jc w:val="both"/>
              <w:rPr>
                <w:sz w:val="24"/>
                <w:szCs w:val="24"/>
              </w:rPr>
            </w:pPr>
            <w:r>
              <w:rPr>
                <w:sz w:val="24"/>
                <w:szCs w:val="24"/>
              </w:rPr>
              <w:t>выяснение качества и степени понимания учащимися лекционного материала;</w:t>
            </w:r>
          </w:p>
          <w:p w:rsidR="00737F8D" w:rsidRDefault="008F09E5">
            <w:pPr>
              <w:pStyle w:val="TableParagraph"/>
              <w:numPr>
                <w:ilvl w:val="0"/>
                <w:numId w:val="10"/>
              </w:numPr>
              <w:ind w:left="103" w:right="33"/>
              <w:jc w:val="both"/>
              <w:rPr>
                <w:sz w:val="24"/>
                <w:szCs w:val="24"/>
              </w:rPr>
            </w:pPr>
            <w:r>
              <w:rPr>
                <w:sz w:val="24"/>
                <w:szCs w:val="24"/>
              </w:rPr>
              <w:t>развитие и закрепление навыков выражения учащимися своих мыслей;</w:t>
            </w:r>
          </w:p>
          <w:p w:rsidR="00737F8D" w:rsidRDefault="008F09E5">
            <w:pPr>
              <w:pStyle w:val="TableParagraph"/>
              <w:numPr>
                <w:ilvl w:val="0"/>
                <w:numId w:val="10"/>
              </w:numPr>
              <w:ind w:left="103" w:right="33"/>
              <w:jc w:val="both"/>
              <w:rPr>
                <w:sz w:val="24"/>
                <w:szCs w:val="24"/>
              </w:rPr>
            </w:pPr>
            <w:r>
              <w:rPr>
                <w:sz w:val="24"/>
                <w:szCs w:val="24"/>
              </w:rPr>
              <w:t>расширение вариантов самостоятельной целенаправленной подготовки учащихся;</w:t>
            </w:r>
          </w:p>
          <w:p w:rsidR="00737F8D" w:rsidRDefault="008F09E5">
            <w:pPr>
              <w:pStyle w:val="TableParagraph"/>
              <w:numPr>
                <w:ilvl w:val="0"/>
                <w:numId w:val="10"/>
              </w:numPr>
              <w:ind w:left="103" w:right="33"/>
              <w:jc w:val="both"/>
              <w:rPr>
                <w:sz w:val="24"/>
                <w:szCs w:val="24"/>
              </w:rPr>
            </w:pPr>
            <w:r>
              <w:rPr>
                <w:sz w:val="24"/>
                <w:szCs w:val="24"/>
              </w:rPr>
              <w:t>развитие навыков обобщения различных литературных источников;</w:t>
            </w:r>
          </w:p>
          <w:p w:rsidR="00737F8D" w:rsidRDefault="008F09E5">
            <w:pPr>
              <w:pStyle w:val="TableParagraph"/>
              <w:numPr>
                <w:ilvl w:val="0"/>
                <w:numId w:val="10"/>
              </w:numPr>
              <w:ind w:left="103"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737F8D" w:rsidRDefault="008F09E5">
            <w:pPr>
              <w:pStyle w:val="10"/>
              <w:jc w:val="both"/>
              <w:rPr>
                <w:lang w:eastAsia="en-US"/>
              </w:rPr>
            </w:pPr>
            <w:r>
              <w:rPr>
                <w:lang w:eastAsia="en-US"/>
              </w:rPr>
              <w:t>В результате проведения коллоквиума преподаватель должен иметь представление:</w:t>
            </w:r>
          </w:p>
          <w:p w:rsidR="00737F8D" w:rsidRDefault="008F09E5">
            <w:pPr>
              <w:pStyle w:val="TableParagraph"/>
              <w:numPr>
                <w:ilvl w:val="0"/>
                <w:numId w:val="10"/>
              </w:numPr>
              <w:ind w:left="103" w:right="33"/>
              <w:jc w:val="both"/>
              <w:rPr>
                <w:sz w:val="24"/>
                <w:szCs w:val="24"/>
              </w:rPr>
            </w:pPr>
            <w:r>
              <w:rPr>
                <w:sz w:val="24"/>
                <w:szCs w:val="24"/>
              </w:rPr>
              <w:t>о качестве лекционного материала;</w:t>
            </w:r>
          </w:p>
          <w:p w:rsidR="00737F8D" w:rsidRDefault="008F09E5">
            <w:pPr>
              <w:pStyle w:val="TableParagraph"/>
              <w:numPr>
                <w:ilvl w:val="0"/>
                <w:numId w:val="10"/>
              </w:numPr>
              <w:ind w:left="103" w:right="33"/>
              <w:jc w:val="both"/>
              <w:rPr>
                <w:sz w:val="24"/>
                <w:szCs w:val="24"/>
              </w:rPr>
            </w:pPr>
            <w:r>
              <w:rPr>
                <w:sz w:val="24"/>
                <w:szCs w:val="24"/>
              </w:rPr>
              <w:t>о сильных и слабых сторонах своей методики чтения лекций;</w:t>
            </w:r>
          </w:p>
          <w:p w:rsidR="00737F8D" w:rsidRDefault="008F09E5">
            <w:pPr>
              <w:pStyle w:val="TableParagraph"/>
              <w:numPr>
                <w:ilvl w:val="0"/>
                <w:numId w:val="10"/>
              </w:numPr>
              <w:ind w:left="103" w:right="33"/>
              <w:jc w:val="both"/>
              <w:rPr>
                <w:sz w:val="24"/>
                <w:szCs w:val="24"/>
              </w:rPr>
            </w:pPr>
            <w:r>
              <w:rPr>
                <w:sz w:val="24"/>
                <w:szCs w:val="24"/>
              </w:rPr>
              <w:t>о сильных и слабых сторонах своей методики проведения семинарских занятий;</w:t>
            </w:r>
          </w:p>
          <w:p w:rsidR="00737F8D" w:rsidRDefault="008F09E5">
            <w:pPr>
              <w:pStyle w:val="TableParagraph"/>
              <w:numPr>
                <w:ilvl w:val="0"/>
                <w:numId w:val="10"/>
              </w:numPr>
              <w:ind w:left="103" w:right="33"/>
              <w:jc w:val="both"/>
              <w:rPr>
                <w:sz w:val="24"/>
                <w:szCs w:val="24"/>
              </w:rPr>
            </w:pPr>
            <w:r>
              <w:rPr>
                <w:sz w:val="24"/>
                <w:szCs w:val="24"/>
              </w:rPr>
              <w:t>об уровне самостоятельной работы учащихся;</w:t>
            </w:r>
          </w:p>
          <w:p w:rsidR="00737F8D" w:rsidRDefault="008F09E5">
            <w:pPr>
              <w:pStyle w:val="TableParagraph"/>
              <w:numPr>
                <w:ilvl w:val="0"/>
                <w:numId w:val="10"/>
              </w:numPr>
              <w:ind w:left="103" w:right="33"/>
              <w:jc w:val="both"/>
              <w:rPr>
                <w:sz w:val="24"/>
                <w:szCs w:val="24"/>
              </w:rPr>
            </w:pPr>
            <w:r>
              <w:rPr>
                <w:sz w:val="24"/>
                <w:szCs w:val="24"/>
              </w:rPr>
              <w:t>об умении студентов вести дискуссию и доказывать свою точку зрения;</w:t>
            </w:r>
          </w:p>
          <w:p w:rsidR="00737F8D" w:rsidRDefault="008F09E5">
            <w:pPr>
              <w:pStyle w:val="TableParagraph"/>
              <w:numPr>
                <w:ilvl w:val="0"/>
                <w:numId w:val="10"/>
              </w:numPr>
              <w:ind w:left="103" w:right="33"/>
              <w:jc w:val="both"/>
              <w:rPr>
                <w:sz w:val="24"/>
                <w:szCs w:val="24"/>
              </w:rPr>
            </w:pPr>
            <w:r>
              <w:rPr>
                <w:sz w:val="24"/>
                <w:szCs w:val="24"/>
              </w:rPr>
              <w:t>о степени эрудированности учащихся;</w:t>
            </w:r>
          </w:p>
          <w:p w:rsidR="00737F8D" w:rsidRDefault="008F09E5">
            <w:pPr>
              <w:pStyle w:val="TableParagraph"/>
              <w:numPr>
                <w:ilvl w:val="0"/>
                <w:numId w:val="10"/>
              </w:numPr>
              <w:ind w:left="103" w:right="33"/>
              <w:jc w:val="both"/>
              <w:rPr>
                <w:sz w:val="24"/>
                <w:szCs w:val="24"/>
              </w:rPr>
            </w:pPr>
            <w:r>
              <w:rPr>
                <w:sz w:val="24"/>
                <w:szCs w:val="24"/>
              </w:rPr>
              <w:t>о степени индивидуального освоения материала конкретными студентами.</w:t>
            </w:r>
          </w:p>
          <w:p w:rsidR="00737F8D" w:rsidRDefault="008F09E5">
            <w:pPr>
              <w:pStyle w:val="10"/>
              <w:jc w:val="both"/>
              <w:rPr>
                <w:lang w:eastAsia="en-US"/>
              </w:rPr>
            </w:pPr>
            <w:r>
              <w:rPr>
                <w:lang w:eastAsia="en-US"/>
              </w:rPr>
              <w:t>В результате проведения коллоквиума студент должен иметь представление:</w:t>
            </w:r>
          </w:p>
          <w:p w:rsidR="00737F8D" w:rsidRDefault="008F09E5">
            <w:pPr>
              <w:pStyle w:val="TableParagraph"/>
              <w:numPr>
                <w:ilvl w:val="0"/>
                <w:numId w:val="10"/>
              </w:numPr>
              <w:ind w:left="103"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737F8D" w:rsidRDefault="008F09E5">
            <w:pPr>
              <w:pStyle w:val="TableParagraph"/>
              <w:numPr>
                <w:ilvl w:val="0"/>
                <w:numId w:val="10"/>
              </w:numPr>
              <w:ind w:left="103" w:right="33"/>
              <w:jc w:val="both"/>
              <w:rPr>
                <w:sz w:val="24"/>
                <w:szCs w:val="24"/>
              </w:rPr>
            </w:pPr>
            <w:r>
              <w:rPr>
                <w:sz w:val="24"/>
                <w:szCs w:val="24"/>
              </w:rPr>
              <w:t>о недостатках самостоятельной проработки материала;</w:t>
            </w:r>
          </w:p>
          <w:p w:rsidR="00737F8D" w:rsidRDefault="008F09E5">
            <w:pPr>
              <w:pStyle w:val="TableParagraph"/>
              <w:numPr>
                <w:ilvl w:val="0"/>
                <w:numId w:val="10"/>
              </w:numPr>
              <w:ind w:left="103" w:right="33"/>
              <w:jc w:val="both"/>
              <w:rPr>
                <w:sz w:val="24"/>
                <w:szCs w:val="24"/>
              </w:rPr>
            </w:pPr>
            <w:r>
              <w:rPr>
                <w:sz w:val="24"/>
                <w:szCs w:val="24"/>
              </w:rPr>
              <w:t>о своем умении излагать материал;</w:t>
            </w:r>
          </w:p>
          <w:p w:rsidR="00737F8D" w:rsidRDefault="008F09E5">
            <w:pPr>
              <w:pStyle w:val="TableParagraph"/>
              <w:numPr>
                <w:ilvl w:val="0"/>
                <w:numId w:val="10"/>
              </w:numPr>
              <w:ind w:left="103" w:right="33"/>
              <w:jc w:val="both"/>
              <w:rPr>
                <w:sz w:val="24"/>
                <w:szCs w:val="24"/>
              </w:rPr>
            </w:pPr>
            <w:r>
              <w:rPr>
                <w:sz w:val="24"/>
                <w:szCs w:val="24"/>
              </w:rPr>
              <w:t>о своем умении вести дискуссию и доказывать свою точку зрения.</w:t>
            </w:r>
          </w:p>
          <w:p w:rsidR="00737F8D" w:rsidRDefault="008F09E5">
            <w:pPr>
              <w:pStyle w:val="10"/>
              <w:jc w:val="both"/>
              <w:rPr>
                <w:lang w:eastAsia="en-US"/>
              </w:rPr>
            </w:pPr>
            <w:r>
              <w:rPr>
                <w:lang w:eastAsia="en-US"/>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w:t>
            </w:r>
            <w:r>
              <w:rPr>
                <w:lang w:eastAsia="en-US"/>
              </w:rPr>
              <w:lastRenderedPageBreak/>
              <w:t>дискуссии), который в конце «лишь» суммирует совместно полученные результаты.</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lastRenderedPageBreak/>
              <w:t>Эссе</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both"/>
              <w:rPr>
                <w:lang w:eastAsia="en-US"/>
              </w:rPr>
            </w:pPr>
            <w:r>
              <w:rPr>
                <w:lang w:eastAsia="en-US"/>
              </w:rPr>
              <w:t>Слово «эссе» в переводе с французского языка (</w:t>
            </w:r>
            <w:proofErr w:type="spellStart"/>
            <w:r>
              <w:rPr>
                <w:lang w:eastAsia="en-US"/>
              </w:rPr>
              <w:t>essai</w:t>
            </w:r>
            <w:proofErr w:type="spellEnd"/>
            <w:r>
              <w:rPr>
                <w:lang w:eastAsia="en-US"/>
              </w:rP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rPr>
                <w:lang w:eastAsia="en-US"/>
              </w:rPr>
              <w:t>Эйкли</w:t>
            </w:r>
            <w:proofErr w:type="spellEnd"/>
            <w:r>
              <w:rPr>
                <w:lang w:eastAsia="en-US"/>
              </w:rP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737F8D" w:rsidRDefault="008F09E5">
            <w:pPr>
              <w:pStyle w:val="TableParagraph"/>
              <w:numPr>
                <w:ilvl w:val="0"/>
                <w:numId w:val="7"/>
              </w:numPr>
              <w:ind w:left="103" w:right="33"/>
              <w:jc w:val="both"/>
              <w:rPr>
                <w:sz w:val="24"/>
                <w:szCs w:val="24"/>
              </w:rPr>
            </w:pPr>
            <w:r>
              <w:rPr>
                <w:sz w:val="24"/>
                <w:szCs w:val="24"/>
              </w:rPr>
              <w:t xml:space="preserve">в этой форме самостоятельной работы студенту </w:t>
            </w:r>
            <w:proofErr w:type="gramStart"/>
            <w:r>
              <w:rPr>
                <w:sz w:val="24"/>
                <w:szCs w:val="24"/>
              </w:rPr>
              <w:t>следует  высказываться</w:t>
            </w:r>
            <w:proofErr w:type="gramEnd"/>
            <w:r>
              <w:rPr>
                <w:sz w:val="24"/>
                <w:szCs w:val="24"/>
              </w:rPr>
              <w:t xml:space="preserve">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37F8D" w:rsidRDefault="008F09E5">
            <w:pPr>
              <w:pStyle w:val="TableParagraph"/>
              <w:numPr>
                <w:ilvl w:val="0"/>
                <w:numId w:val="7"/>
              </w:numPr>
              <w:ind w:left="103"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37F8D" w:rsidRDefault="008F09E5">
            <w:pPr>
              <w:pStyle w:val="TableParagraph"/>
              <w:numPr>
                <w:ilvl w:val="0"/>
                <w:numId w:val="7"/>
              </w:numPr>
              <w:ind w:left="103"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37F8D" w:rsidRDefault="008F09E5">
            <w:pPr>
              <w:pStyle w:val="TableParagraph"/>
              <w:numPr>
                <w:ilvl w:val="0"/>
                <w:numId w:val="7"/>
              </w:numPr>
              <w:ind w:left="103" w:right="33"/>
              <w:jc w:val="both"/>
              <w:rPr>
                <w:sz w:val="24"/>
                <w:szCs w:val="24"/>
              </w:rPr>
            </w:pPr>
            <w:r>
              <w:rPr>
                <w:sz w:val="24"/>
                <w:szCs w:val="24"/>
              </w:rPr>
              <w:t xml:space="preserve">написание эссе должно быть основано на </w:t>
            </w:r>
            <w:proofErr w:type="gramStart"/>
            <w:r>
              <w:rPr>
                <w:sz w:val="24"/>
                <w:szCs w:val="24"/>
              </w:rPr>
              <w:t>предварительном  ознакомлении</w:t>
            </w:r>
            <w:proofErr w:type="gramEnd"/>
            <w:r>
              <w:rPr>
                <w:sz w:val="24"/>
                <w:szCs w:val="24"/>
              </w:rPr>
              <w:t xml:space="preserve"> не менее чем с тремя различными произведениями по данной теме (с указанием их авторов и названий);</w:t>
            </w:r>
          </w:p>
          <w:p w:rsidR="00737F8D" w:rsidRDefault="008F09E5">
            <w:pPr>
              <w:pStyle w:val="TableParagraph"/>
              <w:numPr>
                <w:ilvl w:val="0"/>
                <w:numId w:val="7"/>
              </w:numPr>
              <w:ind w:left="103"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37F8D" w:rsidRDefault="008F09E5">
            <w:pPr>
              <w:pStyle w:val="TableParagraph"/>
              <w:numPr>
                <w:ilvl w:val="0"/>
                <w:numId w:val="7"/>
              </w:numPr>
              <w:ind w:left="103"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37F8D" w:rsidRDefault="008F09E5">
            <w:pPr>
              <w:pStyle w:val="10"/>
              <w:jc w:val="both"/>
              <w:rPr>
                <w:lang w:eastAsia="en-US"/>
              </w:rPr>
            </w:pPr>
            <w:r>
              <w:rPr>
                <w:lang w:eastAsia="en-US"/>
              </w:rPr>
              <w:t xml:space="preserve">Объем эссе, в зависимости от темы, может колебаться от 5 до 30 страниц (полуторный межстрочный интервал, шрифт </w:t>
            </w:r>
            <w:proofErr w:type="spellStart"/>
            <w:r>
              <w:rPr>
                <w:lang w:eastAsia="en-US"/>
              </w:rPr>
              <w:t>Times</w:t>
            </w:r>
            <w:proofErr w:type="spellEnd"/>
            <w:r>
              <w:rPr>
                <w:lang w:eastAsia="en-US"/>
              </w:rPr>
              <w:t xml:space="preserve"> </w:t>
            </w:r>
            <w:proofErr w:type="spellStart"/>
            <w:r>
              <w:rPr>
                <w:lang w:eastAsia="en-US"/>
              </w:rPr>
              <w:t>New</w:t>
            </w:r>
            <w:proofErr w:type="spellEnd"/>
            <w:r>
              <w:rPr>
                <w:lang w:eastAsia="en-US"/>
              </w:rPr>
              <w:t xml:space="preserve"> </w:t>
            </w:r>
            <w:proofErr w:type="spellStart"/>
            <w:r>
              <w:rPr>
                <w:lang w:eastAsia="en-US"/>
              </w:rPr>
              <w:t>Roman</w:t>
            </w:r>
            <w:proofErr w:type="spellEnd"/>
            <w:r>
              <w:rPr>
                <w:lang w:eastAsia="en-US"/>
              </w:rPr>
              <w:t>, размер - 14).</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Тестирование</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Контроль в виде тестов может использоваться после изучения каждой темы курса. Итоговое тестирование можно проводить в форме:</w:t>
            </w:r>
          </w:p>
          <w:p w:rsidR="00737F8D" w:rsidRDefault="008F09E5">
            <w:pPr>
              <w:pStyle w:val="TableParagraph"/>
              <w:numPr>
                <w:ilvl w:val="0"/>
                <w:numId w:val="7"/>
              </w:numPr>
              <w:ind w:left="103"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737F8D" w:rsidRDefault="008F09E5">
            <w:pPr>
              <w:pStyle w:val="TableParagraph"/>
              <w:numPr>
                <w:ilvl w:val="0"/>
                <w:numId w:val="7"/>
              </w:numPr>
              <w:ind w:left="103" w:right="33"/>
              <w:jc w:val="both"/>
              <w:rPr>
                <w:sz w:val="24"/>
                <w:szCs w:val="24"/>
              </w:rPr>
            </w:pPr>
            <w:r>
              <w:rPr>
                <w:sz w:val="24"/>
                <w:szCs w:val="24"/>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p w:rsidR="00737F8D" w:rsidRDefault="008F09E5">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737F8D" w:rsidRDefault="008F09E5">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737F8D" w:rsidRDefault="008F09E5">
            <w:pPr>
              <w:pStyle w:val="TableParagraph"/>
              <w:ind w:right="33"/>
              <w:jc w:val="both"/>
              <w:rPr>
                <w:sz w:val="24"/>
                <w:szCs w:val="24"/>
              </w:rPr>
            </w:pPr>
            <w:r>
              <w:rPr>
                <w:sz w:val="24"/>
                <w:szCs w:val="24"/>
              </w:rPr>
              <w:t>- «отлично» – более 80% ответов правильные;</w:t>
            </w:r>
          </w:p>
          <w:p w:rsidR="00737F8D" w:rsidRDefault="008F09E5">
            <w:pPr>
              <w:pStyle w:val="TableParagraph"/>
              <w:ind w:right="33"/>
              <w:jc w:val="both"/>
              <w:rPr>
                <w:sz w:val="24"/>
                <w:szCs w:val="24"/>
              </w:rPr>
            </w:pPr>
            <w:r>
              <w:rPr>
                <w:sz w:val="24"/>
                <w:szCs w:val="24"/>
              </w:rPr>
              <w:t>- «хорошо» – более 65% ответов правильные;</w:t>
            </w:r>
          </w:p>
          <w:p w:rsidR="00737F8D" w:rsidRDefault="008F09E5">
            <w:pPr>
              <w:pStyle w:val="TableParagraph"/>
              <w:ind w:right="33"/>
              <w:jc w:val="both"/>
              <w:rPr>
                <w:sz w:val="24"/>
                <w:szCs w:val="24"/>
              </w:rPr>
            </w:pPr>
            <w:r>
              <w:rPr>
                <w:sz w:val="24"/>
                <w:szCs w:val="24"/>
              </w:rPr>
              <w:t>- «удовлетворительно» – более 50% ответов правильные.</w:t>
            </w:r>
          </w:p>
          <w:p w:rsidR="00737F8D" w:rsidRDefault="008F09E5">
            <w:pPr>
              <w:pStyle w:val="TableParagraph"/>
              <w:ind w:right="33"/>
              <w:jc w:val="both"/>
              <w:rPr>
                <w:sz w:val="24"/>
                <w:szCs w:val="24"/>
              </w:rPr>
            </w:pPr>
            <w:r>
              <w:rPr>
                <w:sz w:val="24"/>
                <w:szCs w:val="24"/>
              </w:rPr>
              <w:t>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w:t>
            </w:r>
          </w:p>
          <w:p w:rsidR="00737F8D" w:rsidRDefault="008F09E5">
            <w:pPr>
              <w:pStyle w:val="TableParagraph"/>
              <w:ind w:right="33"/>
              <w:jc w:val="both"/>
              <w:rPr>
                <w:sz w:val="24"/>
                <w:szCs w:val="24"/>
              </w:rPr>
            </w:pPr>
            <w:r>
              <w:rPr>
                <w:sz w:val="24"/>
                <w:szCs w:val="24"/>
              </w:rPr>
              <w:t>2) по системе зачет-незачет, когда для зачета по данной дисциплине достаточно правильно ответить более чем на 70% вопросов.</w:t>
            </w:r>
          </w:p>
          <w:p w:rsidR="00737F8D" w:rsidRDefault="008F09E5">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737F8D">
        <w:trPr>
          <w:trHeight w:val="416"/>
        </w:trPr>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72"/>
              <w:rPr>
                <w:sz w:val="24"/>
                <w:szCs w:val="24"/>
              </w:rPr>
            </w:pPr>
            <w:r>
              <w:rPr>
                <w:sz w:val="24"/>
                <w:szCs w:val="24"/>
              </w:rPr>
              <w:t>Курсовая работа</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студентов, полученных ими при изучении дисциплины, а также способности применять эти знания и навыки при решении конкретных финансовых задач. Задачи выполнения курсовой работы:</w:t>
            </w:r>
          </w:p>
          <w:p w:rsidR="00737F8D" w:rsidRDefault="008F09E5">
            <w:pPr>
              <w:pStyle w:val="TableParagraph"/>
              <w:numPr>
                <w:ilvl w:val="0"/>
                <w:numId w:val="10"/>
              </w:numPr>
              <w:ind w:left="103" w:right="33"/>
              <w:jc w:val="both"/>
              <w:rPr>
                <w:sz w:val="24"/>
                <w:szCs w:val="24"/>
              </w:rPr>
            </w:pPr>
            <w:r>
              <w:rPr>
                <w:sz w:val="24"/>
                <w:szCs w:val="24"/>
              </w:rPr>
              <w:t xml:space="preserve">расширение теоретических и практических знаний, приобретенных в процессе изучения </w:t>
            </w:r>
            <w:proofErr w:type="gramStart"/>
            <w:r>
              <w:rPr>
                <w:sz w:val="24"/>
                <w:szCs w:val="24"/>
              </w:rPr>
              <w:t>дисциплины  на</w:t>
            </w:r>
            <w:proofErr w:type="gramEnd"/>
            <w:r>
              <w:rPr>
                <w:sz w:val="24"/>
                <w:szCs w:val="24"/>
              </w:rPr>
              <w:t xml:space="preserve">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737F8D" w:rsidRDefault="008F09E5">
            <w:pPr>
              <w:pStyle w:val="TableParagraph"/>
              <w:numPr>
                <w:ilvl w:val="0"/>
                <w:numId w:val="10"/>
              </w:numPr>
              <w:ind w:left="103" w:right="33"/>
              <w:jc w:val="both"/>
              <w:rPr>
                <w:sz w:val="24"/>
                <w:szCs w:val="24"/>
              </w:rPr>
            </w:pPr>
            <w:r>
              <w:rPr>
                <w:sz w:val="24"/>
                <w:szCs w:val="24"/>
              </w:rPr>
              <w:lastRenderedPageBreak/>
              <w:t>раскрытие сущности категорий, явлений и проблем в области финансовых отношений, соответствующих избранной теме курсовой работы;</w:t>
            </w:r>
          </w:p>
          <w:p w:rsidR="00737F8D" w:rsidRDefault="008F09E5">
            <w:pPr>
              <w:pStyle w:val="TableParagraph"/>
              <w:numPr>
                <w:ilvl w:val="0"/>
                <w:numId w:val="10"/>
              </w:numPr>
              <w:ind w:left="103"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737F8D" w:rsidRDefault="008F09E5">
            <w:pPr>
              <w:pStyle w:val="TableParagraph"/>
              <w:numPr>
                <w:ilvl w:val="0"/>
                <w:numId w:val="10"/>
              </w:numPr>
              <w:ind w:left="103"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737F8D" w:rsidRDefault="008F09E5">
            <w:pPr>
              <w:pStyle w:val="TableParagraph"/>
              <w:ind w:right="33"/>
              <w:jc w:val="both"/>
              <w:rPr>
                <w:sz w:val="24"/>
                <w:szCs w:val="24"/>
              </w:rPr>
            </w:pPr>
            <w:r>
              <w:rPr>
                <w:sz w:val="24"/>
                <w:szCs w:val="24"/>
              </w:rPr>
              <w:t>Подготовка КР состоит из нескольких этапов:</w:t>
            </w:r>
          </w:p>
          <w:p w:rsidR="00737F8D" w:rsidRDefault="008F09E5">
            <w:pPr>
              <w:pStyle w:val="TableParagraph"/>
              <w:numPr>
                <w:ilvl w:val="0"/>
                <w:numId w:val="26"/>
              </w:numPr>
              <w:ind w:left="103" w:right="33"/>
              <w:jc w:val="both"/>
              <w:rPr>
                <w:sz w:val="24"/>
                <w:szCs w:val="24"/>
              </w:rPr>
            </w:pPr>
            <w:r>
              <w:rPr>
                <w:sz w:val="24"/>
                <w:szCs w:val="24"/>
              </w:rPr>
              <w:t>выбор темы и обоснование актуальности избранной темы;</w:t>
            </w:r>
          </w:p>
          <w:p w:rsidR="00737F8D" w:rsidRDefault="008F09E5">
            <w:pPr>
              <w:pStyle w:val="TableParagraph"/>
              <w:numPr>
                <w:ilvl w:val="0"/>
                <w:numId w:val="11"/>
              </w:numPr>
              <w:ind w:left="103" w:right="33"/>
              <w:jc w:val="both"/>
              <w:rPr>
                <w:sz w:val="24"/>
                <w:szCs w:val="24"/>
              </w:rPr>
            </w:pPr>
            <w:r>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737F8D" w:rsidRDefault="008F09E5">
            <w:pPr>
              <w:pStyle w:val="TableParagraph"/>
              <w:numPr>
                <w:ilvl w:val="0"/>
                <w:numId w:val="11"/>
              </w:numPr>
              <w:ind w:left="103" w:right="33"/>
              <w:jc w:val="both"/>
              <w:rPr>
                <w:sz w:val="24"/>
                <w:szCs w:val="24"/>
              </w:rPr>
            </w:pPr>
            <w:r>
              <w:rPr>
                <w:sz w:val="24"/>
                <w:szCs w:val="24"/>
              </w:rPr>
              <w:t>обработка и анализ полученной информации;</w:t>
            </w:r>
          </w:p>
          <w:p w:rsidR="00737F8D" w:rsidRDefault="008F09E5">
            <w:pPr>
              <w:pStyle w:val="TableParagraph"/>
              <w:numPr>
                <w:ilvl w:val="0"/>
                <w:numId w:val="11"/>
              </w:numPr>
              <w:ind w:left="103" w:right="33"/>
              <w:jc w:val="both"/>
              <w:rPr>
                <w:sz w:val="24"/>
                <w:szCs w:val="24"/>
              </w:rPr>
            </w:pPr>
            <w:r>
              <w:rPr>
                <w:sz w:val="24"/>
                <w:szCs w:val="24"/>
              </w:rPr>
              <w:t>оформление курсовой работы в соответствии с установленными требованиями.</w:t>
            </w:r>
          </w:p>
          <w:p w:rsidR="00737F8D" w:rsidRDefault="008F09E5">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финансовых отношений. К выбору темы КР предъявляются следующие требования:</w:t>
            </w:r>
          </w:p>
          <w:p w:rsidR="00737F8D" w:rsidRDefault="008F09E5">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737F8D" w:rsidRDefault="008F09E5">
            <w:pPr>
              <w:pStyle w:val="TableParagraph"/>
              <w:ind w:right="33"/>
              <w:jc w:val="both"/>
              <w:rPr>
                <w:sz w:val="24"/>
                <w:szCs w:val="24"/>
              </w:rPr>
            </w:pPr>
            <w:r>
              <w:rPr>
                <w:sz w:val="24"/>
                <w:szCs w:val="24"/>
              </w:rPr>
              <w:t>2) студенту предоставляется право выбора темы (направления исследования) курсовой работы из числа тем, рекомендуемых кафедрой. Студент самостоятельно, или совместно с преподавателем дисциплины «Финансы», может предложить и свою тему, обосновав ее целесообразность;</w:t>
            </w:r>
          </w:p>
          <w:p w:rsidR="00737F8D" w:rsidRDefault="008F09E5">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737F8D" w:rsidRDefault="008F09E5">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студента;</w:t>
            </w:r>
          </w:p>
          <w:p w:rsidR="00737F8D" w:rsidRDefault="008F09E5">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737F8D" w:rsidRDefault="008F09E5">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737F8D" w:rsidRDefault="008F09E5">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737F8D" w:rsidRDefault="008F09E5">
            <w:pPr>
              <w:pStyle w:val="TableParagraph"/>
              <w:numPr>
                <w:ilvl w:val="0"/>
                <w:numId w:val="27"/>
              </w:numPr>
              <w:ind w:left="103" w:right="33"/>
              <w:jc w:val="both"/>
              <w:rPr>
                <w:sz w:val="24"/>
                <w:szCs w:val="24"/>
              </w:rPr>
            </w:pPr>
            <w:r>
              <w:rPr>
                <w:sz w:val="24"/>
                <w:szCs w:val="24"/>
              </w:rPr>
              <w:t>оглавление;</w:t>
            </w:r>
          </w:p>
          <w:p w:rsidR="00737F8D" w:rsidRDefault="008F09E5">
            <w:pPr>
              <w:pStyle w:val="TableParagraph"/>
              <w:numPr>
                <w:ilvl w:val="0"/>
                <w:numId w:val="12"/>
              </w:numPr>
              <w:ind w:left="103" w:right="33"/>
              <w:jc w:val="both"/>
              <w:rPr>
                <w:sz w:val="24"/>
                <w:szCs w:val="24"/>
              </w:rPr>
            </w:pPr>
            <w:r>
              <w:rPr>
                <w:sz w:val="24"/>
                <w:szCs w:val="24"/>
              </w:rPr>
              <w:t>введение;</w:t>
            </w:r>
          </w:p>
          <w:p w:rsidR="00737F8D" w:rsidRDefault="008F09E5">
            <w:pPr>
              <w:pStyle w:val="TableParagraph"/>
              <w:numPr>
                <w:ilvl w:val="0"/>
                <w:numId w:val="12"/>
              </w:numPr>
              <w:ind w:left="103" w:right="33"/>
              <w:jc w:val="both"/>
              <w:rPr>
                <w:sz w:val="24"/>
                <w:szCs w:val="24"/>
              </w:rPr>
            </w:pPr>
            <w:r>
              <w:rPr>
                <w:sz w:val="24"/>
                <w:szCs w:val="24"/>
              </w:rPr>
              <w:t>основная часть, включающая в себя три главы (теоретической, аналитической и рекомендательной направленности);</w:t>
            </w:r>
          </w:p>
          <w:p w:rsidR="00737F8D" w:rsidRDefault="008F09E5">
            <w:pPr>
              <w:pStyle w:val="TableParagraph"/>
              <w:numPr>
                <w:ilvl w:val="0"/>
                <w:numId w:val="12"/>
              </w:numPr>
              <w:ind w:left="103" w:right="33"/>
              <w:jc w:val="both"/>
              <w:rPr>
                <w:sz w:val="24"/>
                <w:szCs w:val="24"/>
              </w:rPr>
            </w:pPr>
            <w:r>
              <w:rPr>
                <w:sz w:val="24"/>
                <w:szCs w:val="24"/>
              </w:rPr>
              <w:t>заключение;</w:t>
            </w:r>
          </w:p>
          <w:p w:rsidR="00737F8D" w:rsidRDefault="008F09E5">
            <w:pPr>
              <w:pStyle w:val="TableParagraph"/>
              <w:numPr>
                <w:ilvl w:val="0"/>
                <w:numId w:val="12"/>
              </w:numPr>
              <w:ind w:left="103" w:right="33"/>
              <w:jc w:val="both"/>
              <w:rPr>
                <w:sz w:val="24"/>
                <w:szCs w:val="24"/>
              </w:rPr>
            </w:pPr>
            <w:r>
              <w:rPr>
                <w:sz w:val="24"/>
                <w:szCs w:val="24"/>
              </w:rPr>
              <w:t>список источников информации;</w:t>
            </w:r>
          </w:p>
          <w:p w:rsidR="00737F8D" w:rsidRDefault="008F09E5">
            <w:pPr>
              <w:pStyle w:val="TableParagraph"/>
              <w:numPr>
                <w:ilvl w:val="0"/>
                <w:numId w:val="12"/>
              </w:numPr>
              <w:ind w:left="103" w:right="33"/>
              <w:jc w:val="both"/>
              <w:rPr>
                <w:sz w:val="24"/>
                <w:szCs w:val="24"/>
              </w:rPr>
            </w:pPr>
            <w:r>
              <w:rPr>
                <w:sz w:val="24"/>
                <w:szCs w:val="24"/>
              </w:rPr>
              <w:lastRenderedPageBreak/>
              <w:t>приложения.</w:t>
            </w:r>
          </w:p>
          <w:p w:rsidR="00737F8D" w:rsidRDefault="008F09E5">
            <w:pPr>
              <w:pStyle w:val="TableParagraph"/>
              <w:ind w:right="33"/>
              <w:jc w:val="both"/>
              <w:rPr>
                <w:sz w:val="24"/>
                <w:szCs w:val="24"/>
              </w:rPr>
            </w:pPr>
            <w:r>
              <w:rPr>
                <w:sz w:val="24"/>
                <w:szCs w:val="24"/>
              </w:rPr>
              <w:t>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студенту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w:t>
            </w:r>
          </w:p>
          <w:p w:rsidR="00737F8D" w:rsidRDefault="008F09E5">
            <w:pPr>
              <w:pStyle w:val="TableParagraph"/>
              <w:ind w:right="33"/>
              <w:jc w:val="both"/>
              <w:rPr>
                <w:sz w:val="24"/>
                <w:szCs w:val="24"/>
              </w:rPr>
            </w:pPr>
            <w:r>
              <w:rPr>
                <w:sz w:val="24"/>
                <w:szCs w:val="24"/>
              </w:rPr>
              <w:t xml:space="preserve">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w:t>
            </w:r>
            <w:r>
              <w:rPr>
                <w:sz w:val="24"/>
                <w:szCs w:val="24"/>
              </w:rPr>
              <w:lastRenderedPageBreak/>
              <w:t>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737F8D" w:rsidRDefault="008F09E5">
            <w:pPr>
              <w:pStyle w:val="TableParagraph"/>
              <w:ind w:right="33"/>
              <w:jc w:val="both"/>
              <w:rPr>
                <w:sz w:val="24"/>
                <w:szCs w:val="24"/>
              </w:rPr>
            </w:pPr>
            <w:r>
              <w:rPr>
                <w:sz w:val="24"/>
                <w:szCs w:val="24"/>
              </w:rPr>
              <w:t>1) законодательные акты и нормативные документы;</w:t>
            </w:r>
          </w:p>
          <w:p w:rsidR="00737F8D" w:rsidRDefault="008F09E5">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737F8D" w:rsidRDefault="008F09E5">
            <w:pPr>
              <w:pStyle w:val="TableParagraph"/>
              <w:ind w:right="33"/>
              <w:jc w:val="both"/>
              <w:rPr>
                <w:sz w:val="24"/>
                <w:szCs w:val="24"/>
              </w:rPr>
            </w:pPr>
            <w:r>
              <w:rPr>
                <w:sz w:val="24"/>
                <w:szCs w:val="24"/>
              </w:rPr>
              <w:t>3) статистические источники;</w:t>
            </w:r>
          </w:p>
          <w:p w:rsidR="00737F8D" w:rsidRDefault="008F09E5">
            <w:pPr>
              <w:pStyle w:val="TableParagraph"/>
              <w:ind w:right="33"/>
              <w:jc w:val="both"/>
              <w:rPr>
                <w:sz w:val="24"/>
                <w:szCs w:val="24"/>
              </w:rPr>
            </w:pPr>
            <w:r>
              <w:rPr>
                <w:sz w:val="24"/>
                <w:szCs w:val="24"/>
              </w:rPr>
              <w:t>4) периодическая печать и электронные ресурсы;</w:t>
            </w:r>
          </w:p>
          <w:p w:rsidR="00737F8D" w:rsidRDefault="008F09E5">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737F8D" w:rsidRDefault="008F09E5">
            <w:pPr>
              <w:pStyle w:val="TableParagraph"/>
              <w:ind w:right="33"/>
              <w:jc w:val="both"/>
              <w:rPr>
                <w:sz w:val="24"/>
                <w:szCs w:val="24"/>
              </w:rPr>
            </w:pPr>
            <w:r>
              <w:rPr>
                <w:sz w:val="24"/>
                <w:szCs w:val="24"/>
              </w:rPr>
              <w:t>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w:t>
            </w:r>
          </w:p>
          <w:p w:rsidR="00737F8D" w:rsidRDefault="008F09E5">
            <w:pPr>
              <w:pStyle w:val="TableParagraph"/>
              <w:numPr>
                <w:ilvl w:val="0"/>
                <w:numId w:val="7"/>
              </w:numPr>
              <w:ind w:left="103" w:right="33"/>
              <w:jc w:val="both"/>
              <w:rPr>
                <w:sz w:val="24"/>
                <w:szCs w:val="24"/>
              </w:rPr>
            </w:pPr>
            <w:r>
              <w:rPr>
                <w:sz w:val="24"/>
                <w:szCs w:val="24"/>
              </w:rPr>
              <w:t>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w:t>
            </w:r>
          </w:p>
          <w:p w:rsidR="00737F8D" w:rsidRDefault="008F09E5">
            <w:pPr>
              <w:pStyle w:val="TableParagraph"/>
              <w:numPr>
                <w:ilvl w:val="0"/>
                <w:numId w:val="7"/>
              </w:numPr>
              <w:ind w:left="103" w:right="33"/>
              <w:jc w:val="both"/>
              <w:rPr>
                <w:sz w:val="24"/>
                <w:szCs w:val="24"/>
              </w:rPr>
            </w:pPr>
            <w:r>
              <w:rPr>
                <w:sz w:val="24"/>
                <w:szCs w:val="24"/>
              </w:rPr>
              <w:t>обобщить результаты расчетов;</w:t>
            </w:r>
          </w:p>
          <w:p w:rsidR="00737F8D" w:rsidRDefault="008F09E5">
            <w:pPr>
              <w:pStyle w:val="TableParagraph"/>
              <w:numPr>
                <w:ilvl w:val="0"/>
                <w:numId w:val="7"/>
              </w:numPr>
              <w:ind w:left="103"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737F8D" w:rsidRDefault="008F09E5">
            <w:pPr>
              <w:pStyle w:val="TableParagraph"/>
              <w:numPr>
                <w:ilvl w:val="0"/>
                <w:numId w:val="7"/>
              </w:numPr>
              <w:ind w:left="103" w:right="33"/>
              <w:jc w:val="both"/>
              <w:rPr>
                <w:sz w:val="24"/>
                <w:szCs w:val="24"/>
              </w:rPr>
            </w:pPr>
            <w:r>
              <w:rPr>
                <w:sz w:val="24"/>
                <w:szCs w:val="24"/>
              </w:rPr>
              <w:t>проанализировать причины (факторы) сложившегося положения дел;</w:t>
            </w:r>
          </w:p>
          <w:p w:rsidR="00737F8D" w:rsidRDefault="008F09E5">
            <w:pPr>
              <w:pStyle w:val="TableParagraph"/>
              <w:numPr>
                <w:ilvl w:val="0"/>
                <w:numId w:val="7"/>
              </w:numPr>
              <w:ind w:left="103" w:right="33"/>
              <w:jc w:val="both"/>
              <w:rPr>
                <w:sz w:val="24"/>
                <w:szCs w:val="24"/>
              </w:rPr>
            </w:pPr>
            <w:r>
              <w:rPr>
                <w:sz w:val="24"/>
                <w:szCs w:val="24"/>
              </w:rPr>
              <w:t>сделать выводы из проведенного анализа.</w:t>
            </w:r>
          </w:p>
          <w:p w:rsidR="00737F8D" w:rsidRDefault="008F09E5">
            <w:pPr>
              <w:pStyle w:val="TableParagraph"/>
              <w:ind w:right="33"/>
              <w:jc w:val="both"/>
              <w:rPr>
                <w:sz w:val="24"/>
                <w:szCs w:val="24"/>
              </w:rPr>
            </w:pPr>
            <w:r>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w:t>
            </w:r>
            <w:r>
              <w:rPr>
                <w:sz w:val="24"/>
                <w:szCs w:val="24"/>
              </w:rPr>
              <w:lastRenderedPageBreak/>
              <w:t>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w:t>
            </w:r>
          </w:p>
          <w:p w:rsidR="00737F8D" w:rsidRDefault="008F09E5">
            <w:pPr>
              <w:pStyle w:val="TableParagraph"/>
              <w:ind w:right="33"/>
              <w:jc w:val="both"/>
              <w:rPr>
                <w:sz w:val="24"/>
                <w:szCs w:val="24"/>
              </w:rPr>
            </w:pPr>
            <w:r>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студент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w:t>
            </w:r>
            <w:r>
              <w:rPr>
                <w:sz w:val="24"/>
                <w:szCs w:val="24"/>
              </w:rPr>
              <w:lastRenderedPageBreak/>
              <w:t>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Подготовка к экзамену</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зачета или экзамена студент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студента к экзамену включает в себя три этапа:</w:t>
            </w:r>
          </w:p>
          <w:p w:rsidR="00737F8D" w:rsidRDefault="008F09E5">
            <w:pPr>
              <w:pStyle w:val="TableParagraph"/>
              <w:numPr>
                <w:ilvl w:val="0"/>
                <w:numId w:val="7"/>
              </w:numPr>
              <w:ind w:left="103" w:right="33"/>
              <w:jc w:val="both"/>
              <w:rPr>
                <w:sz w:val="24"/>
                <w:szCs w:val="24"/>
              </w:rPr>
            </w:pPr>
            <w:r>
              <w:rPr>
                <w:sz w:val="24"/>
                <w:szCs w:val="24"/>
              </w:rPr>
              <w:t>самостоятельная работа в течение семестра;</w:t>
            </w:r>
          </w:p>
          <w:p w:rsidR="00737F8D" w:rsidRDefault="008F09E5">
            <w:pPr>
              <w:pStyle w:val="TableParagraph"/>
              <w:numPr>
                <w:ilvl w:val="0"/>
                <w:numId w:val="7"/>
              </w:numPr>
              <w:ind w:left="103" w:right="33"/>
              <w:jc w:val="both"/>
              <w:rPr>
                <w:sz w:val="24"/>
                <w:szCs w:val="24"/>
              </w:rPr>
            </w:pPr>
            <w:r>
              <w:rPr>
                <w:sz w:val="24"/>
                <w:szCs w:val="24"/>
              </w:rPr>
              <w:t>непосредственная подготовка в дни, предшествующие экзамену по темам курса;</w:t>
            </w:r>
          </w:p>
          <w:p w:rsidR="00737F8D" w:rsidRDefault="008F09E5">
            <w:pPr>
              <w:pStyle w:val="TableParagraph"/>
              <w:numPr>
                <w:ilvl w:val="0"/>
                <w:numId w:val="7"/>
              </w:numPr>
              <w:ind w:left="103" w:right="33"/>
              <w:jc w:val="both"/>
              <w:rPr>
                <w:sz w:val="24"/>
                <w:szCs w:val="24"/>
              </w:rPr>
            </w:pPr>
            <w:r>
              <w:rPr>
                <w:sz w:val="24"/>
                <w:szCs w:val="24"/>
              </w:rPr>
              <w:t>подготовка к ответу на задания, содержащиеся в билетах (тестах) экзамена.</w:t>
            </w:r>
          </w:p>
          <w:p w:rsidR="00737F8D" w:rsidRDefault="008F09E5">
            <w:pPr>
              <w:pStyle w:val="TableParagraph"/>
              <w:ind w:right="33"/>
              <w:jc w:val="both"/>
              <w:rPr>
                <w:sz w:val="24"/>
                <w:szCs w:val="24"/>
              </w:rPr>
            </w:pPr>
            <w:r>
              <w:rPr>
                <w:sz w:val="24"/>
                <w:szCs w:val="24"/>
              </w:rPr>
              <w:t>Для успешной сдачи экзамена по дисциплине студенты должны принимать во внимание, что:</w:t>
            </w:r>
          </w:p>
          <w:p w:rsidR="00737F8D" w:rsidRDefault="008F09E5">
            <w:pPr>
              <w:pStyle w:val="TableParagraph"/>
              <w:numPr>
                <w:ilvl w:val="0"/>
                <w:numId w:val="7"/>
              </w:numPr>
              <w:ind w:left="103"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737F8D" w:rsidRDefault="008F09E5">
            <w:pPr>
              <w:pStyle w:val="TableParagraph"/>
              <w:numPr>
                <w:ilvl w:val="0"/>
                <w:numId w:val="7"/>
              </w:numPr>
              <w:ind w:left="103"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737F8D" w:rsidRDefault="008F09E5">
            <w:pPr>
              <w:pStyle w:val="TableParagraph"/>
              <w:numPr>
                <w:ilvl w:val="0"/>
                <w:numId w:val="7"/>
              </w:numPr>
              <w:ind w:left="103"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737F8D" w:rsidRDefault="008F09E5">
            <w:pPr>
              <w:pStyle w:val="TableParagraph"/>
              <w:numPr>
                <w:ilvl w:val="0"/>
                <w:numId w:val="7"/>
              </w:numPr>
              <w:ind w:left="103" w:right="33"/>
              <w:jc w:val="both"/>
              <w:rPr>
                <w:sz w:val="24"/>
                <w:szCs w:val="24"/>
              </w:rPr>
            </w:pPr>
            <w:r>
              <w:rPr>
                <w:sz w:val="24"/>
                <w:szCs w:val="24"/>
              </w:rPr>
              <w:t>готовиться к экзамену необходимо начинать с первой лекции и первого семинара.</w:t>
            </w:r>
          </w:p>
        </w:tc>
      </w:tr>
    </w:tbl>
    <w:p w:rsidR="00737F8D" w:rsidRDefault="00737F8D">
      <w:pPr>
        <w:pStyle w:val="1e"/>
        <w:spacing w:line="100" w:lineRule="atLeast"/>
        <w:rPr>
          <w:rFonts w:ascii="Times New Roman" w:hAnsi="Times New Roman" w:cs="Times New Roman"/>
          <w:sz w:val="24"/>
          <w:szCs w:val="24"/>
          <w:lang w:val="ru-RU"/>
        </w:rPr>
      </w:pPr>
    </w:p>
    <w:p w:rsidR="00737F8D" w:rsidRDefault="008F09E5">
      <w:pPr>
        <w:pStyle w:val="10"/>
        <w:tabs>
          <w:tab w:val="left" w:pos="567"/>
          <w:tab w:val="left" w:pos="643"/>
          <w:tab w:val="left" w:pos="851"/>
        </w:tabs>
        <w:spacing w:before="1"/>
        <w:ind w:right="227" w:firstLine="567"/>
        <w:jc w:val="center"/>
        <w:rPr>
          <w:b/>
        </w:rPr>
      </w:pPr>
      <w:r>
        <w:rPr>
          <w:b/>
        </w:rPr>
        <w:t>10. Лицензионное программное обеспечение</w:t>
      </w:r>
    </w:p>
    <w:p w:rsidR="00737F8D" w:rsidRDefault="00737F8D">
      <w:pPr>
        <w:pStyle w:val="10"/>
        <w:numPr>
          <w:ilvl w:val="0"/>
          <w:numId w:val="28"/>
        </w:numPr>
        <w:ind w:firstLine="567"/>
        <w:jc w:val="center"/>
        <w:rPr>
          <w:b/>
        </w:rPr>
      </w:pPr>
    </w:p>
    <w:p w:rsidR="00737F8D" w:rsidRDefault="008F09E5">
      <w:pPr>
        <w:pStyle w:val="10"/>
        <w:numPr>
          <w:ilvl w:val="0"/>
          <w:numId w:val="1"/>
        </w:numPr>
        <w:ind w:firstLine="567"/>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737F8D" w:rsidRDefault="00737F8D">
      <w:pPr>
        <w:pStyle w:val="10"/>
        <w:numPr>
          <w:ilvl w:val="0"/>
          <w:numId w:val="1"/>
        </w:numPr>
        <w:ind w:firstLine="567"/>
        <w:jc w:val="both"/>
        <w:rPr>
          <w:bCs/>
          <w:iCs/>
        </w:rPr>
      </w:pPr>
    </w:p>
    <w:tbl>
      <w:tblPr>
        <w:tblW w:w="9417" w:type="dxa"/>
        <w:tblInd w:w="-1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987"/>
        <w:gridCol w:w="1912"/>
        <w:gridCol w:w="1709"/>
        <w:gridCol w:w="2809"/>
      </w:tblGrid>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Программный продукт</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Тип</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Тип 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Дополнительные сведения</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Windows XP Professional Russian</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Операционная 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OEM-лицензии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Поставляются в составе готового компьютера</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Windows 7 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OEM-лицензии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Поставляются в составе готового компьютера</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Office 2007</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Лицензия № 45829385 от 26.08.2009 (бессрочно)</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lang w:val="en-US"/>
              </w:rPr>
              <w:t xml:space="preserve">Microsoft Office </w:t>
            </w:r>
            <w:r>
              <w:rPr>
                <w:sz w:val="24"/>
                <w:szCs w:val="24"/>
              </w:rPr>
              <w:t xml:space="preserve">2010 </w:t>
            </w:r>
            <w:r>
              <w:rPr>
                <w:sz w:val="24"/>
                <w:szCs w:val="24"/>
                <w:lang w:val="en-US"/>
              </w:rPr>
              <w:t>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lang w:val="en-US"/>
              </w:rPr>
              <w:t xml:space="preserve">Microsoft Office </w:t>
            </w:r>
            <w:r>
              <w:rPr>
                <w:sz w:val="24"/>
                <w:szCs w:val="24"/>
              </w:rPr>
              <w:t xml:space="preserve">2010 </w:t>
            </w:r>
            <w:r>
              <w:rPr>
                <w:sz w:val="24"/>
                <w:szCs w:val="24"/>
                <w:lang w:val="en-US"/>
              </w:rPr>
              <w:t>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Комплексная система антивирусной защиты</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Лицензия № 126408928, действует до 13.03.2018</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lastRenderedPageBreak/>
              <w:t xml:space="preserve">IBM SPSS </w:t>
            </w:r>
            <w:proofErr w:type="spellStart"/>
            <w:r>
              <w:rPr>
                <w:sz w:val="24"/>
                <w:szCs w:val="24"/>
              </w:rPr>
              <w:t>Statistic</w:t>
            </w:r>
            <w:proofErr w:type="spellEnd"/>
            <w:r>
              <w:rPr>
                <w:sz w:val="24"/>
                <w:szCs w:val="24"/>
              </w:rPr>
              <w:t xml:space="preserve"> BASE</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Лицензионный договор № 20130218-1 от 12.03.2013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Договор-оферта</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Лицензионный договор № 456600 от 19.03.2013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1C:Бухгалтерия 8 учебная версия</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Информационная 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 № 01/200213 от 20.02.2013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proofErr w:type="spellStart"/>
            <w:r>
              <w:rPr>
                <w:sz w:val="24"/>
                <w:szCs w:val="24"/>
                <w:lang w:val="en-US"/>
              </w:rPr>
              <w:t>LibreOffice</w:t>
            </w:r>
            <w:proofErr w:type="spellEnd"/>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Lesser General Public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Оферта (свободная лицензия)</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SciLab</w:t>
            </w:r>
            <w:proofErr w:type="spellEnd"/>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proofErr w:type="spellStart"/>
            <w:r>
              <w:rPr>
                <w:sz w:val="24"/>
                <w:szCs w:val="24"/>
              </w:rPr>
              <w:t>CeCILL</w:t>
            </w:r>
            <w:proofErr w:type="spellEnd"/>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Оферта (свободная лицензия)</w:t>
            </w:r>
          </w:p>
        </w:tc>
      </w:tr>
    </w:tbl>
    <w:p w:rsidR="00737F8D" w:rsidRDefault="00737F8D">
      <w:pPr>
        <w:pStyle w:val="10"/>
      </w:pPr>
    </w:p>
    <w:p w:rsidR="00737F8D" w:rsidRDefault="008F09E5">
      <w:pPr>
        <w:pStyle w:val="10"/>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737F8D" w:rsidRDefault="00737F8D">
      <w:pPr>
        <w:pStyle w:val="10"/>
      </w:pPr>
    </w:p>
    <w:p w:rsidR="00737F8D" w:rsidRDefault="008F09E5">
      <w:pPr>
        <w:pStyle w:val="10"/>
        <w:numPr>
          <w:ilvl w:val="0"/>
          <w:numId w:val="1"/>
        </w:numPr>
        <w:ind w:firstLine="567"/>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737F8D" w:rsidRDefault="008F09E5">
      <w:pPr>
        <w:pStyle w:val="10"/>
        <w:numPr>
          <w:ilvl w:val="0"/>
          <w:numId w:val="1"/>
        </w:numPr>
        <w:ind w:firstLine="567"/>
        <w:jc w:val="both"/>
        <w:rPr>
          <w:bCs/>
        </w:rPr>
      </w:pPr>
      <w:r>
        <w:rPr>
          <w:bCs/>
        </w:rPr>
        <w:t>- доска;</w:t>
      </w:r>
    </w:p>
    <w:p w:rsidR="00737F8D" w:rsidRDefault="008F09E5">
      <w:pPr>
        <w:pStyle w:val="10"/>
        <w:numPr>
          <w:ilvl w:val="0"/>
          <w:numId w:val="1"/>
        </w:numPr>
        <w:ind w:firstLine="567"/>
        <w:jc w:val="both"/>
      </w:pPr>
      <w:r>
        <w:t>- персональные компьютеры (компьютерный класс кафедры, аудитория 403, 16 шт.), каждый из компьютеров подключен к сети Интернет;</w:t>
      </w:r>
    </w:p>
    <w:p w:rsidR="00737F8D" w:rsidRDefault="008F09E5">
      <w:pPr>
        <w:pStyle w:val="10"/>
        <w:numPr>
          <w:ilvl w:val="0"/>
          <w:numId w:val="1"/>
        </w:numPr>
        <w:ind w:firstLine="567"/>
        <w:jc w:val="both"/>
        <w:rPr>
          <w:bCs/>
        </w:rPr>
      </w:pPr>
      <w:r>
        <w:rPr>
          <w:bCs/>
        </w:rPr>
        <w:t>- экран;</w:t>
      </w:r>
    </w:p>
    <w:p w:rsidR="00737F8D" w:rsidRDefault="008F09E5">
      <w:pPr>
        <w:pStyle w:val="10"/>
        <w:numPr>
          <w:ilvl w:val="0"/>
          <w:numId w:val="1"/>
        </w:numPr>
        <w:ind w:firstLine="567"/>
        <w:jc w:val="both"/>
        <w:rPr>
          <w:bCs/>
        </w:rPr>
      </w:pPr>
      <w:r>
        <w:rPr>
          <w:bCs/>
        </w:rPr>
        <w:t>- мультимедийный проектор.</w:t>
      </w:r>
    </w:p>
    <w:p w:rsidR="00737F8D" w:rsidRDefault="008F09E5">
      <w:pPr>
        <w:pStyle w:val="10"/>
        <w:numPr>
          <w:ilvl w:val="0"/>
          <w:numId w:val="1"/>
        </w:numPr>
        <w:ind w:firstLine="567"/>
        <w:jc w:val="both"/>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737F8D" w:rsidRDefault="00737F8D">
      <w:pPr>
        <w:pStyle w:val="10"/>
      </w:pPr>
    </w:p>
    <w:p w:rsidR="00737F8D" w:rsidRDefault="008F09E5">
      <w:pPr>
        <w:pStyle w:val="10"/>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737F8D" w:rsidRDefault="008F09E5">
      <w:pPr>
        <w:pStyle w:val="10"/>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w:t>
      </w:r>
    </w:p>
    <w:p w:rsidR="00737F8D" w:rsidRDefault="008F09E5">
      <w:pPr>
        <w:pStyle w:val="10"/>
        <w:shd w:val="clear" w:color="auto" w:fill="FFFFFF"/>
        <w:jc w:val="both"/>
        <w:rPr>
          <w:rFonts w:eastAsia="Times New Roman"/>
          <w:color w:val="222222"/>
        </w:rPr>
      </w:pPr>
      <w:r>
        <w:rPr>
          <w:rFonts w:eastAsia="Times New Roman"/>
          <w:color w:val="222222"/>
        </w:rPr>
        <w:t xml:space="preserve">электронных образовательных ресурсов, предоставляются места в читальных залах, оборудованные программами </w:t>
      </w:r>
      <w:proofErr w:type="spellStart"/>
      <w:r>
        <w:rPr>
          <w:rFonts w:eastAsia="Times New Roman"/>
          <w:color w:val="222222"/>
        </w:rPr>
        <w:t>невизуального</w:t>
      </w:r>
      <w:proofErr w:type="spellEnd"/>
      <w:r>
        <w:rPr>
          <w:rFonts w:eastAsia="Times New Roman"/>
          <w:color w:val="222222"/>
        </w:rPr>
        <w:t xml:space="preserve"> доступа к информации, экранными увеличителями и техническими средствами усиления остаточного зрения.</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both"/>
        <w:rPr>
          <w:rFonts w:eastAsia="Times New Roman"/>
          <w:color w:val="222222"/>
        </w:rPr>
      </w:pPr>
      <w:r>
        <w:rPr>
          <w:rFonts w:eastAsia="Times New Roman"/>
          <w:color w:val="222222"/>
        </w:rPr>
        <w:t>Не предусмотрены.</w:t>
      </w:r>
    </w:p>
    <w:p w:rsidR="00737F8D" w:rsidRDefault="00737F8D">
      <w:pPr>
        <w:pStyle w:val="10"/>
        <w:shd w:val="clear" w:color="auto" w:fill="FFFFFF"/>
        <w:ind w:firstLine="567"/>
        <w:jc w:val="both"/>
        <w:rPr>
          <w:rFonts w:eastAsia="Times New Roman"/>
          <w:color w:val="222222"/>
        </w:rPr>
      </w:pPr>
    </w:p>
    <w:p w:rsidR="00737F8D" w:rsidRDefault="008F09E5">
      <w:pPr>
        <w:pStyle w:val="10"/>
        <w:spacing w:line="240" w:lineRule="auto"/>
        <w:ind w:firstLine="567"/>
        <w:jc w:val="both"/>
      </w:pPr>
      <w:r>
        <w:rPr>
          <w:rFonts w:eastAsia="Times New Roman"/>
          <w:b/>
          <w:color w:val="222222"/>
        </w:rPr>
        <w:lastRenderedPageBreak/>
        <w:t xml:space="preserve">Составители: Шмидт В.Р., к.э.н., доцент, зав. кафедрой Финансы и кредит МПСУ, </w:t>
      </w:r>
      <w:proofErr w:type="spellStart"/>
      <w:r>
        <w:rPr>
          <w:b/>
        </w:rPr>
        <w:t>Ногай</w:t>
      </w:r>
      <w:proofErr w:type="spellEnd"/>
      <w:r>
        <w:rPr>
          <w:b/>
        </w:rPr>
        <w:t xml:space="preserve"> Владимир Алексеевич, к.э.н., доцент, профессор </w:t>
      </w:r>
      <w:r>
        <w:rPr>
          <w:rFonts w:eastAsia="Times New Roman"/>
          <w:b/>
          <w:color w:val="222222"/>
        </w:rPr>
        <w:t xml:space="preserve">кафедры Финансы и кредит </w:t>
      </w:r>
      <w:r>
        <w:rPr>
          <w:b/>
        </w:rPr>
        <w:t xml:space="preserve">МПСУ, Васильева И.А., ст. преподаватель </w:t>
      </w:r>
      <w:r>
        <w:rPr>
          <w:rFonts w:eastAsia="Times New Roman"/>
          <w:b/>
          <w:color w:val="222222"/>
        </w:rPr>
        <w:t xml:space="preserve">кафедры Финансы и кредит </w:t>
      </w:r>
      <w:r>
        <w:rPr>
          <w:b/>
        </w:rPr>
        <w:t>МПСУ</w:t>
      </w:r>
    </w:p>
    <w:p w:rsidR="00737F8D" w:rsidRDefault="008F09E5">
      <w:pPr>
        <w:pStyle w:val="10"/>
        <w:spacing w:after="160" w:line="254" w:lineRule="auto"/>
        <w:rPr>
          <w:b/>
        </w:rPr>
      </w:pPr>
      <w:r>
        <w:br w:type="page"/>
      </w:r>
    </w:p>
    <w:p w:rsidR="00737F8D" w:rsidRDefault="008F09E5">
      <w:pPr>
        <w:pStyle w:val="10"/>
        <w:tabs>
          <w:tab w:val="left" w:pos="851"/>
          <w:tab w:val="left" w:pos="1135"/>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737F8D" w:rsidRDefault="00737F8D">
      <w:pPr>
        <w:pStyle w:val="10"/>
        <w:tabs>
          <w:tab w:val="left" w:pos="851"/>
          <w:tab w:val="left" w:pos="1135"/>
        </w:tabs>
        <w:spacing w:line="276" w:lineRule="auto"/>
        <w:ind w:left="284" w:firstLine="567"/>
        <w:rPr>
          <w:rFonts w:eastAsia="Times New Roman"/>
          <w:lang w:eastAsia="zh-CN"/>
        </w:rPr>
      </w:pPr>
    </w:p>
    <w:p w:rsidR="00737F8D" w:rsidRDefault="008F09E5">
      <w:pPr>
        <w:pStyle w:val="10"/>
        <w:tabs>
          <w:tab w:val="left" w:pos="851"/>
          <w:tab w:val="left" w:pos="1135"/>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737F8D" w:rsidRDefault="00737F8D">
      <w:pPr>
        <w:pStyle w:val="10"/>
        <w:tabs>
          <w:tab w:val="left" w:pos="851"/>
          <w:tab w:val="left" w:pos="1135"/>
        </w:tabs>
        <w:spacing w:line="276" w:lineRule="auto"/>
        <w:ind w:left="284" w:firstLine="567"/>
        <w:rPr>
          <w:rFonts w:eastAsia="Times New Roman"/>
          <w:lang w:eastAsia="zh-CN"/>
        </w:rPr>
      </w:pPr>
    </w:p>
    <w:p w:rsidR="00737F8D" w:rsidRDefault="008F09E5">
      <w:pPr>
        <w:pStyle w:val="10"/>
        <w:tabs>
          <w:tab w:val="left" w:pos="851"/>
          <w:tab w:val="left" w:pos="1135"/>
        </w:tabs>
        <w:spacing w:line="276" w:lineRule="auto"/>
        <w:ind w:left="284" w:firstLine="567"/>
        <w:jc w:val="center"/>
        <w:rPr>
          <w:rFonts w:eastAsia="Times New Roman"/>
          <w:b/>
          <w:bCs/>
        </w:rPr>
      </w:pPr>
      <w:r>
        <w:rPr>
          <w:rFonts w:eastAsia="Times New Roman"/>
          <w:b/>
          <w:bCs/>
        </w:rPr>
        <w:t>Лист регистрации изменений</w:t>
      </w:r>
    </w:p>
    <w:p w:rsidR="00737F8D" w:rsidRDefault="00737F8D">
      <w:pPr>
        <w:pStyle w:val="10"/>
        <w:tabs>
          <w:tab w:val="left" w:pos="851"/>
          <w:tab w:val="left" w:pos="1135"/>
        </w:tabs>
        <w:spacing w:line="276" w:lineRule="auto"/>
        <w:ind w:left="284" w:firstLine="567"/>
        <w:jc w:val="center"/>
        <w:rPr>
          <w:rFonts w:eastAsia="Times New Roman"/>
          <w:lang w:eastAsia="zh-CN"/>
        </w:rPr>
      </w:pPr>
    </w:p>
    <w:tbl>
      <w:tblPr>
        <w:tblW w:w="9756"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5205"/>
        <w:gridCol w:w="2618"/>
        <w:gridCol w:w="1398"/>
      </w:tblGrid>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ind w:right="-143"/>
              <w:jc w:val="center"/>
              <w:rPr>
                <w:rFonts w:eastAsia="Times New Roman"/>
                <w:color w:val="000000"/>
              </w:rPr>
            </w:pPr>
          </w:p>
          <w:p w:rsidR="00737F8D" w:rsidRDefault="008F09E5">
            <w:pPr>
              <w:pStyle w:val="10"/>
              <w:ind w:right="-143"/>
              <w:rPr>
                <w:rFonts w:eastAsia="Times New Roman"/>
                <w:color w:val="000000"/>
              </w:rPr>
            </w:pPr>
            <w:r>
              <w:rPr>
                <w:rFonts w:eastAsia="Times New Roman"/>
                <w:color w:val="000000"/>
              </w:rPr>
              <w:t xml:space="preserve">№ </w:t>
            </w:r>
            <w:r>
              <w:rPr>
                <w:rFonts w:eastAsia="Times New Roman"/>
                <w:color w:val="000000"/>
              </w:rPr>
              <w:br/>
              <w:t>п/п</w:t>
            </w: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29"/>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01.09.2015</w:t>
            </w:r>
          </w:p>
        </w:tc>
      </w:tr>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29.12.2015</w:t>
            </w:r>
          </w:p>
        </w:tc>
      </w:tr>
      <w:tr w:rsidR="00737F8D"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p w:rsidR="00737F8D" w:rsidRDefault="00737F8D">
            <w:pPr>
              <w:pStyle w:val="10"/>
              <w:ind w:right="29"/>
              <w:jc w:val="both"/>
              <w:rPr>
                <w:rFonts w:eastAsia="Times New Roman"/>
                <w:color w:val="000000"/>
              </w:rPr>
            </w:pP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01.09.2016</w:t>
            </w:r>
          </w:p>
        </w:tc>
      </w:tr>
      <w:tr w:rsidR="00737F8D"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01.09.2017</w:t>
            </w:r>
          </w:p>
        </w:tc>
      </w:tr>
      <w:tr w:rsidR="00313259"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313259" w:rsidRDefault="00313259" w:rsidP="00313259">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313259" w:rsidRDefault="00313259" w:rsidP="0031325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313259" w:rsidRPr="008F6096" w:rsidRDefault="00313259" w:rsidP="00313259">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13259" w:rsidRPr="008F6096" w:rsidRDefault="00313259" w:rsidP="00313259">
            <w:pPr>
              <w:ind w:left="-108" w:right="-143"/>
              <w:jc w:val="center"/>
            </w:pPr>
            <w:r w:rsidRPr="008F6096">
              <w:rPr>
                <w:rFonts w:eastAsia="Times New Roman"/>
                <w:color w:val="000000"/>
              </w:rPr>
              <w:t>01.09.201</w:t>
            </w:r>
            <w:r>
              <w:rPr>
                <w:rFonts w:eastAsia="Times New Roman"/>
                <w:color w:val="000000"/>
              </w:rPr>
              <w:t>8</w:t>
            </w:r>
          </w:p>
        </w:tc>
      </w:tr>
      <w:tr w:rsidR="00313259" w:rsidTr="00DE286F">
        <w:trPr>
          <w:trHeight w:val="790"/>
        </w:trPr>
        <w:tc>
          <w:tcPr>
            <w:tcW w:w="535" w:type="dxa"/>
            <w:tcBorders>
              <w:left w:val="single" w:sz="4" w:space="0" w:color="000001"/>
            </w:tcBorders>
            <w:shd w:val="clear" w:color="auto" w:fill="auto"/>
            <w:tcMar>
              <w:left w:w="103" w:type="dxa"/>
            </w:tcMar>
            <w:vAlign w:val="center"/>
          </w:tcPr>
          <w:p w:rsidR="00313259" w:rsidRDefault="00313259" w:rsidP="00313259">
            <w:pPr>
              <w:pStyle w:val="10"/>
              <w:numPr>
                <w:ilvl w:val="0"/>
                <w:numId w:val="13"/>
              </w:numPr>
              <w:ind w:left="0" w:right="-143"/>
              <w:rPr>
                <w:rFonts w:eastAsia="Times New Roman"/>
                <w:color w:val="000000"/>
              </w:rPr>
            </w:pPr>
          </w:p>
        </w:tc>
        <w:tc>
          <w:tcPr>
            <w:tcW w:w="5205" w:type="dxa"/>
            <w:tcBorders>
              <w:left w:val="single" w:sz="4" w:space="0" w:color="000001"/>
            </w:tcBorders>
            <w:shd w:val="clear" w:color="auto" w:fill="auto"/>
            <w:tcMar>
              <w:left w:w="103" w:type="dxa"/>
            </w:tcMar>
          </w:tcPr>
          <w:p w:rsidR="00313259" w:rsidRDefault="00313259" w:rsidP="00313259">
            <w:pPr>
              <w:pStyle w:val="10"/>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tcBorders>
            <w:shd w:val="clear" w:color="auto" w:fill="auto"/>
            <w:tcMar>
              <w:left w:w="103" w:type="dxa"/>
            </w:tcMar>
            <w:vAlign w:val="center"/>
          </w:tcPr>
          <w:p w:rsidR="00313259" w:rsidRDefault="00313259" w:rsidP="00313259">
            <w:pPr>
              <w:pStyle w:val="10"/>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98" w:type="dxa"/>
            <w:tcBorders>
              <w:left w:val="single" w:sz="4" w:space="0" w:color="000001"/>
              <w:right w:val="single" w:sz="4" w:space="0" w:color="000001"/>
            </w:tcBorders>
            <w:shd w:val="clear" w:color="auto" w:fill="auto"/>
            <w:tcMar>
              <w:left w:w="103" w:type="dxa"/>
            </w:tcMar>
            <w:vAlign w:val="center"/>
          </w:tcPr>
          <w:p w:rsidR="00313259" w:rsidRDefault="00313259" w:rsidP="00313259">
            <w:pPr>
              <w:pStyle w:val="10"/>
              <w:autoSpaceDE w:val="0"/>
              <w:ind w:left="-108" w:right="-143"/>
              <w:jc w:val="center"/>
              <w:rPr>
                <w:color w:val="000000"/>
                <w:szCs w:val="26"/>
              </w:rPr>
            </w:pPr>
            <w:r>
              <w:rPr>
                <w:color w:val="000000"/>
                <w:szCs w:val="26"/>
              </w:rPr>
              <w:t>01.09.2019</w:t>
            </w:r>
          </w:p>
        </w:tc>
      </w:tr>
      <w:tr w:rsidR="00DE286F" w:rsidTr="00313259">
        <w:trPr>
          <w:trHeight w:val="790"/>
        </w:trPr>
        <w:tc>
          <w:tcPr>
            <w:tcW w:w="535" w:type="dxa"/>
            <w:tcBorders>
              <w:left w:val="single" w:sz="4" w:space="0" w:color="000001"/>
              <w:bottom w:val="single" w:sz="4" w:space="0" w:color="000001"/>
            </w:tcBorders>
            <w:shd w:val="clear" w:color="auto" w:fill="auto"/>
            <w:tcMar>
              <w:left w:w="103" w:type="dxa"/>
            </w:tcMar>
            <w:vAlign w:val="center"/>
          </w:tcPr>
          <w:p w:rsidR="00DE286F" w:rsidRDefault="00DE286F" w:rsidP="00DE286F">
            <w:pPr>
              <w:pStyle w:val="10"/>
              <w:numPr>
                <w:ilvl w:val="0"/>
                <w:numId w:val="13"/>
              </w:numPr>
              <w:ind w:left="0" w:right="-143"/>
              <w:rPr>
                <w:rFonts w:eastAsia="Times New Roman"/>
                <w:color w:val="000000"/>
              </w:rPr>
            </w:pPr>
          </w:p>
        </w:tc>
        <w:tc>
          <w:tcPr>
            <w:tcW w:w="5205" w:type="dxa"/>
            <w:tcBorders>
              <w:left w:val="single" w:sz="4" w:space="0" w:color="000001"/>
              <w:bottom w:val="single" w:sz="4" w:space="0" w:color="000001"/>
            </w:tcBorders>
            <w:shd w:val="clear" w:color="auto" w:fill="auto"/>
            <w:tcMar>
              <w:left w:w="103" w:type="dxa"/>
            </w:tcMar>
          </w:tcPr>
          <w:p w:rsidR="00DE286F" w:rsidRPr="00FC3ED2" w:rsidRDefault="00DE286F" w:rsidP="00DE286F">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tcBorders>
            <w:shd w:val="clear" w:color="auto" w:fill="auto"/>
            <w:tcMar>
              <w:left w:w="103" w:type="dxa"/>
            </w:tcMar>
            <w:vAlign w:val="center"/>
          </w:tcPr>
          <w:p w:rsidR="00DE286F" w:rsidRPr="00FC3ED2" w:rsidRDefault="00DE286F" w:rsidP="00DE286F">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98" w:type="dxa"/>
            <w:tcBorders>
              <w:left w:val="single" w:sz="4" w:space="0" w:color="000001"/>
              <w:bottom w:val="single" w:sz="4" w:space="0" w:color="000001"/>
              <w:right w:val="single" w:sz="4" w:space="0" w:color="000001"/>
            </w:tcBorders>
            <w:shd w:val="clear" w:color="auto" w:fill="auto"/>
            <w:tcMar>
              <w:left w:w="103" w:type="dxa"/>
            </w:tcMar>
            <w:vAlign w:val="center"/>
          </w:tcPr>
          <w:p w:rsidR="00DE286F" w:rsidRPr="008F6096" w:rsidRDefault="00DE286F" w:rsidP="00DE286F">
            <w:pPr>
              <w:ind w:left="-108" w:right="-143"/>
              <w:jc w:val="center"/>
            </w:pPr>
            <w:r w:rsidRPr="008F6096">
              <w:rPr>
                <w:rFonts w:eastAsia="Times New Roman"/>
                <w:color w:val="000000"/>
              </w:rPr>
              <w:t>01.09.20</w:t>
            </w:r>
            <w:r>
              <w:rPr>
                <w:rFonts w:eastAsia="Times New Roman"/>
                <w:color w:val="000000"/>
              </w:rPr>
              <w:t>20</w:t>
            </w:r>
          </w:p>
        </w:tc>
      </w:tr>
    </w:tbl>
    <w:p w:rsidR="00737F8D" w:rsidRDefault="00737F8D">
      <w:pPr>
        <w:pStyle w:val="10"/>
        <w:tabs>
          <w:tab w:val="left" w:pos="851"/>
          <w:tab w:val="left" w:pos="1135"/>
        </w:tabs>
        <w:spacing w:line="276" w:lineRule="auto"/>
        <w:ind w:left="284" w:firstLine="567"/>
      </w:pPr>
      <w:bookmarkStart w:id="0" w:name="_GoBack"/>
      <w:bookmarkEnd w:id="0"/>
    </w:p>
    <w:sectPr w:rsidR="00737F8D" w:rsidSect="00313259">
      <w:footerReference w:type="even" r:id="rId21"/>
      <w:footerReference w:type="default" r:id="rId22"/>
      <w:pgSz w:w="11906" w:h="16838"/>
      <w:pgMar w:top="708" w:right="1133" w:bottom="708" w:left="1701" w:header="0" w:footer="42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DE" w:rsidRDefault="006070DE">
      <w:r>
        <w:separator/>
      </w:r>
    </w:p>
  </w:endnote>
  <w:endnote w:type="continuationSeparator" w:id="0">
    <w:p w:rsidR="006070DE" w:rsidRDefault="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8D" w:rsidRDefault="00737F8D">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45345"/>
      <w:docPartObj>
        <w:docPartGallery w:val="Page Numbers (Bottom of Page)"/>
        <w:docPartUnique/>
      </w:docPartObj>
    </w:sdtPr>
    <w:sdtEndPr/>
    <w:sdtContent>
      <w:p w:rsidR="00737F8D" w:rsidRDefault="008F09E5">
        <w:pPr>
          <w:pStyle w:val="afb"/>
          <w:jc w:val="center"/>
        </w:pPr>
        <w:r>
          <w:fldChar w:fldCharType="begin"/>
        </w:r>
        <w:r>
          <w:instrText>PAGE</w:instrText>
        </w:r>
        <w:r>
          <w:fldChar w:fldCharType="separate"/>
        </w:r>
        <w:r w:rsidR="00DE286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DE" w:rsidRDefault="006070DE">
      <w:r>
        <w:separator/>
      </w:r>
    </w:p>
  </w:footnote>
  <w:footnote w:type="continuationSeparator" w:id="0">
    <w:p w:rsidR="006070DE" w:rsidRDefault="0060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8A"/>
    <w:multiLevelType w:val="multilevel"/>
    <w:tmpl w:val="84DC8B1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8C87E91"/>
    <w:multiLevelType w:val="multilevel"/>
    <w:tmpl w:val="9A7C101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95EA4"/>
    <w:multiLevelType w:val="multilevel"/>
    <w:tmpl w:val="25F21F9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0C926C90"/>
    <w:multiLevelType w:val="multilevel"/>
    <w:tmpl w:val="61545A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0CBB1352"/>
    <w:multiLevelType w:val="multilevel"/>
    <w:tmpl w:val="D652AE14"/>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9992BAE"/>
    <w:multiLevelType w:val="multilevel"/>
    <w:tmpl w:val="FA785B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0F2425"/>
    <w:multiLevelType w:val="multilevel"/>
    <w:tmpl w:val="9F1801F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206D2A03"/>
    <w:multiLevelType w:val="multilevel"/>
    <w:tmpl w:val="BE7887F2"/>
    <w:lvl w:ilvl="0">
      <w:start w:val="1"/>
      <w:numFmt w:val="none"/>
      <w:suff w:val="nothing"/>
      <w:lvlText w:val=""/>
      <w:lvlJc w:val="left"/>
      <w:pPr>
        <w:ind w:left="720" w:hanging="360"/>
      </w:pPr>
      <w:rPr>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27C86FC1"/>
    <w:multiLevelType w:val="multilevel"/>
    <w:tmpl w:val="2EAA83AC"/>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331D3F"/>
    <w:multiLevelType w:val="multilevel"/>
    <w:tmpl w:val="5F4AFC9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7476D06"/>
    <w:multiLevelType w:val="multilevel"/>
    <w:tmpl w:val="955A2F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3D8A1102"/>
    <w:multiLevelType w:val="multilevel"/>
    <w:tmpl w:val="35D21032"/>
    <w:lvl w:ilvl="0">
      <w:start w:val="1"/>
      <w:numFmt w:val="decimal"/>
      <w:lvlText w:val="%1"/>
      <w:lvlJc w:val="left"/>
      <w:pPr>
        <w:ind w:left="9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ED24B19"/>
    <w:multiLevelType w:val="multilevel"/>
    <w:tmpl w:val="A68030C6"/>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4826076"/>
    <w:multiLevelType w:val="multilevel"/>
    <w:tmpl w:val="C56666E6"/>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6F3259A"/>
    <w:multiLevelType w:val="multilevel"/>
    <w:tmpl w:val="7E6C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B6079C5"/>
    <w:multiLevelType w:val="multilevel"/>
    <w:tmpl w:val="A41A1C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C2868B0"/>
    <w:multiLevelType w:val="multilevel"/>
    <w:tmpl w:val="F9C8251A"/>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D3E7D9D"/>
    <w:multiLevelType w:val="multilevel"/>
    <w:tmpl w:val="6AE2B89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50CE3762"/>
    <w:multiLevelType w:val="multilevel"/>
    <w:tmpl w:val="C7549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9D46049"/>
    <w:multiLevelType w:val="multilevel"/>
    <w:tmpl w:val="18968D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5C340E68"/>
    <w:multiLevelType w:val="multilevel"/>
    <w:tmpl w:val="9A123CA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63157248"/>
    <w:multiLevelType w:val="multilevel"/>
    <w:tmpl w:val="FB22F21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2" w15:restartNumberingAfterBreak="0">
    <w:nsid w:val="65DD22C7"/>
    <w:multiLevelType w:val="multilevel"/>
    <w:tmpl w:val="ECC24EA2"/>
    <w:lvl w:ilvl="0">
      <w:start w:val="1"/>
      <w:numFmt w:val="none"/>
      <w:suff w:val="nothing"/>
      <w:lvlText w:val=""/>
      <w:lvlJc w:val="left"/>
      <w:pPr>
        <w:ind w:left="720" w:hanging="360"/>
      </w:pPr>
      <w:rPr>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6614636F"/>
    <w:multiLevelType w:val="multilevel"/>
    <w:tmpl w:val="B3184726"/>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9B22760"/>
    <w:multiLevelType w:val="multilevel"/>
    <w:tmpl w:val="A9AEF0B2"/>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C3759B3"/>
    <w:multiLevelType w:val="multilevel"/>
    <w:tmpl w:val="DA3A920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70065369"/>
    <w:multiLevelType w:val="multilevel"/>
    <w:tmpl w:val="54D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171537B"/>
    <w:multiLevelType w:val="multilevel"/>
    <w:tmpl w:val="B92EA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AB53FC4"/>
    <w:multiLevelType w:val="multilevel"/>
    <w:tmpl w:val="0AD287BE"/>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C825CC6"/>
    <w:multiLevelType w:val="multilevel"/>
    <w:tmpl w:val="DCF0853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0" w15:restartNumberingAfterBreak="0">
    <w:nsid w:val="7F095BB1"/>
    <w:multiLevelType w:val="multilevel"/>
    <w:tmpl w:val="B1AC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0"/>
  </w:num>
  <w:num w:numId="3">
    <w:abstractNumId w:val="8"/>
  </w:num>
  <w:num w:numId="4">
    <w:abstractNumId w:val="24"/>
  </w:num>
  <w:num w:numId="5">
    <w:abstractNumId w:val="14"/>
  </w:num>
  <w:num w:numId="6">
    <w:abstractNumId w:val="4"/>
  </w:num>
  <w:num w:numId="7">
    <w:abstractNumId w:val="21"/>
  </w:num>
  <w:num w:numId="8">
    <w:abstractNumId w:val="13"/>
  </w:num>
  <w:num w:numId="9">
    <w:abstractNumId w:val="3"/>
  </w:num>
  <w:num w:numId="10">
    <w:abstractNumId w:val="19"/>
  </w:num>
  <w:num w:numId="11">
    <w:abstractNumId w:val="29"/>
  </w:num>
  <w:num w:numId="12">
    <w:abstractNumId w:val="25"/>
  </w:num>
  <w:num w:numId="13">
    <w:abstractNumId w:val="27"/>
  </w:num>
  <w:num w:numId="14">
    <w:abstractNumId w:val="6"/>
  </w:num>
  <w:num w:numId="15">
    <w:abstractNumId w:val="11"/>
  </w:num>
  <w:num w:numId="16">
    <w:abstractNumId w:val="23"/>
  </w:num>
  <w:num w:numId="17">
    <w:abstractNumId w:val="28"/>
  </w:num>
  <w:num w:numId="18">
    <w:abstractNumId w:val="30"/>
  </w:num>
  <w:num w:numId="19">
    <w:abstractNumId w:val="12"/>
  </w:num>
  <w:num w:numId="20">
    <w:abstractNumId w:val="16"/>
  </w:num>
  <w:num w:numId="21">
    <w:abstractNumId w:val="18"/>
  </w:num>
  <w:num w:numId="22">
    <w:abstractNumId w:val="20"/>
  </w:num>
  <w:num w:numId="23">
    <w:abstractNumId w:val="1"/>
  </w:num>
  <w:num w:numId="24">
    <w:abstractNumId w:val="17"/>
  </w:num>
  <w:num w:numId="25">
    <w:abstractNumId w:val="10"/>
  </w:num>
  <w:num w:numId="26">
    <w:abstractNumId w:val="9"/>
  </w:num>
  <w:num w:numId="27">
    <w:abstractNumId w:val="2"/>
  </w:num>
  <w:num w:numId="28">
    <w:abstractNumId w:val="7"/>
  </w:num>
  <w:num w:numId="29">
    <w:abstractNumId w:val="26"/>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D"/>
    <w:rsid w:val="00313259"/>
    <w:rsid w:val="00465944"/>
    <w:rsid w:val="006070DE"/>
    <w:rsid w:val="00737F8D"/>
    <w:rsid w:val="008F09E5"/>
    <w:rsid w:val="00CC31B5"/>
    <w:rsid w:val="00DE28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F0F2"/>
  <w15:docId w15:val="{1A8ACEF1-D625-4BCD-8D5F-16A16A4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pPr>
      <w:keepNext/>
      <w:spacing w:before="240" w:after="60"/>
      <w:outlineLvl w:val="0"/>
    </w:pPr>
    <w:rPr>
      <w:rFonts w:ascii="Arial" w:eastAsia="Times New Roman" w:hAnsi="Arial" w:cs="Arial"/>
      <w:b/>
      <w:bCs/>
      <w:sz w:val="32"/>
      <w:szCs w:val="32"/>
      <w:lang w:eastAsia="zh-CN"/>
    </w:rPr>
  </w:style>
  <w:style w:type="paragraph" w:styleId="2">
    <w:name w:val="heading 2"/>
    <w:basedOn w:val="10"/>
    <w:pPr>
      <w:keepNext/>
      <w:jc w:val="center"/>
      <w:outlineLvl w:val="1"/>
    </w:pPr>
    <w:rPr>
      <w:rFonts w:eastAsia="Times New Roman"/>
      <w:b/>
      <w:bCs/>
      <w:lang w:eastAsia="zh-CN"/>
    </w:rPr>
  </w:style>
  <w:style w:type="paragraph" w:styleId="3">
    <w:name w:val="heading 3"/>
    <w:basedOn w:val="10"/>
    <w:pPr>
      <w:keepNext/>
      <w:spacing w:before="240" w:after="60"/>
      <w:outlineLvl w:val="2"/>
    </w:pPr>
    <w:rPr>
      <w:rFonts w:ascii="Arial" w:eastAsia="Times New Roman" w:hAnsi="Arial" w:cs="Arial"/>
      <w:b/>
      <w:bCs/>
      <w:sz w:val="26"/>
      <w:szCs w:val="26"/>
      <w:lang w:eastAsia="zh-CN"/>
    </w:rPr>
  </w:style>
  <w:style w:type="paragraph" w:styleId="5">
    <w:name w:val="heading 5"/>
    <w:basedOn w:val="10"/>
    <w:pPr>
      <w:keepNext/>
      <w:keepLines/>
      <w:spacing w:before="200"/>
      <w:outlineLvl w:val="4"/>
    </w:pPr>
    <w:rPr>
      <w:rFonts w:ascii="Calibri Light" w:eastAsia="Calibri Light" w:hAnsi="Calibri Light" w:cs="Calibri Light"/>
      <w:color w:val="1F4D78"/>
    </w:rPr>
  </w:style>
  <w:style w:type="paragraph" w:styleId="6">
    <w:name w:val="heading 6"/>
    <w:basedOn w:val="10"/>
    <w:pPr>
      <w:spacing w:before="240" w:after="60"/>
      <w:outlineLvl w:val="5"/>
    </w:pPr>
    <w:rPr>
      <w:rFonts w:eastAsia="Times New Roman"/>
      <w:b/>
      <w:bCs/>
      <w:sz w:val="22"/>
      <w:szCs w:val="22"/>
      <w:lang w:eastAsia="zh-CN"/>
    </w:rPr>
  </w:style>
  <w:style w:type="paragraph" w:styleId="7">
    <w:name w:val="heading 7"/>
    <w:basedOn w:val="10"/>
    <w:pPr>
      <w:spacing w:before="240" w:after="60"/>
      <w:outlineLvl w:val="6"/>
    </w:pPr>
    <w:rPr>
      <w:rFonts w:eastAsia="Times New Roman"/>
      <w:lang w:eastAsia="zh-CN"/>
    </w:rPr>
  </w:style>
  <w:style w:type="paragraph" w:styleId="8">
    <w:name w:val="heading 8"/>
    <w:basedOn w:val="10"/>
    <w:pPr>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uppressAutoHyphens/>
      <w:spacing w:line="100" w:lineRule="atLeast"/>
    </w:pPr>
    <w:rPr>
      <w:rFonts w:cs="Times New Roman"/>
      <w:lang w:eastAsia="ru-RU" w:bidi="ar-SA"/>
    </w:rP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lang w:val="en-U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b/>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4"/>
      <w:szCs w:val="24"/>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sz w:val="24"/>
      <w:szCs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Times New Roman" w:hAnsi="Symbol" w:cs="Symbol"/>
      <w:i/>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lang w:eastAsia="en-U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ontStyle61">
    <w:name w:val="Font Style61"/>
    <w:basedOn w:val="a0"/>
    <w:rPr>
      <w:rFonts w:ascii="Times New Roman" w:eastAsia="Times New Roman" w:hAnsi="Times New Roman" w:cs="Times New Roman"/>
      <w:sz w:val="22"/>
      <w:szCs w:val="22"/>
    </w:rPr>
  </w:style>
  <w:style w:type="character" w:customStyle="1" w:styleId="FontStyle84">
    <w:name w:val="Font Style84"/>
    <w:basedOn w:val="a0"/>
    <w:rPr>
      <w:rFonts w:ascii="Times New Roman" w:eastAsia="Times New Roman" w:hAnsi="Times New Roman" w:cs="Times New Roman"/>
      <w:sz w:val="24"/>
      <w:szCs w:val="24"/>
    </w:rPr>
  </w:style>
  <w:style w:type="character" w:customStyle="1" w:styleId="FontStyle79">
    <w:name w:val="Font Style79"/>
    <w:basedOn w:val="a0"/>
    <w:rPr>
      <w:rFonts w:ascii="Times New Roman" w:eastAsia="Times New Roman" w:hAnsi="Times New Roman" w:cs="Times New Roman"/>
      <w:b/>
      <w:bCs/>
      <w:sz w:val="24"/>
      <w:szCs w:val="24"/>
    </w:rPr>
  </w:style>
  <w:style w:type="character" w:customStyle="1" w:styleId="FontStyle90">
    <w:name w:val="Font Style90"/>
    <w:basedOn w:val="a0"/>
    <w:rPr>
      <w:rFonts w:ascii="Times New Roman" w:eastAsia="Times New Roman" w:hAnsi="Times New Roman" w:cs="Times New Roman"/>
      <w:sz w:val="22"/>
      <w:szCs w:val="22"/>
    </w:rPr>
  </w:style>
  <w:style w:type="character" w:customStyle="1" w:styleId="FontStyle99">
    <w:name w:val="Font Style99"/>
    <w:basedOn w:val="a0"/>
    <w:rPr>
      <w:rFonts w:ascii="Times New Roman" w:eastAsia="Times New Roman" w:hAnsi="Times New Roman" w:cs="Times New Roman"/>
      <w:i/>
      <w:iCs/>
      <w:sz w:val="24"/>
      <w:szCs w:val="24"/>
    </w:rPr>
  </w:style>
  <w:style w:type="character" w:customStyle="1" w:styleId="FontStyle76">
    <w:name w:val="Font Style76"/>
    <w:basedOn w:val="a0"/>
    <w:rPr>
      <w:rFonts w:ascii="Times New Roman" w:eastAsia="Times New Roman" w:hAnsi="Times New Roman" w:cs="Times New Roman"/>
      <w:i/>
      <w:iCs/>
      <w:sz w:val="22"/>
      <w:szCs w:val="22"/>
    </w:rPr>
  </w:style>
  <w:style w:type="character" w:customStyle="1" w:styleId="FontStyle85">
    <w:name w:val="Font Style85"/>
    <w:basedOn w:val="a0"/>
    <w:rPr>
      <w:rFonts w:ascii="Times New Roman" w:eastAsia="Times New Roman" w:hAnsi="Times New Roman" w:cs="Times New Roman"/>
      <w:sz w:val="22"/>
      <w:szCs w:val="22"/>
    </w:rPr>
  </w:style>
  <w:style w:type="character" w:customStyle="1" w:styleId="11">
    <w:name w:val="Заголовок 1 Знак"/>
    <w:basedOn w:val="a0"/>
    <w:rPr>
      <w:rFonts w:ascii="Arial" w:eastAsia="Times New Roman" w:hAnsi="Arial" w:cs="Arial"/>
      <w:b/>
      <w:bCs/>
      <w:sz w:val="32"/>
      <w:szCs w:val="32"/>
      <w:lang w:eastAsia="zh-CN"/>
    </w:rPr>
  </w:style>
  <w:style w:type="character" w:customStyle="1" w:styleId="20">
    <w:name w:val="Заголовок 2 Знак"/>
    <w:basedOn w:val="a0"/>
    <w:rPr>
      <w:rFonts w:ascii="Times New Roman" w:eastAsia="Times New Roman" w:hAnsi="Times New Roman" w:cs="Times New Roman"/>
      <w:b/>
      <w:bCs/>
      <w:sz w:val="24"/>
      <w:szCs w:val="24"/>
      <w:lang w:eastAsia="zh-CN"/>
    </w:rPr>
  </w:style>
  <w:style w:type="character" w:customStyle="1" w:styleId="30">
    <w:name w:val="Заголовок 3 Знак"/>
    <w:basedOn w:val="a0"/>
    <w:rPr>
      <w:rFonts w:ascii="Arial" w:eastAsia="Times New Roman" w:hAnsi="Arial" w:cs="Arial"/>
      <w:b/>
      <w:bCs/>
      <w:sz w:val="26"/>
      <w:szCs w:val="26"/>
      <w:lang w:eastAsia="zh-CN"/>
    </w:rPr>
  </w:style>
  <w:style w:type="character" w:customStyle="1" w:styleId="60">
    <w:name w:val="Заголовок 6 Знак"/>
    <w:basedOn w:val="a0"/>
    <w:rPr>
      <w:rFonts w:ascii="Times New Roman" w:eastAsia="Times New Roman" w:hAnsi="Times New Roman" w:cs="Times New Roman"/>
      <w:b/>
      <w:bCs/>
      <w:lang w:eastAsia="zh-CN"/>
    </w:rPr>
  </w:style>
  <w:style w:type="character" w:customStyle="1" w:styleId="70">
    <w:name w:val="Заголовок 7 Знак"/>
    <w:basedOn w:val="a0"/>
    <w:rPr>
      <w:rFonts w:ascii="Times New Roman" w:eastAsia="Times New Roman" w:hAnsi="Times New Roman" w:cs="Times New Roman"/>
      <w:sz w:val="24"/>
      <w:szCs w:val="24"/>
      <w:lang w:eastAsia="zh-CN"/>
    </w:rPr>
  </w:style>
  <w:style w:type="character" w:customStyle="1" w:styleId="80">
    <w:name w:val="Заголовок 8 Знак"/>
    <w:basedOn w:val="a0"/>
    <w:rPr>
      <w:rFonts w:ascii="Times New Roman" w:eastAsia="Times New Roman" w:hAnsi="Times New Roman" w:cs="Times New Roman"/>
      <w:i/>
      <w:iCs/>
      <w:sz w:val="24"/>
      <w:szCs w:val="24"/>
      <w:lang w:eastAsia="zh-CN"/>
    </w:rPr>
  </w:style>
  <w:style w:type="character" w:customStyle="1" w:styleId="WW8Num19z0">
    <w:name w:val="WW8Num19z0"/>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5z0">
    <w:name w:val="WW8Num25z0"/>
    <w:rPr>
      <w:rFonts w:ascii="Symbol" w:eastAsia="Symbol" w:hAnsi="Symbol" w:cs="Symbol"/>
    </w:rPr>
  </w:style>
  <w:style w:type="character" w:customStyle="1" w:styleId="WW8Num26z0">
    <w:name w:val="WW8Num26z0"/>
    <w:rPr>
      <w:rFonts w:ascii="Symbol" w:eastAsia="Symbol" w:hAnsi="Symbol" w:cs="Symbol"/>
    </w:rPr>
  </w:style>
  <w:style w:type="character" w:customStyle="1" w:styleId="4">
    <w:name w:val="Основной шрифт абзаца4"/>
  </w:style>
  <w:style w:type="character" w:customStyle="1" w:styleId="Absatz-Standardschriftart">
    <w:name w:val="Absatz-Standardschriftart"/>
  </w:style>
  <w:style w:type="character" w:customStyle="1" w:styleId="31">
    <w:name w:val="Основной шрифт абзаца3"/>
  </w:style>
  <w:style w:type="character" w:customStyle="1" w:styleId="WW8Num18z0">
    <w:name w:val="WW8Num18z0"/>
    <w:rPr>
      <w:rFonts w:ascii="Symbol" w:eastAsia="Symbol" w:hAnsi="Symbol" w:cs="Symbol"/>
    </w:rPr>
  </w:style>
  <w:style w:type="character" w:customStyle="1" w:styleId="WW8Num20z0">
    <w:name w:val="WW8Num20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21">
    <w:name w:val="Основной шрифт абзаца2"/>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12">
    <w:name w:val="Основной шрифт абзаца1"/>
  </w:style>
  <w:style w:type="character" w:customStyle="1" w:styleId="16">
    <w:name w:val="Знак Знак16"/>
    <w:rPr>
      <w:rFonts w:ascii="Arial" w:eastAsia="Times New Roman" w:hAnsi="Arial" w:cs="Arial"/>
      <w:b/>
      <w:bCs/>
      <w:sz w:val="32"/>
      <w:szCs w:val="32"/>
    </w:rPr>
  </w:style>
  <w:style w:type="character" w:customStyle="1" w:styleId="15">
    <w:name w:val="Знак Знак15"/>
    <w:rPr>
      <w:rFonts w:ascii="Times New Roman" w:eastAsia="Times New Roman" w:hAnsi="Times New Roman" w:cs="Times New Roman"/>
      <w:b/>
      <w:bCs/>
      <w:sz w:val="24"/>
      <w:szCs w:val="24"/>
    </w:rPr>
  </w:style>
  <w:style w:type="character" w:customStyle="1" w:styleId="14">
    <w:name w:val="Знак Знак14"/>
    <w:rPr>
      <w:rFonts w:ascii="Arial" w:eastAsia="Times New Roman" w:hAnsi="Arial" w:cs="Arial"/>
      <w:b/>
      <w:bCs/>
      <w:sz w:val="26"/>
      <w:szCs w:val="26"/>
    </w:rPr>
  </w:style>
  <w:style w:type="character" w:customStyle="1" w:styleId="13">
    <w:name w:val="Знак Знак13"/>
    <w:rPr>
      <w:rFonts w:ascii="Times New Roman" w:eastAsia="Times New Roman" w:hAnsi="Times New Roman" w:cs="Times New Roman"/>
      <w:b/>
      <w:bCs/>
    </w:rPr>
  </w:style>
  <w:style w:type="character" w:customStyle="1" w:styleId="120">
    <w:name w:val="Знак Знак12"/>
    <w:rPr>
      <w:rFonts w:ascii="Times New Roman" w:eastAsia="Times New Roman" w:hAnsi="Times New Roman" w:cs="Times New Roman"/>
      <w:sz w:val="24"/>
      <w:szCs w:val="24"/>
    </w:rPr>
  </w:style>
  <w:style w:type="character" w:customStyle="1" w:styleId="110">
    <w:name w:val="Знак Знак11"/>
    <w:rPr>
      <w:rFonts w:ascii="Times New Roman" w:eastAsia="Times New Roman" w:hAnsi="Times New Roman" w:cs="Times New Roman"/>
      <w:i/>
      <w:iCs/>
      <w:sz w:val="24"/>
      <w:szCs w:val="24"/>
    </w:rPr>
  </w:style>
  <w:style w:type="character" w:customStyle="1" w:styleId="-">
    <w:name w:val="Интернет-ссылка"/>
    <w:rPr>
      <w:rFonts w:cs="Times New Roman"/>
      <w:color w:val="0000FF"/>
      <w:u w:val="single"/>
    </w:rPr>
  </w:style>
  <w:style w:type="character" w:customStyle="1" w:styleId="a3">
    <w:name w:val="текст Знак"/>
    <w:rPr>
      <w:rFonts w:ascii="TimesET" w:eastAsia="Times New Roman" w:hAnsi="TimesET" w:cs="TimesET"/>
      <w:sz w:val="28"/>
    </w:rPr>
  </w:style>
  <w:style w:type="character" w:customStyle="1" w:styleId="100">
    <w:name w:val="Знак Знак10"/>
    <w:rPr>
      <w:rFonts w:ascii="Times New Roman" w:eastAsia="Times New Roman" w:hAnsi="Times New Roman" w:cs="Times New Roman"/>
      <w:sz w:val="24"/>
      <w:szCs w:val="24"/>
    </w:rPr>
  </w:style>
  <w:style w:type="character" w:customStyle="1" w:styleId="9">
    <w:name w:val="Знак Знак9"/>
    <w:rPr>
      <w:rFonts w:ascii="Times New Roman" w:eastAsia="Times New Roman" w:hAnsi="Times New Roman" w:cs="Times New Roman"/>
      <w:sz w:val="26"/>
      <w:szCs w:val="20"/>
    </w:rPr>
  </w:style>
  <w:style w:type="character" w:customStyle="1" w:styleId="81">
    <w:name w:val="Знак Знак8"/>
    <w:rPr>
      <w:rFonts w:ascii="Times New Roman" w:eastAsia="Times New Roman" w:hAnsi="Times New Roman" w:cs="Times New Roman"/>
      <w:sz w:val="16"/>
      <w:szCs w:val="16"/>
    </w:rPr>
  </w:style>
  <w:style w:type="character" w:customStyle="1" w:styleId="71">
    <w:name w:val="Знак Знак7"/>
    <w:rPr>
      <w:rFonts w:ascii="Times New Roman" w:eastAsia="Times New Roman" w:hAnsi="Times New Roman" w:cs="Times New Roman"/>
      <w:sz w:val="24"/>
      <w:szCs w:val="24"/>
    </w:rPr>
  </w:style>
  <w:style w:type="character" w:customStyle="1" w:styleId="61">
    <w:name w:val="Знак Знак6"/>
    <w:rPr>
      <w:rFonts w:ascii="Times New Roman" w:eastAsia="Times New Roman" w:hAnsi="Times New Roman" w:cs="Times New Roman"/>
      <w:sz w:val="16"/>
      <w:szCs w:val="16"/>
    </w:rPr>
  </w:style>
  <w:style w:type="character" w:customStyle="1" w:styleId="a4">
    <w:name w:val="Выделение жирным"/>
    <w:rPr>
      <w:rFonts w:cs="Times New Roman"/>
      <w:b/>
      <w:bCs/>
    </w:rPr>
  </w:style>
  <w:style w:type="character" w:customStyle="1" w:styleId="50">
    <w:name w:val="Знак Знак5"/>
    <w:rPr>
      <w:rFonts w:ascii="Times New Roman" w:eastAsia="Times New Roman" w:hAnsi="Times New Roman" w:cs="Times New Roman"/>
      <w:sz w:val="24"/>
      <w:szCs w:val="24"/>
    </w:rPr>
  </w:style>
  <w:style w:type="character" w:styleId="a5">
    <w:name w:val="page number"/>
    <w:rPr>
      <w:rFonts w:cs="Times New Roman"/>
    </w:rPr>
  </w:style>
  <w:style w:type="character" w:customStyle="1" w:styleId="40">
    <w:name w:val="Знак Знак4"/>
    <w:rPr>
      <w:rFonts w:ascii="Times New Roman" w:eastAsia="Times New Roman" w:hAnsi="Times New Roman" w:cs="Times New Roman"/>
      <w:sz w:val="24"/>
      <w:szCs w:val="24"/>
    </w:rPr>
  </w:style>
  <w:style w:type="character" w:customStyle="1" w:styleId="32">
    <w:name w:val="Знак Знак3"/>
    <w:basedOn w:val="100"/>
    <w:rPr>
      <w:rFonts w:ascii="Times New Roman" w:eastAsia="Times New Roman" w:hAnsi="Times New Roman" w:cs="Times New Roman"/>
      <w:sz w:val="24"/>
      <w:szCs w:val="24"/>
    </w:rPr>
  </w:style>
  <w:style w:type="character" w:customStyle="1" w:styleId="22">
    <w:name w:val="Знак Знак2"/>
    <w:rPr>
      <w:rFonts w:ascii="Times New Roman" w:eastAsia="Times New Roman" w:hAnsi="Times New Roman" w:cs="Times New Roman"/>
      <w:sz w:val="20"/>
      <w:szCs w:val="20"/>
    </w:rPr>
  </w:style>
  <w:style w:type="character" w:customStyle="1" w:styleId="17">
    <w:name w:val="Знак Знак1"/>
    <w:rPr>
      <w:rFonts w:ascii="Tahoma" w:eastAsia="Times New Roman" w:hAnsi="Tahoma" w:cs="Tahoma"/>
      <w:sz w:val="16"/>
      <w:szCs w:val="16"/>
    </w:rPr>
  </w:style>
  <w:style w:type="character" w:customStyle="1" w:styleId="a6">
    <w:name w:val="Знак Знак"/>
    <w:rPr>
      <w:rFonts w:ascii="Consolas" w:eastAsia="Consolas" w:hAnsi="Consolas" w:cs="Consolas"/>
      <w:sz w:val="21"/>
      <w:szCs w:val="21"/>
    </w:rPr>
  </w:style>
  <w:style w:type="character" w:customStyle="1" w:styleId="a7">
    <w:name w:val="Основной текст Знак"/>
    <w:basedOn w:val="a0"/>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rPr>
      <w:rFonts w:ascii="TimesET" w:eastAsia="Times New Roman" w:hAnsi="TimesET" w:cs="TimesET"/>
      <w:sz w:val="28"/>
      <w:szCs w:val="20"/>
      <w:lang w:eastAsia="zh-CN"/>
    </w:rPr>
  </w:style>
  <w:style w:type="character" w:customStyle="1" w:styleId="a9">
    <w:name w:val="Нижний колонтитул Знак"/>
    <w:basedOn w:val="a0"/>
    <w:uiPriority w:val="99"/>
    <w:rPr>
      <w:rFonts w:ascii="Times New Roman" w:eastAsia="Times New Roman" w:hAnsi="Times New Roman" w:cs="Times New Roman"/>
      <w:sz w:val="24"/>
      <w:szCs w:val="24"/>
      <w:lang w:eastAsia="zh-CN"/>
    </w:rPr>
  </w:style>
  <w:style w:type="character" w:customStyle="1" w:styleId="aa">
    <w:name w:val="Верхний колонтитул Знак"/>
    <w:basedOn w:val="a0"/>
    <w:rPr>
      <w:rFonts w:ascii="Times New Roman" w:eastAsia="Times New Roman" w:hAnsi="Times New Roman" w:cs="Times New Roman"/>
      <w:sz w:val="24"/>
      <w:szCs w:val="24"/>
      <w:lang w:eastAsia="zh-CN"/>
    </w:rPr>
  </w:style>
  <w:style w:type="character" w:customStyle="1" w:styleId="ab">
    <w:name w:val="Текст сноски Знак"/>
    <w:basedOn w:val="a0"/>
    <w:rPr>
      <w:rFonts w:ascii="Times New Roman" w:eastAsia="Times New Roman" w:hAnsi="Times New Roman" w:cs="Times New Roman"/>
      <w:sz w:val="20"/>
      <w:szCs w:val="20"/>
      <w:lang w:eastAsia="zh-CN"/>
    </w:rPr>
  </w:style>
  <w:style w:type="character" w:customStyle="1" w:styleId="ac">
    <w:name w:val="Текст выноски Знак"/>
    <w:basedOn w:val="a0"/>
    <w:rPr>
      <w:rFonts w:ascii="Tahoma" w:eastAsia="Times New Roman" w:hAnsi="Tahoma" w:cs="Tahoma"/>
      <w:sz w:val="16"/>
      <w:szCs w:val="16"/>
      <w:lang w:eastAsia="zh-CN"/>
    </w:rPr>
  </w:style>
  <w:style w:type="character" w:customStyle="1" w:styleId="23">
    <w:name w:val="Основной текст с отступом 2 Знак"/>
    <w:basedOn w:val="a0"/>
    <w:rPr>
      <w:rFonts w:ascii="Times New Roman" w:eastAsia="Times New Roman" w:hAnsi="Times New Roman" w:cs="Times New Roman"/>
      <w:sz w:val="18"/>
      <w:szCs w:val="20"/>
      <w:lang w:eastAsia="zh-CN"/>
    </w:rPr>
  </w:style>
  <w:style w:type="character" w:customStyle="1" w:styleId="24">
    <w:name w:val="Основной текст 2 Знак"/>
    <w:basedOn w:val="a0"/>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rPr>
      <w:rFonts w:ascii="Times New Roman" w:eastAsia="Times New Roman" w:hAnsi="Times New Roman" w:cs="Times New Roman"/>
      <w:sz w:val="16"/>
      <w:szCs w:val="16"/>
      <w:lang w:eastAsia="ru-RU"/>
    </w:rPr>
  </w:style>
  <w:style w:type="character" w:customStyle="1" w:styleId="apple-converted-space">
    <w:name w:val="apple-converted-space"/>
    <w:basedOn w:val="a0"/>
  </w:style>
  <w:style w:type="character" w:customStyle="1" w:styleId="ad">
    <w:name w:val="Основной текст_"/>
    <w:rPr>
      <w:sz w:val="21"/>
      <w:szCs w:val="21"/>
    </w:rPr>
  </w:style>
  <w:style w:type="character" w:customStyle="1" w:styleId="25">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18">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e">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51">
    <w:name w:val="Заголовок 5 Знак"/>
    <w:basedOn w:val="a0"/>
    <w:rPr>
      <w:rFonts w:ascii="Calibri Light" w:eastAsia="Calibri Light" w:hAnsi="Calibri Light" w:cs="Calibri Light"/>
      <w:color w:val="1F4D78"/>
      <w:sz w:val="24"/>
      <w:szCs w:val="24"/>
      <w:lang w:eastAsia="ru-RU"/>
    </w:rPr>
  </w:style>
  <w:style w:type="character" w:customStyle="1" w:styleId="34">
    <w:name w:val="Заголовок №3"/>
    <w:rPr>
      <w:rFonts w:ascii="Times New Roman" w:eastAsia="Times New Roman" w:hAnsi="Times New Roman" w:cs="Times New Roman"/>
      <w:b w:val="0"/>
      <w:bCs w:val="0"/>
      <w:i w:val="0"/>
      <w:iCs w:val="0"/>
      <w:caps w:val="0"/>
      <w:smallCaps w:val="0"/>
      <w:strike w:val="0"/>
      <w:dstrike w:val="0"/>
      <w:color w:val="000000"/>
      <w:spacing w:val="0"/>
      <w:w w:val="100"/>
      <w:position w:val="0"/>
      <w:sz w:val="21"/>
      <w:u w:val="none"/>
      <w:vertAlign w:val="baseline"/>
      <w:lang w:val="ru-RU"/>
    </w:rPr>
  </w:style>
  <w:style w:type="character" w:customStyle="1" w:styleId="90">
    <w:name w:val="Основной текст (9)"/>
    <w:rPr>
      <w:rFonts w:ascii="Times New Roman" w:eastAsia="Times New Roman" w:hAnsi="Times New Roman" w:cs="Times New Roman"/>
      <w:b/>
      <w:bCs/>
      <w:i w:val="0"/>
      <w:iCs w:val="0"/>
      <w:caps w:val="0"/>
      <w:smallCaps w:val="0"/>
      <w:strike w:val="0"/>
      <w:dstrike w:val="0"/>
      <w:color w:val="000000"/>
      <w:spacing w:val="-10"/>
      <w:w w:val="100"/>
      <w:position w:val="0"/>
      <w:sz w:val="21"/>
      <w:u w:val="none"/>
      <w:vertAlign w:val="baseline"/>
      <w:lang w:val="ru-RU"/>
    </w:rPr>
  </w:style>
  <w:style w:type="character" w:customStyle="1" w:styleId="af">
    <w:name w:val="Текст концевой сноски Знак"/>
    <w:basedOn w:val="a0"/>
    <w:rPr>
      <w:rFonts w:ascii="Times New Roman" w:eastAsia="Times New Roman" w:hAnsi="Times New Roman" w:cs="Times New Roman"/>
      <w:sz w:val="20"/>
      <w:szCs w:val="20"/>
      <w:lang w:eastAsia="ru-RU"/>
    </w:rPr>
  </w:style>
  <w:style w:type="character" w:styleId="af0">
    <w:name w:val="endnote reference"/>
    <w:basedOn w:val="a0"/>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i w:val="0"/>
      <w:sz w:val="28"/>
    </w:rPr>
  </w:style>
  <w:style w:type="character" w:customStyle="1" w:styleId="ListLabel5">
    <w:name w:val="ListLabel 5"/>
    <w:rPr>
      <w:sz w:val="28"/>
    </w:rPr>
  </w:style>
  <w:style w:type="character" w:customStyle="1" w:styleId="af1">
    <w:name w:val="Символ нумерации"/>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bCs/>
    </w:rPr>
  </w:style>
  <w:style w:type="character" w:customStyle="1" w:styleId="ListLabel9">
    <w:name w:val="ListLabel 9"/>
    <w:rPr>
      <w:rFonts w:cs="Symbol"/>
      <w:lang w:val="en-US"/>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b/>
    </w:rPr>
  </w:style>
  <w:style w:type="character" w:customStyle="1" w:styleId="ListLabel13">
    <w:name w:val="ListLabel 13"/>
    <w:rPr>
      <w:rFonts w:cs="Symbol"/>
      <w:sz w:val="24"/>
      <w:szCs w:val="24"/>
    </w:rPr>
  </w:style>
  <w:style w:type="character" w:customStyle="1" w:styleId="ListLabel14">
    <w:name w:val="ListLabel 14"/>
    <w:rPr>
      <w:rFonts w:eastAsia="Times New Roman" w:cs="Symbol"/>
      <w:i/>
      <w:color w:val="000000"/>
      <w:sz w:val="24"/>
      <w:szCs w:val="24"/>
    </w:rPr>
  </w:style>
  <w:style w:type="character" w:customStyle="1" w:styleId="ListLabel15">
    <w:name w:val="ListLabel 15"/>
    <w:rPr>
      <w:rFonts w:cs="Symbol"/>
      <w:lang w:eastAsia="en-US"/>
    </w:rPr>
  </w:style>
  <w:style w:type="paragraph" w:customStyle="1" w:styleId="19">
    <w:name w:val="Заголовок1"/>
    <w:basedOn w:val="10"/>
    <w:next w:val="35"/>
    <w:pPr>
      <w:keepNext/>
      <w:spacing w:before="240" w:after="120" w:line="249" w:lineRule="auto"/>
      <w:ind w:firstLine="340"/>
      <w:jc w:val="both"/>
    </w:pPr>
    <w:rPr>
      <w:rFonts w:ascii="Arial" w:eastAsia="Arial Unicode MS" w:hAnsi="Arial" w:cs="Mangal"/>
      <w:sz w:val="28"/>
      <w:szCs w:val="28"/>
      <w:lang w:eastAsia="zh-CN"/>
    </w:rPr>
  </w:style>
  <w:style w:type="paragraph" w:customStyle="1" w:styleId="35">
    <w:name w:val="Основной текст3"/>
    <w:basedOn w:val="10"/>
    <w:pPr>
      <w:spacing w:after="120" w:line="288" w:lineRule="auto"/>
    </w:pPr>
    <w:rPr>
      <w:rFonts w:eastAsia="Times New Roman"/>
      <w:lang w:eastAsia="zh-CN"/>
    </w:rPr>
  </w:style>
  <w:style w:type="paragraph" w:styleId="af2">
    <w:name w:val="List"/>
    <w:basedOn w:val="35"/>
    <w:rPr>
      <w:rFonts w:cs="Mangal"/>
    </w:rPr>
  </w:style>
  <w:style w:type="paragraph" w:customStyle="1" w:styleId="af3">
    <w:name w:val="Название"/>
    <w:basedOn w:val="10"/>
    <w:pPr>
      <w:suppressLineNumbers/>
      <w:spacing w:before="120" w:after="120"/>
    </w:pPr>
    <w:rPr>
      <w:rFonts w:cs="Mangal"/>
      <w:i/>
      <w:iCs/>
    </w:rPr>
  </w:style>
  <w:style w:type="paragraph" w:customStyle="1" w:styleId="1a">
    <w:name w:val="Указатель1"/>
    <w:basedOn w:val="10"/>
    <w:pPr>
      <w:suppressLineNumbers/>
    </w:pPr>
    <w:rPr>
      <w:rFonts w:cs="Mangal"/>
    </w:rPr>
  </w:style>
  <w:style w:type="paragraph" w:styleId="af4">
    <w:name w:val="caption"/>
    <w:basedOn w:val="10"/>
    <w:pPr>
      <w:suppressLineNumbers/>
      <w:spacing w:before="120" w:after="120" w:line="249" w:lineRule="auto"/>
      <w:ind w:firstLine="340"/>
      <w:jc w:val="both"/>
    </w:pPr>
    <w:rPr>
      <w:rFonts w:eastAsia="Times New Roman" w:cs="Mangal"/>
      <w:i/>
      <w:iCs/>
      <w:lang w:eastAsia="zh-CN"/>
    </w:rPr>
  </w:style>
  <w:style w:type="paragraph" w:customStyle="1" w:styleId="Style18">
    <w:name w:val="Style18"/>
    <w:basedOn w:val="10"/>
    <w:pPr>
      <w:spacing w:line="410" w:lineRule="exact"/>
    </w:pPr>
  </w:style>
  <w:style w:type="paragraph" w:customStyle="1" w:styleId="Style19">
    <w:name w:val="Style19"/>
    <w:basedOn w:val="10"/>
    <w:pPr>
      <w:spacing w:line="485" w:lineRule="exact"/>
      <w:ind w:firstLine="706"/>
      <w:jc w:val="both"/>
    </w:pPr>
  </w:style>
  <w:style w:type="paragraph" w:customStyle="1" w:styleId="Style41">
    <w:name w:val="Style41"/>
    <w:basedOn w:val="10"/>
    <w:pPr>
      <w:spacing w:line="470" w:lineRule="exact"/>
      <w:jc w:val="both"/>
    </w:pPr>
  </w:style>
  <w:style w:type="paragraph" w:styleId="af5">
    <w:name w:val="Normal (Web)"/>
    <w:basedOn w:val="10"/>
    <w:pPr>
      <w:spacing w:before="100" w:after="100"/>
    </w:pPr>
    <w:rPr>
      <w:rFonts w:eastAsia="Times New Roman"/>
    </w:rPr>
  </w:style>
  <w:style w:type="paragraph" w:styleId="af6">
    <w:name w:val="No Spacing"/>
    <w:pPr>
      <w:suppressAutoHyphens/>
      <w:spacing w:line="100" w:lineRule="atLeast"/>
      <w:ind w:left="-533" w:firstLine="142"/>
      <w:jc w:val="both"/>
    </w:pPr>
    <w:rPr>
      <w:rFonts w:ascii="Calibri" w:eastAsia="Times New Roman" w:hAnsi="Calibri" w:cs="Calibri"/>
      <w:sz w:val="22"/>
      <w:szCs w:val="22"/>
      <w:lang w:bidi="ar-SA"/>
    </w:rPr>
  </w:style>
  <w:style w:type="paragraph" w:customStyle="1" w:styleId="Style12">
    <w:name w:val="Style12"/>
    <w:basedOn w:val="10"/>
    <w:pPr>
      <w:spacing w:line="485" w:lineRule="exact"/>
      <w:ind w:firstLine="686"/>
      <w:jc w:val="both"/>
    </w:pPr>
  </w:style>
  <w:style w:type="paragraph" w:customStyle="1" w:styleId="Style34">
    <w:name w:val="Style34"/>
    <w:basedOn w:val="10"/>
  </w:style>
  <w:style w:type="paragraph" w:customStyle="1" w:styleId="Style5">
    <w:name w:val="Style5"/>
    <w:basedOn w:val="10"/>
    <w:pPr>
      <w:spacing w:line="281" w:lineRule="exact"/>
      <w:jc w:val="center"/>
    </w:pPr>
  </w:style>
  <w:style w:type="paragraph" w:customStyle="1" w:styleId="Style33">
    <w:name w:val="Style33"/>
    <w:basedOn w:val="10"/>
    <w:pPr>
      <w:spacing w:line="275" w:lineRule="exact"/>
      <w:ind w:firstLine="418"/>
      <w:jc w:val="both"/>
    </w:pPr>
  </w:style>
  <w:style w:type="paragraph" w:styleId="af7">
    <w:name w:val="List Paragraph"/>
    <w:basedOn w:val="10"/>
    <w:pPr>
      <w:spacing w:after="200" w:line="276" w:lineRule="auto"/>
      <w:ind w:left="720"/>
    </w:pPr>
    <w:rPr>
      <w:rFonts w:ascii="Calibri" w:eastAsia="Times New Roman" w:hAnsi="Calibri" w:cs="Calibri"/>
      <w:sz w:val="22"/>
      <w:szCs w:val="22"/>
      <w:lang w:eastAsia="zh-CN"/>
    </w:rPr>
  </w:style>
  <w:style w:type="paragraph" w:customStyle="1" w:styleId="41">
    <w:name w:val="Указатель4"/>
    <w:basedOn w:val="10"/>
    <w:pPr>
      <w:suppressLineNumbers/>
      <w:spacing w:line="249" w:lineRule="auto"/>
      <w:ind w:firstLine="340"/>
      <w:jc w:val="both"/>
    </w:pPr>
    <w:rPr>
      <w:rFonts w:eastAsia="Times New Roman" w:cs="Mangal"/>
      <w:sz w:val="18"/>
      <w:szCs w:val="20"/>
      <w:lang w:eastAsia="zh-CN"/>
    </w:rPr>
  </w:style>
  <w:style w:type="paragraph" w:customStyle="1" w:styleId="26">
    <w:name w:val="Название2"/>
    <w:basedOn w:val="10"/>
    <w:pPr>
      <w:suppressLineNumbers/>
      <w:spacing w:before="120" w:after="120" w:line="249" w:lineRule="auto"/>
      <w:ind w:firstLine="340"/>
      <w:jc w:val="both"/>
    </w:pPr>
    <w:rPr>
      <w:rFonts w:eastAsia="Times New Roman" w:cs="Mangal"/>
      <w:i/>
      <w:iCs/>
      <w:lang w:eastAsia="zh-CN"/>
    </w:rPr>
  </w:style>
  <w:style w:type="paragraph" w:customStyle="1" w:styleId="36">
    <w:name w:val="Указатель3"/>
    <w:basedOn w:val="10"/>
    <w:pPr>
      <w:suppressLineNumbers/>
      <w:spacing w:line="249" w:lineRule="auto"/>
      <w:ind w:firstLine="340"/>
      <w:jc w:val="both"/>
    </w:pPr>
    <w:rPr>
      <w:rFonts w:eastAsia="Times New Roman" w:cs="Mangal"/>
      <w:sz w:val="18"/>
      <w:szCs w:val="20"/>
      <w:lang w:eastAsia="zh-CN"/>
    </w:rPr>
  </w:style>
  <w:style w:type="paragraph" w:customStyle="1" w:styleId="1b">
    <w:name w:val="Название1"/>
    <w:basedOn w:val="10"/>
    <w:pPr>
      <w:suppressLineNumbers/>
      <w:spacing w:before="120" w:after="120" w:line="249" w:lineRule="auto"/>
      <w:ind w:firstLine="340"/>
      <w:jc w:val="both"/>
    </w:pPr>
    <w:rPr>
      <w:rFonts w:eastAsia="Times New Roman" w:cs="Mangal"/>
      <w:i/>
      <w:iCs/>
      <w:lang w:eastAsia="zh-CN"/>
    </w:rPr>
  </w:style>
  <w:style w:type="paragraph" w:customStyle="1" w:styleId="27">
    <w:name w:val="Указатель2"/>
    <w:basedOn w:val="10"/>
    <w:pPr>
      <w:suppressLineNumbers/>
      <w:spacing w:line="249" w:lineRule="auto"/>
      <w:ind w:firstLine="340"/>
      <w:jc w:val="both"/>
    </w:pPr>
    <w:rPr>
      <w:rFonts w:eastAsia="Times New Roman" w:cs="Mangal"/>
      <w:sz w:val="18"/>
      <w:szCs w:val="20"/>
      <w:lang w:eastAsia="zh-CN"/>
    </w:rPr>
  </w:style>
  <w:style w:type="paragraph" w:customStyle="1" w:styleId="1c">
    <w:name w:val="Название объекта1"/>
    <w:basedOn w:val="10"/>
    <w:pPr>
      <w:suppressLineNumbers/>
      <w:spacing w:before="120" w:after="120" w:line="249" w:lineRule="auto"/>
      <w:ind w:firstLine="340"/>
      <w:jc w:val="both"/>
    </w:pPr>
    <w:rPr>
      <w:rFonts w:eastAsia="Times New Roman" w:cs="Mangal"/>
      <w:i/>
      <w:iCs/>
      <w:lang w:eastAsia="zh-CN"/>
    </w:rPr>
  </w:style>
  <w:style w:type="paragraph" w:customStyle="1" w:styleId="1d">
    <w:name w:val="Указатель1"/>
    <w:basedOn w:val="10"/>
    <w:pPr>
      <w:suppressLineNumbers/>
      <w:spacing w:line="249" w:lineRule="auto"/>
      <w:ind w:firstLine="340"/>
      <w:jc w:val="both"/>
    </w:pPr>
    <w:rPr>
      <w:rFonts w:eastAsia="Times New Roman" w:cs="Mangal"/>
      <w:sz w:val="18"/>
      <w:szCs w:val="20"/>
      <w:lang w:eastAsia="zh-CN"/>
    </w:rPr>
  </w:style>
  <w:style w:type="paragraph" w:customStyle="1" w:styleId="1e">
    <w:name w:val="Знак1"/>
    <w:basedOn w:val="10"/>
    <w:pPr>
      <w:tabs>
        <w:tab w:val="left" w:pos="643"/>
      </w:tabs>
      <w:spacing w:after="160" w:line="240" w:lineRule="exact"/>
      <w:outlineLvl w:val="0"/>
    </w:pPr>
    <w:rPr>
      <w:rFonts w:ascii="Verdana" w:eastAsia="Times New Roman" w:hAnsi="Verdana" w:cs="Verdana"/>
      <w:sz w:val="20"/>
      <w:szCs w:val="20"/>
      <w:lang w:val="en-US" w:eastAsia="zh-CN"/>
    </w:rPr>
  </w:style>
  <w:style w:type="paragraph" w:customStyle="1" w:styleId="af8">
    <w:name w:val="список с точками"/>
    <w:basedOn w:val="10"/>
    <w:pPr>
      <w:spacing w:line="312" w:lineRule="auto"/>
      <w:ind w:left="822" w:hanging="255"/>
      <w:jc w:val="both"/>
    </w:pPr>
    <w:rPr>
      <w:rFonts w:eastAsia="Times New Roman"/>
      <w:lang w:eastAsia="zh-CN"/>
    </w:rPr>
  </w:style>
  <w:style w:type="paragraph" w:customStyle="1" w:styleId="1f">
    <w:name w:val="Основной текст с отступом1"/>
    <w:basedOn w:val="10"/>
    <w:pPr>
      <w:spacing w:line="360" w:lineRule="atLeast"/>
      <w:ind w:left="283"/>
      <w:jc w:val="both"/>
    </w:pPr>
    <w:rPr>
      <w:rFonts w:ascii="TimesET" w:eastAsia="Times New Roman" w:hAnsi="TimesET" w:cs="TimesET"/>
      <w:sz w:val="28"/>
      <w:szCs w:val="20"/>
      <w:lang w:eastAsia="zh-CN"/>
    </w:rPr>
  </w:style>
  <w:style w:type="paragraph" w:customStyle="1" w:styleId="af9">
    <w:name w:val="Знак Знак Знак Знак Знак Знак"/>
    <w:basedOn w:val="10"/>
    <w:pPr>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10"/>
    <w:pPr>
      <w:jc w:val="both"/>
    </w:pPr>
    <w:rPr>
      <w:rFonts w:ascii="Times NR Cyr MT" w:eastAsia="Times New Roman" w:hAnsi="Times NR Cyr MT" w:cs="Times NR Cyr MT"/>
      <w:sz w:val="28"/>
      <w:szCs w:val="20"/>
      <w:lang w:eastAsia="zh-CN"/>
    </w:rPr>
  </w:style>
  <w:style w:type="paragraph" w:customStyle="1" w:styleId="28">
    <w:name w:val="Стиль2"/>
    <w:basedOn w:val="1"/>
    <w:pPr>
      <w:spacing w:before="0" w:after="0"/>
      <w:ind w:right="-765"/>
    </w:pPr>
    <w:rPr>
      <w:rFonts w:ascii="Castellar" w:eastAsia="Castellar" w:hAnsi="Castellar" w:cs="Times New Roman"/>
      <w:b w:val="0"/>
      <w:bCs w:val="0"/>
      <w:sz w:val="56"/>
      <w:szCs w:val="56"/>
      <w:lang w:val="en-US"/>
      <w14:shadow w14:blurRad="0" w14:dist="17957" w14:dir="2700000" w14:sx="100000" w14:sy="100000" w14:kx="0" w14:ky="0" w14:algn="b">
        <w14:srgbClr w14:val="000000"/>
      </w14:shadow>
    </w:rPr>
  </w:style>
  <w:style w:type="paragraph" w:customStyle="1" w:styleId="220">
    <w:name w:val="Основной текст 22"/>
    <w:basedOn w:val="10"/>
    <w:pPr>
      <w:spacing w:line="360" w:lineRule="auto"/>
    </w:pPr>
    <w:rPr>
      <w:rFonts w:eastAsia="Times New Roman"/>
      <w:sz w:val="26"/>
      <w:szCs w:val="20"/>
      <w:lang w:eastAsia="zh-CN"/>
    </w:rPr>
  </w:style>
  <w:style w:type="paragraph" w:customStyle="1" w:styleId="310">
    <w:name w:val="Основной текст 31"/>
    <w:basedOn w:val="10"/>
    <w:pPr>
      <w:spacing w:after="120"/>
    </w:pPr>
    <w:rPr>
      <w:rFonts w:eastAsia="Times New Roman"/>
      <w:sz w:val="16"/>
      <w:szCs w:val="16"/>
      <w:lang w:eastAsia="zh-CN"/>
    </w:rPr>
  </w:style>
  <w:style w:type="paragraph" w:customStyle="1" w:styleId="210">
    <w:name w:val="Основной текст с отступом 21"/>
    <w:basedOn w:val="10"/>
    <w:pPr>
      <w:spacing w:after="120" w:line="480" w:lineRule="auto"/>
      <w:ind w:left="283"/>
    </w:pPr>
    <w:rPr>
      <w:rFonts w:eastAsia="Times New Roman"/>
      <w:lang w:eastAsia="zh-CN"/>
    </w:rPr>
  </w:style>
  <w:style w:type="paragraph" w:customStyle="1" w:styleId="311">
    <w:name w:val="Основной текст с отступом 31"/>
    <w:basedOn w:val="10"/>
    <w:pPr>
      <w:spacing w:after="120"/>
      <w:ind w:left="283"/>
    </w:pPr>
    <w:rPr>
      <w:rFonts w:eastAsia="Times New Roman"/>
      <w:sz w:val="16"/>
      <w:szCs w:val="16"/>
      <w:lang w:eastAsia="zh-CN"/>
    </w:rPr>
  </w:style>
  <w:style w:type="paragraph" w:customStyle="1" w:styleId="1f0">
    <w:name w:val="Обычный1"/>
    <w:pPr>
      <w:suppressAutoHyphens/>
      <w:spacing w:line="100" w:lineRule="atLeast"/>
    </w:pPr>
    <w:rPr>
      <w:rFonts w:eastAsia="Arial" w:cs="Times New Roman"/>
      <w:sz w:val="20"/>
      <w:szCs w:val="20"/>
      <w:lang w:bidi="ar-SA"/>
    </w:rPr>
  </w:style>
  <w:style w:type="paragraph" w:customStyle="1" w:styleId="afa">
    <w:name w:val="_______"/>
    <w:pPr>
      <w:suppressAutoHyphens/>
      <w:spacing w:line="100" w:lineRule="atLeast"/>
    </w:pPr>
    <w:rPr>
      <w:rFonts w:ascii="Swiss Light 10pt" w:eastAsia="Arial" w:hAnsi="Swiss Light 10pt" w:cs="Swiss Light 10pt"/>
      <w:sz w:val="20"/>
      <w:szCs w:val="20"/>
      <w:lang w:val="en-US" w:bidi="ar-SA"/>
    </w:rPr>
  </w:style>
  <w:style w:type="paragraph" w:customStyle="1" w:styleId="text">
    <w:name w:val="text"/>
    <w:basedOn w:val="10"/>
    <w:pPr>
      <w:spacing w:before="280" w:after="280"/>
      <w:jc w:val="both"/>
    </w:pPr>
    <w:rPr>
      <w:rFonts w:eastAsia="Times New Roman"/>
      <w:lang w:eastAsia="zh-CN"/>
    </w:rPr>
  </w:style>
  <w:style w:type="paragraph" w:customStyle="1" w:styleId="111">
    <w:name w:val="Оглавление 11"/>
    <w:basedOn w:val="10"/>
    <w:pPr>
      <w:tabs>
        <w:tab w:val="right" w:leader="dot" w:pos="9638"/>
      </w:tabs>
      <w:spacing w:before="280" w:after="280"/>
    </w:pPr>
    <w:rPr>
      <w:rFonts w:eastAsia="Times New Roman"/>
      <w:lang w:eastAsia="zh-CN"/>
    </w:rPr>
  </w:style>
  <w:style w:type="paragraph" w:customStyle="1" w:styleId="211">
    <w:name w:val="Оглавление 21"/>
    <w:basedOn w:val="10"/>
    <w:pPr>
      <w:tabs>
        <w:tab w:val="right" w:leader="dot" w:pos="9638"/>
      </w:tabs>
      <w:spacing w:before="280" w:after="280"/>
      <w:ind w:left="283"/>
    </w:pPr>
    <w:rPr>
      <w:rFonts w:eastAsia="Times New Roman"/>
      <w:lang w:eastAsia="zh-CN"/>
    </w:rPr>
  </w:style>
  <w:style w:type="paragraph" w:customStyle="1" w:styleId="FR1">
    <w:name w:val="FR1"/>
    <w:pPr>
      <w:suppressAutoHyphens/>
      <w:spacing w:before="80" w:line="100" w:lineRule="atLeast"/>
      <w:ind w:left="280"/>
    </w:pPr>
    <w:rPr>
      <w:rFonts w:ascii="Arial" w:eastAsia="Arial" w:hAnsi="Arial" w:cs="Arial"/>
      <w:sz w:val="12"/>
      <w:szCs w:val="20"/>
      <w:lang w:val="en-US" w:bidi="ar-SA"/>
    </w:rPr>
  </w:style>
  <w:style w:type="paragraph" w:styleId="afb">
    <w:name w:val="footer"/>
    <w:basedOn w:val="10"/>
    <w:uiPriority w:val="99"/>
    <w:pPr>
      <w:suppressLineNumbers/>
      <w:tabs>
        <w:tab w:val="center" w:pos="4819"/>
        <w:tab w:val="right" w:pos="9638"/>
      </w:tabs>
    </w:pPr>
    <w:rPr>
      <w:rFonts w:eastAsia="Times New Roman"/>
      <w:lang w:eastAsia="zh-CN"/>
    </w:rPr>
  </w:style>
  <w:style w:type="paragraph" w:styleId="afc">
    <w:name w:val="header"/>
    <w:basedOn w:val="10"/>
    <w:pPr>
      <w:suppressLineNumbers/>
      <w:tabs>
        <w:tab w:val="center" w:pos="4819"/>
        <w:tab w:val="right" w:pos="9638"/>
      </w:tabs>
    </w:pPr>
    <w:rPr>
      <w:rFonts w:eastAsia="Times New Roman"/>
      <w:lang w:eastAsia="zh-CN"/>
    </w:rPr>
  </w:style>
  <w:style w:type="paragraph" w:customStyle="1" w:styleId="29">
    <w:name w:val="Обычный2"/>
    <w:pPr>
      <w:suppressAutoHyphens/>
      <w:spacing w:line="100" w:lineRule="atLeast"/>
    </w:pPr>
    <w:rPr>
      <w:rFonts w:eastAsia="Arial" w:cs="Times New Roman"/>
      <w:sz w:val="20"/>
      <w:szCs w:val="20"/>
      <w:lang w:bidi="ar-SA"/>
    </w:rPr>
  </w:style>
  <w:style w:type="paragraph" w:customStyle="1" w:styleId="312">
    <w:name w:val="Оглавление 31"/>
    <w:basedOn w:val="10"/>
    <w:pPr>
      <w:tabs>
        <w:tab w:val="right" w:leader="dot" w:pos="9552"/>
      </w:tabs>
      <w:ind w:left="480"/>
    </w:pPr>
    <w:rPr>
      <w:rFonts w:eastAsia="Times New Roman"/>
      <w:lang w:eastAsia="zh-CN"/>
    </w:rPr>
  </w:style>
  <w:style w:type="paragraph" w:customStyle="1" w:styleId="140">
    <w:name w:val="таймс 14"/>
    <w:pPr>
      <w:suppressAutoHyphens/>
      <w:spacing w:line="100" w:lineRule="atLeast"/>
    </w:pPr>
    <w:rPr>
      <w:rFonts w:eastAsia="Arial" w:cs="Times New Roman"/>
      <w:sz w:val="28"/>
      <w:szCs w:val="28"/>
      <w:lang w:bidi="ar-SA"/>
    </w:rPr>
  </w:style>
  <w:style w:type="paragraph" w:customStyle="1" w:styleId="1f1">
    <w:name w:val="Красная строка1"/>
    <w:basedOn w:val="35"/>
    <w:pPr>
      <w:widowControl w:val="0"/>
      <w:ind w:firstLine="210"/>
    </w:pPr>
  </w:style>
  <w:style w:type="paragraph" w:styleId="afd">
    <w:name w:val="footnote text"/>
    <w:basedOn w:val="10"/>
    <w:rPr>
      <w:rFonts w:eastAsia="Times New Roman"/>
      <w:sz w:val="20"/>
      <w:szCs w:val="20"/>
      <w:lang w:eastAsia="zh-CN"/>
    </w:rPr>
  </w:style>
  <w:style w:type="paragraph" w:customStyle="1" w:styleId="212">
    <w:name w:val="Основной текст 21"/>
    <w:basedOn w:val="10"/>
    <w:pPr>
      <w:spacing w:line="360" w:lineRule="auto"/>
    </w:pPr>
    <w:rPr>
      <w:rFonts w:eastAsia="Times New Roman"/>
      <w:sz w:val="26"/>
      <w:szCs w:val="20"/>
      <w:lang w:eastAsia="zh-CN"/>
    </w:rPr>
  </w:style>
  <w:style w:type="paragraph" w:styleId="afe">
    <w:name w:val="Balloon Text"/>
    <w:basedOn w:val="10"/>
    <w:pPr>
      <w:ind w:firstLine="400"/>
      <w:jc w:val="both"/>
    </w:pPr>
    <w:rPr>
      <w:rFonts w:ascii="Tahoma" w:eastAsia="Times New Roman" w:hAnsi="Tahoma" w:cs="Tahoma"/>
      <w:sz w:val="16"/>
      <w:szCs w:val="16"/>
      <w:lang w:eastAsia="zh-CN"/>
    </w:rPr>
  </w:style>
  <w:style w:type="paragraph" w:customStyle="1" w:styleId="aff">
    <w:name w:val="Таблица"/>
    <w:basedOn w:val="10"/>
    <w:pPr>
      <w:jc w:val="both"/>
    </w:pPr>
    <w:rPr>
      <w:rFonts w:eastAsia="Times New Roman"/>
      <w:sz w:val="28"/>
      <w:lang w:eastAsia="zh-CN"/>
    </w:rPr>
  </w:style>
  <w:style w:type="paragraph" w:customStyle="1" w:styleId="1f2">
    <w:name w:val="Текст1"/>
    <w:basedOn w:val="10"/>
    <w:rPr>
      <w:rFonts w:ascii="Consolas" w:eastAsia="Calibri" w:hAnsi="Consolas" w:cs="Consolas"/>
      <w:sz w:val="21"/>
      <w:szCs w:val="21"/>
      <w:lang w:eastAsia="zh-CN"/>
    </w:rPr>
  </w:style>
  <w:style w:type="paragraph" w:customStyle="1" w:styleId="aff0">
    <w:name w:val="Содержимое таблицы"/>
    <w:basedOn w:val="10"/>
    <w:pPr>
      <w:suppressLineNumbers/>
      <w:spacing w:line="249" w:lineRule="auto"/>
      <w:ind w:firstLine="340"/>
      <w:jc w:val="both"/>
    </w:pPr>
    <w:rPr>
      <w:rFonts w:eastAsia="Times New Roman"/>
      <w:sz w:val="18"/>
      <w:szCs w:val="20"/>
      <w:lang w:eastAsia="zh-CN"/>
    </w:rPr>
  </w:style>
  <w:style w:type="paragraph" w:customStyle="1" w:styleId="aff1">
    <w:name w:val="Заголовок таблицы"/>
    <w:basedOn w:val="aff0"/>
    <w:pPr>
      <w:jc w:val="center"/>
    </w:pPr>
    <w:rPr>
      <w:b/>
      <w:bCs/>
    </w:rPr>
  </w:style>
  <w:style w:type="paragraph" w:styleId="2a">
    <w:name w:val="Body Text Indent 2"/>
    <w:basedOn w:val="10"/>
    <w:pPr>
      <w:spacing w:after="120" w:line="480" w:lineRule="auto"/>
      <w:ind w:left="283" w:firstLine="340"/>
      <w:jc w:val="both"/>
    </w:pPr>
    <w:rPr>
      <w:rFonts w:eastAsia="Times New Roman"/>
      <w:sz w:val="18"/>
      <w:szCs w:val="20"/>
      <w:lang w:eastAsia="zh-CN"/>
    </w:rPr>
  </w:style>
  <w:style w:type="paragraph" w:styleId="2b">
    <w:name w:val="Body Text 2"/>
    <w:basedOn w:val="10"/>
    <w:pPr>
      <w:spacing w:after="120" w:line="480" w:lineRule="auto"/>
    </w:pPr>
  </w:style>
  <w:style w:type="paragraph" w:styleId="37">
    <w:name w:val="Body Text Indent 3"/>
    <w:basedOn w:val="10"/>
    <w:pPr>
      <w:spacing w:after="120"/>
      <w:ind w:left="283"/>
    </w:pPr>
    <w:rPr>
      <w:sz w:val="16"/>
      <w:szCs w:val="16"/>
    </w:rPr>
  </w:style>
  <w:style w:type="paragraph" w:customStyle="1" w:styleId="82">
    <w:name w:val="Основной текст8"/>
    <w:basedOn w:val="10"/>
    <w:pPr>
      <w:shd w:val="clear" w:color="auto" w:fill="FFFFFF"/>
      <w:ind w:hanging="2000"/>
    </w:pPr>
    <w:rPr>
      <w:rFonts w:ascii="Calibri" w:eastAsia="Calibri" w:hAnsi="Calibri" w:cs="Calibri"/>
      <w:sz w:val="21"/>
      <w:szCs w:val="21"/>
      <w:lang w:eastAsia="en-US"/>
    </w:rPr>
  </w:style>
  <w:style w:type="paragraph" w:customStyle="1" w:styleId="TableParagraph">
    <w:name w:val="Table Paragraph"/>
    <w:basedOn w:val="10"/>
    <w:pPr>
      <w:ind w:left="103"/>
    </w:pPr>
    <w:rPr>
      <w:rFonts w:eastAsia="Times New Roman"/>
      <w:sz w:val="20"/>
      <w:szCs w:val="20"/>
      <w:lang w:eastAsia="zh-CN"/>
    </w:rPr>
  </w:style>
  <w:style w:type="paragraph" w:styleId="aff2">
    <w:name w:val="endnote text"/>
    <w:basedOn w:val="10"/>
    <w:rPr>
      <w:sz w:val="20"/>
      <w:szCs w:val="20"/>
    </w:rPr>
  </w:style>
  <w:style w:type="paragraph" w:customStyle="1" w:styleId="1f3">
    <w:name w:val="Цитата1"/>
    <w:basedOn w:val="10"/>
    <w:pPr>
      <w:spacing w:before="60" w:after="60"/>
      <w:ind w:left="1701" w:right="85" w:hanging="1134"/>
      <w:jc w:val="center"/>
    </w:pPr>
    <w:rPr>
      <w:rFonts w:eastAsia="Times New Roman"/>
      <w:i/>
      <w:sz w:val="28"/>
      <w:szCs w:val="20"/>
      <w:u w:val="single"/>
      <w:lang w:eastAsia="zh-CN"/>
    </w:rPr>
  </w:style>
  <w:style w:type="paragraph" w:customStyle="1" w:styleId="Default">
    <w:name w:val="Default"/>
    <w:pPr>
      <w:suppressAutoHyphens/>
      <w:spacing w:line="100" w:lineRule="atLeast"/>
    </w:pPr>
    <w:rPr>
      <w:rFonts w:eastAsia="Times New Roman" w:cs="Times New Roman"/>
      <w:color w:val="000000"/>
      <w:lang w:eastAsia="ru-RU"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paragraph" w:styleId="aff3">
    <w:name w:val="Body Text"/>
    <w:basedOn w:val="a"/>
    <w:link w:val="1f4"/>
    <w:uiPriority w:val="99"/>
    <w:semiHidden/>
    <w:unhideWhenUsed/>
    <w:rsid w:val="00313259"/>
    <w:pPr>
      <w:spacing w:after="120"/>
    </w:pPr>
    <w:rPr>
      <w:szCs w:val="21"/>
    </w:rPr>
  </w:style>
  <w:style w:type="character" w:customStyle="1" w:styleId="1f4">
    <w:name w:val="Основной текст Знак1"/>
    <w:basedOn w:val="a0"/>
    <w:link w:val="aff3"/>
    <w:uiPriority w:val="99"/>
    <w:semiHidden/>
    <w:rsid w:val="0031325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9909</Words>
  <Characters>56482</Characters>
  <Application>Microsoft Office Word</Application>
  <DocSecurity>0</DocSecurity>
  <Lines>470</Lines>
  <Paragraphs>132</Paragraphs>
  <ScaleCrop>false</ScaleCrop>
  <Company>Microsoft</Company>
  <LinksUpToDate>false</LinksUpToDate>
  <CharactersWithSpaces>66259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10</cp:revision>
  <cp:lastPrinted>2017-02-21T21:54:00Z</cp:lastPrinted>
  <dcterms:created xsi:type="dcterms:W3CDTF">2019-09-26T20:40:00Z</dcterms:created>
  <dcterms:modified xsi:type="dcterms:W3CDTF">2022-09-14T10:22:00Z</dcterms:modified>
  <dc:language>ru-RU</dc:language>
</cp:coreProperties>
</file>