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2957A0" w:rsidRPr="00E80131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2957A0" w:rsidRPr="00E80131">
              <w:tc>
                <w:tcPr>
                  <w:tcW w:w="9635" w:type="dxa"/>
                  <w:shd w:val="clear" w:color="auto" w:fill="auto"/>
                </w:tcPr>
                <w:p w:rsidR="002957A0" w:rsidRDefault="00E8013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val="ru-RU"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8" o:title=""/>
                      </v:shape>
                    </w:pict>
                  </w:r>
                </w:p>
                <w:p w:rsidR="002957A0" w:rsidRDefault="00F32593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Лицензия: регистрационный № 1478 от 28 мая 2015 года, на бланке серии 90Л01 №0008476</w:t>
                  </w:r>
                </w:p>
                <w:p w:rsidR="002957A0" w:rsidRDefault="00F32593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2957A0" w:rsidRPr="00E80131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2957A0" w:rsidRDefault="00F3259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115191, г. Москва, 4-й Рощинский проезд, 9А / Тел: + 7 (495) 796-92-62 / </w:t>
                  </w:r>
                  <w:r>
                    <w:t>E</w:t>
                  </w:r>
                  <w:r>
                    <w:rPr>
                      <w:lang w:val="ru-RU"/>
                    </w:rPr>
                    <w:t>-</w:t>
                  </w:r>
                  <w:r>
                    <w:t>mail</w:t>
                  </w:r>
                  <w:r>
                    <w:rPr>
                      <w:lang w:val="ru-RU"/>
                    </w:rPr>
                    <w:t xml:space="preserve">: </w:t>
                  </w:r>
                  <w:r>
                    <w:t>mpsu</w:t>
                  </w:r>
                  <w:r>
                    <w:rPr>
                      <w:lang w:val="ru-RU"/>
                    </w:rPr>
                    <w:t>@</w:t>
                  </w:r>
                  <w:r>
                    <w:t>mpsu</w:t>
                  </w:r>
                  <w:r>
                    <w:rPr>
                      <w:lang w:val="ru-RU"/>
                    </w:rPr>
                    <w:t>.</w:t>
                  </w:r>
                  <w:r>
                    <w:t>ru</w:t>
                  </w:r>
                </w:p>
              </w:tc>
            </w:tr>
          </w:tbl>
          <w:p w:rsidR="002957A0" w:rsidRDefault="002957A0">
            <w:pPr>
              <w:rPr>
                <w:lang w:val="ru-RU"/>
              </w:rPr>
            </w:pPr>
          </w:p>
        </w:tc>
      </w:tr>
    </w:tbl>
    <w:p w:rsidR="002957A0" w:rsidRDefault="002957A0">
      <w:pPr>
        <w:rPr>
          <w:rFonts w:cs="TimesNewRomanPSMT"/>
          <w:b/>
          <w:lang w:val="ru-RU"/>
        </w:rPr>
      </w:pPr>
    </w:p>
    <w:p w:rsidR="002957A0" w:rsidRDefault="002957A0">
      <w:pPr>
        <w:rPr>
          <w:rFonts w:cs="TimesNewRomanPSMT"/>
          <w:b/>
          <w:lang w:val="ru-RU"/>
        </w:rPr>
      </w:pPr>
    </w:p>
    <w:p w:rsidR="002957A0" w:rsidRDefault="002957A0">
      <w:pPr>
        <w:rPr>
          <w:rFonts w:cs="TimesNewRomanPSMT"/>
          <w:b/>
          <w:lang w:val="ru-RU"/>
        </w:rPr>
      </w:pPr>
    </w:p>
    <w:p w:rsidR="00E80131" w:rsidRDefault="00E80131" w:rsidP="00E80131">
      <w:pPr>
        <w:pStyle w:val="a8"/>
        <w:spacing w:before="8"/>
        <w:rPr>
          <w:sz w:val="25"/>
        </w:rPr>
      </w:pPr>
      <w:r>
        <w:rPr>
          <w:sz w:val="25"/>
        </w:rPr>
        <w:t>Принято:</w:t>
      </w:r>
    </w:p>
    <w:p w:rsidR="00E80131" w:rsidRDefault="00E80131" w:rsidP="00E80131">
      <w:pPr>
        <w:pStyle w:val="a8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E80131" w:rsidRDefault="00E80131" w:rsidP="00E80131">
      <w:pPr>
        <w:pStyle w:val="a8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E80131" w:rsidRDefault="00E80131" w:rsidP="00E80131">
      <w:pPr>
        <w:pStyle w:val="a8"/>
        <w:spacing w:before="8"/>
        <w:rPr>
          <w:sz w:val="25"/>
        </w:rPr>
      </w:pPr>
      <w:r>
        <w:rPr>
          <w:sz w:val="25"/>
        </w:rPr>
        <w:t>Протокол №7</w:t>
      </w:r>
    </w:p>
    <w:p w:rsidR="002957A0" w:rsidRDefault="002957A0">
      <w:pPr>
        <w:spacing w:before="1"/>
        <w:ind w:left="513" w:right="243"/>
        <w:jc w:val="both"/>
        <w:rPr>
          <w:b/>
          <w:i/>
          <w:sz w:val="28"/>
          <w:szCs w:val="28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2957A0">
      <w:pPr>
        <w:jc w:val="center"/>
        <w:rPr>
          <w:b/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Рабочая программа учебной дисциплины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Формирование профессиональной команды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Направление подготовки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38.03.03 – Управление персоналом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Направленность (профиль) подготовки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Управление персоналом организации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Квалификация (степень) выпускника</w:t>
      </w:r>
    </w:p>
    <w:p w:rsidR="002957A0" w:rsidRDefault="00F32593">
      <w:pPr>
        <w:jc w:val="center"/>
        <w:rPr>
          <w:sz w:val="24"/>
          <w:lang w:val="ru-RU"/>
        </w:rPr>
      </w:pPr>
      <w:r>
        <w:rPr>
          <w:sz w:val="24"/>
          <w:lang w:val="ru-RU"/>
        </w:rPr>
        <w:t>Бакалавр</w:t>
      </w: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F3259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Форма обучения</w:t>
      </w:r>
    </w:p>
    <w:p w:rsidR="002957A0" w:rsidRPr="00F90BAC" w:rsidRDefault="00F32593">
      <w:pPr>
        <w:jc w:val="center"/>
        <w:rPr>
          <w:i/>
          <w:sz w:val="24"/>
          <w:lang w:val="ru-RU"/>
        </w:rPr>
      </w:pPr>
      <w:r w:rsidRPr="00F90BAC">
        <w:rPr>
          <w:i/>
          <w:sz w:val="24"/>
          <w:lang w:val="ru-RU"/>
        </w:rPr>
        <w:t>Заочная</w:t>
      </w: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Default="002957A0">
      <w:pPr>
        <w:jc w:val="center"/>
        <w:rPr>
          <w:sz w:val="24"/>
          <w:lang w:val="ru-RU"/>
        </w:rPr>
      </w:pPr>
    </w:p>
    <w:p w:rsidR="002957A0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2957A0">
      <w:pPr>
        <w:jc w:val="center"/>
        <w:rPr>
          <w:sz w:val="24"/>
          <w:lang w:val="ru-RU"/>
        </w:rPr>
      </w:pPr>
    </w:p>
    <w:p w:rsidR="002957A0" w:rsidRPr="00F90BAC" w:rsidRDefault="00F32593">
      <w:pPr>
        <w:jc w:val="center"/>
        <w:rPr>
          <w:i/>
          <w:sz w:val="24"/>
          <w:lang w:val="ru-RU"/>
        </w:rPr>
      </w:pPr>
      <w:r w:rsidRPr="00F90BAC">
        <w:rPr>
          <w:i/>
          <w:sz w:val="24"/>
          <w:lang w:val="ru-RU"/>
        </w:rPr>
        <w:t>Москва</w:t>
      </w:r>
    </w:p>
    <w:p w:rsidR="002957A0" w:rsidRPr="00F90BAC" w:rsidRDefault="00F32593">
      <w:pPr>
        <w:jc w:val="center"/>
        <w:rPr>
          <w:i/>
          <w:sz w:val="24"/>
          <w:lang w:val="ru-RU"/>
        </w:rPr>
      </w:pPr>
      <w:r w:rsidRPr="00F90BAC">
        <w:rPr>
          <w:i/>
          <w:sz w:val="24"/>
          <w:lang w:val="ru-RU"/>
        </w:rPr>
        <w:t>20</w:t>
      </w:r>
      <w:r w:rsidR="00E80131">
        <w:rPr>
          <w:i/>
          <w:sz w:val="24"/>
          <w:lang w:val="ru-RU"/>
        </w:rPr>
        <w:t>20</w:t>
      </w: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F32593">
      <w:pPr>
        <w:widowControl w:val="0"/>
        <w:suppressAutoHyphens w:val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</w:t>
      </w:r>
    </w:p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3.1  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5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1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6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1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17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1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18</w:t>
            </w:r>
          </w:p>
        </w:tc>
      </w:tr>
      <w:tr w:rsidR="002957A0">
        <w:tc>
          <w:tcPr>
            <w:tcW w:w="9179" w:type="dxa"/>
            <w:shd w:val="clear" w:color="auto" w:fill="auto"/>
          </w:tcPr>
          <w:p w:rsidR="002957A0" w:rsidRDefault="00F32593">
            <w:pPr>
              <w:widowControl w:val="0"/>
              <w:numPr>
                <w:ilvl w:val="0"/>
                <w:numId w:val="12"/>
              </w:numPr>
              <w:tabs>
                <w:tab w:val="left" w:pos="567"/>
                <w:tab w:val="left" w:pos="1276"/>
              </w:tabs>
              <w:suppressAutoHyphens w:val="0"/>
              <w:ind w:hanging="1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2957A0" w:rsidRDefault="00F32593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19</w:t>
            </w:r>
          </w:p>
        </w:tc>
      </w:tr>
    </w:tbl>
    <w:p w:rsidR="002957A0" w:rsidRDefault="002957A0">
      <w:pPr>
        <w:widowControl w:val="0"/>
        <w:suppressAutoHyphens w:val="0"/>
        <w:jc w:val="center"/>
        <w:rPr>
          <w:sz w:val="24"/>
          <w:szCs w:val="24"/>
          <w:lang w:val="ru-RU"/>
        </w:rPr>
      </w:pPr>
    </w:p>
    <w:p w:rsidR="002957A0" w:rsidRDefault="002957A0">
      <w:pPr>
        <w:ind w:firstLine="567"/>
        <w:jc w:val="center"/>
        <w:rPr>
          <w:b/>
          <w:color w:val="000000"/>
          <w:sz w:val="24"/>
          <w:szCs w:val="24"/>
          <w:lang w:val="ru-RU"/>
        </w:rPr>
      </w:pPr>
    </w:p>
    <w:p w:rsidR="002957A0" w:rsidRDefault="002957A0"/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2957A0">
      <w:pPr>
        <w:pStyle w:val="af1"/>
        <w:tabs>
          <w:tab w:val="left" w:pos="851"/>
        </w:tabs>
        <w:suppressAutoHyphens w:val="0"/>
        <w:spacing w:before="0" w:after="0"/>
        <w:ind w:left="0" w:right="0"/>
        <w:jc w:val="both"/>
        <w:rPr>
          <w:b/>
          <w:sz w:val="28"/>
          <w:szCs w:val="28"/>
          <w:lang w:eastAsia="ru-RU"/>
        </w:rPr>
      </w:pPr>
    </w:p>
    <w:p w:rsidR="002957A0" w:rsidRDefault="00F32593">
      <w:pPr>
        <w:jc w:val="both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 xml:space="preserve">1.Перечень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   </w:t>
      </w:r>
    </w:p>
    <w:p w:rsidR="002957A0" w:rsidRDefault="002957A0">
      <w:pPr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               </w:t>
      </w:r>
      <w:r>
        <w:rPr>
          <w:rFonts w:eastAsia="Calibri"/>
          <w:sz w:val="24"/>
          <w:szCs w:val="24"/>
          <w:lang w:val="ru-RU"/>
        </w:rPr>
        <w:t xml:space="preserve"> В</w:t>
      </w:r>
      <w:r>
        <w:rPr>
          <w:rFonts w:eastAsia="Calibri"/>
          <w:b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результате освоения ОПОП бакалавриата обучающийся должен овладеть следующими результатами обучения по учебной дисциплине (модулю) Б1.В.ДВ.08.02 Формирование профессиональной команды</w:t>
      </w:r>
    </w:p>
    <w:p w:rsidR="002957A0" w:rsidRDefault="002957A0">
      <w:pPr>
        <w:rPr>
          <w:rFonts w:eastAsia="Calibri"/>
          <w:sz w:val="24"/>
          <w:szCs w:val="24"/>
          <w:lang w:val="ru-RU"/>
        </w:rPr>
      </w:pPr>
    </w:p>
    <w:tbl>
      <w:tblPr>
        <w:tblW w:w="93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7"/>
        <w:gridCol w:w="4675"/>
        <w:gridCol w:w="2982"/>
      </w:tblGrid>
      <w:tr w:rsidR="002957A0" w:rsidRPr="00E8013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Коды компетенций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Результаты освоения ОПОП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Содержание компетенций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Перечень планируемых результатов обучения по учебной дисциплине</w:t>
            </w:r>
          </w:p>
        </w:tc>
      </w:tr>
      <w:tr w:rsidR="002957A0" w:rsidRPr="00E8013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pacing w:before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517" w:firstLine="567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этические нормы деловых отношений, основы делового общения, принципы и методы организации деловых коммуникаций; сущность и методы управления организационной культурой; причины возникновения и методы управления конфликтами и стрессами в организации; основы управления безопасностью организации и ее персонала; управление учебная дисциплинарными отношениями);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организовывать командное взаимодействие для решения управленческих задач по управлению персоналом;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диагностировать организационную культуру и разрабатывать управленческие решения, направленные на ее улучшение;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Владеть: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 xml:space="preserve">навыками организации и координации взаимодействия между людьми, контроля и оценки эффективности их деятельности </w:t>
            </w:r>
          </w:p>
          <w:p w:rsidR="002957A0" w:rsidRDefault="002957A0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957A0" w:rsidRPr="00E8013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pacing w:before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ПК-4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517" w:firstLine="567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бизнес-процессы в организации;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управления поведением персонала (теории поведения личности в организации;</w:t>
            </w:r>
          </w:p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анализировать внешнюю и внутреннюю среду организации, выявлять ее ключевые элементы и оценивать их влияние на организацию и её персонал; 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диагностировать проблемы морально-психологического климата в организации и разрабатывать управленческие решения, направленные на их разрешение;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Владеть: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технологиями управлением поведением персонала (управления мотивацией и стимулированием трудовой деятельности;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организационной культурой; управления конфликтами и стрессами; управления безопасностью организации и ее персонала; управления учебная дисциплинарными отношениями)</w:t>
            </w:r>
          </w:p>
          <w:p w:rsidR="002957A0" w:rsidRDefault="002957A0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2957A0" w:rsidRPr="00E80131"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pacing w:before="1"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ПК-5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517" w:firstLine="567"/>
              <w:jc w:val="both"/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 w:bidi="ru-RU"/>
              </w:rPr>
              <w:t>знанием основ научной организации и нормирования 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теоретические основы, содержание и методы управления мотивацией и стимулированием трудовой деятельности (в том числе оплаты труда);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оценки результатов деятельности персонала организации;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2957A0" w:rsidRDefault="00F32593">
            <w:pPr>
              <w:tabs>
                <w:tab w:val="left" w:pos="-4820"/>
                <w:tab w:val="left" w:pos="-4253"/>
              </w:tabs>
              <w:suppressAutoHyphens w:val="0"/>
              <w:ind w:right="-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разрабатывать и  </w:t>
            </w:r>
            <w:r>
              <w:rPr>
                <w:sz w:val="24"/>
                <w:szCs w:val="24"/>
                <w:lang w:val="ru-RU"/>
              </w:rPr>
              <w:lastRenderedPageBreak/>
              <w:t>реализовывать программы  профессионального развития персонала и оценивать их эффективность;</w:t>
            </w:r>
          </w:p>
          <w:p w:rsidR="002957A0" w:rsidRDefault="00F3259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Владеть: </w:t>
            </w:r>
            <w:r>
              <w:rPr>
                <w:sz w:val="24"/>
                <w:szCs w:val="24"/>
                <w:lang w:val="ru-RU"/>
              </w:rPr>
              <w:t>современными технологиями управления развитием персонала (управления социальным развитием; организации обучения персонала;</w:t>
            </w:r>
          </w:p>
        </w:tc>
      </w:tr>
    </w:tbl>
    <w:p w:rsidR="002957A0" w:rsidRDefault="002957A0">
      <w:pPr>
        <w:widowControl w:val="0"/>
        <w:suppressAutoHyphens w:val="0"/>
        <w:ind w:firstLine="540"/>
        <w:jc w:val="center"/>
        <w:rPr>
          <w:b/>
          <w:sz w:val="24"/>
          <w:szCs w:val="24"/>
          <w:lang w:val="ru-RU" w:eastAsia="ru-RU"/>
        </w:rPr>
      </w:pPr>
    </w:p>
    <w:p w:rsidR="002957A0" w:rsidRDefault="002957A0">
      <w:pPr>
        <w:widowControl w:val="0"/>
        <w:suppressAutoHyphens w:val="0"/>
        <w:ind w:firstLine="540"/>
        <w:jc w:val="center"/>
        <w:rPr>
          <w:b/>
          <w:sz w:val="24"/>
          <w:szCs w:val="24"/>
          <w:lang w:val="ru-RU" w:eastAsia="ru-RU"/>
        </w:rPr>
      </w:pPr>
    </w:p>
    <w:p w:rsidR="002957A0" w:rsidRDefault="00F3259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2.Место учебной дисциплины в структуре основной профессиональной образовательной программы бакалавриата</w:t>
      </w:r>
    </w:p>
    <w:p w:rsidR="002957A0" w:rsidRDefault="00F32593">
      <w:pPr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Учебная дисциплина </w:t>
      </w:r>
      <w:r>
        <w:rPr>
          <w:rFonts w:eastAsia="Calibri"/>
          <w:sz w:val="24"/>
          <w:szCs w:val="24"/>
          <w:lang w:val="ru-RU"/>
        </w:rPr>
        <w:t xml:space="preserve">Б1.В.ДВ.08.02. Формирование профессиональной команды </w:t>
      </w:r>
      <w:r>
        <w:rPr>
          <w:sz w:val="24"/>
          <w:szCs w:val="24"/>
          <w:lang w:val="ru-RU"/>
        </w:rPr>
        <w:t>является дисциплиной по выбору вариативной части. Для освоения учебной дисциплины необходимы компетенции, сформированные в рамках следующих учебных дисциплин ОПОП: «Основы организации труда», «Оценка персонала», «Организационное поведение».</w:t>
      </w:r>
    </w:p>
    <w:p w:rsidR="002957A0" w:rsidRDefault="002957A0">
      <w:pPr>
        <w:ind w:firstLine="540"/>
        <w:jc w:val="both"/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pStyle w:val="af6"/>
        <w:widowControl w:val="0"/>
        <w:tabs>
          <w:tab w:val="left" w:pos="851"/>
          <w:tab w:val="left" w:pos="9298"/>
        </w:tabs>
        <w:spacing w:line="240" w:lineRule="auto"/>
        <w:ind w:left="0" w:firstLine="0"/>
        <w:outlineLvl w:val="0"/>
        <w:rPr>
          <w:b/>
        </w:rPr>
      </w:pPr>
      <w:bookmarkStart w:id="0" w:name="_Toc487447576"/>
      <w:r>
        <w:rPr>
          <w:b/>
          <w:lang w:eastAsia="en-US"/>
        </w:rPr>
        <w:t xml:space="preserve">3. </w:t>
      </w:r>
      <w:bookmarkStart w:id="1" w:name="_Toc467325167"/>
      <w:bookmarkStart w:id="2" w:name="_Toc459975978"/>
      <w:bookmarkEnd w:id="0"/>
      <w:bookmarkEnd w:id="1"/>
      <w:bookmarkEnd w:id="2"/>
      <w:r>
        <w:rPr>
          <w:b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957A0" w:rsidRDefault="002957A0">
      <w:pPr>
        <w:pStyle w:val="af6"/>
        <w:widowControl w:val="0"/>
        <w:tabs>
          <w:tab w:val="left" w:pos="851"/>
          <w:tab w:val="left" w:pos="9298"/>
        </w:tabs>
        <w:spacing w:line="240" w:lineRule="auto"/>
        <w:ind w:left="0" w:firstLine="0"/>
        <w:outlineLvl w:val="0"/>
      </w:pPr>
    </w:p>
    <w:p w:rsidR="002957A0" w:rsidRDefault="00F32593">
      <w:pPr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Общая трудоёмкость (объём) дисциплины (модуля) составляет 4 зачетные единицы.  </w:t>
      </w:r>
    </w:p>
    <w:p w:rsidR="002957A0" w:rsidRDefault="002957A0">
      <w:pPr>
        <w:ind w:firstLine="709"/>
        <w:jc w:val="both"/>
        <w:rPr>
          <w:sz w:val="24"/>
          <w:szCs w:val="24"/>
          <w:lang w:val="ru-RU"/>
        </w:rPr>
      </w:pPr>
    </w:p>
    <w:p w:rsidR="002957A0" w:rsidRDefault="00F3259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Дисциплина изучается на 3 курсе в 6 семестре (для заочной формы обучения).</w:t>
      </w:r>
    </w:p>
    <w:p w:rsidR="002957A0" w:rsidRDefault="00F32593">
      <w:pPr>
        <w:numPr>
          <w:ilvl w:val="1"/>
          <w:numId w:val="1"/>
        </w:numPr>
        <w:tabs>
          <w:tab w:val="left" w:pos="0"/>
        </w:tabs>
        <w:spacing w:before="280" w:after="280"/>
        <w:ind w:firstLine="646"/>
        <w:outlineLvl w:val="1"/>
        <w:rPr>
          <w:b/>
          <w:bCs/>
          <w:i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>3.1 Объём дисциплины по видам учебных занятий (в</w:t>
      </w:r>
      <w:r>
        <w:rPr>
          <w:b/>
          <w:bCs/>
          <w:i/>
          <w:spacing w:val="-21"/>
          <w:sz w:val="24"/>
          <w:szCs w:val="24"/>
          <w:lang w:val="ru-RU"/>
        </w:rPr>
        <w:t xml:space="preserve"> </w:t>
      </w:r>
      <w:r>
        <w:rPr>
          <w:b/>
          <w:bCs/>
          <w:i/>
          <w:sz w:val="24"/>
          <w:szCs w:val="24"/>
          <w:lang w:val="ru-RU"/>
        </w:rPr>
        <w:t>часах)</w:t>
      </w: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4804"/>
      </w:tblGrid>
      <w:tr w:rsidR="002957A0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lang w:val="ru-RU" w:eastAsia="ru-RU"/>
              </w:rPr>
              <w:t>Объём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lang w:val="ru-RU" w:eastAsia="ru-RU"/>
              </w:rPr>
              <w:t>Всего часов</w:t>
            </w:r>
          </w:p>
        </w:tc>
      </w:tr>
      <w:tr w:rsidR="002957A0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2957A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заочная форма обучения</w:t>
            </w:r>
          </w:p>
        </w:tc>
      </w:tr>
      <w:tr w:rsidR="002957A0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</w:tr>
      <w:tr w:rsidR="002957A0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Контактная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</w:tr>
      <w:tr w:rsidR="002957A0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 w:rsidR="002957A0">
        <w:trPr>
          <w:trHeight w:hRule="exact" w:val="43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2957A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57A0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лекции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957A0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2957A0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957A0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Внеаудиторная работа (всего):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</w:tr>
      <w:tr w:rsidR="002957A0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57A0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957A0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Самостоятельная работа обучающихся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(всего)</w:t>
            </w:r>
          </w:p>
        </w:tc>
        <w:tc>
          <w:tcPr>
            <w:tcW w:w="480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</w:tr>
      <w:tr w:rsidR="002957A0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957A0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uppressAutoHyphens w:val="0"/>
              <w:ind w:firstLine="34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2957A0" w:rsidRDefault="002957A0">
      <w:pPr>
        <w:spacing w:before="59"/>
        <w:ind w:right="179"/>
        <w:rPr>
          <w:i/>
          <w:sz w:val="24"/>
          <w:szCs w:val="24"/>
          <w:lang w:val="ru-RU"/>
        </w:rPr>
      </w:pPr>
    </w:p>
    <w:p w:rsidR="002957A0" w:rsidRDefault="00F32593">
      <w:pPr>
        <w:widowControl w:val="0"/>
        <w:numPr>
          <w:ilvl w:val="0"/>
          <w:numId w:val="4"/>
        </w:numPr>
        <w:tabs>
          <w:tab w:val="left" w:pos="525"/>
        </w:tabs>
        <w:suppressAutoHyphens w:val="0"/>
        <w:ind w:left="0"/>
        <w:jc w:val="both"/>
        <w:textAlignment w:val="baseline"/>
        <w:outlineLvl w:val="0"/>
        <w:rPr>
          <w:b/>
          <w:bCs/>
          <w:sz w:val="24"/>
          <w:szCs w:val="24"/>
          <w:lang w:val="ru-RU"/>
        </w:rPr>
      </w:pPr>
      <w:bookmarkStart w:id="3" w:name="_Toc487447578"/>
      <w:bookmarkStart w:id="4" w:name="_Toc467325169"/>
      <w:bookmarkEnd w:id="3"/>
      <w:bookmarkEnd w:id="4"/>
      <w:r>
        <w:rPr>
          <w:b/>
          <w:bCs/>
          <w:sz w:val="24"/>
          <w:szCs w:val="24"/>
          <w:lang w:val="ru-RU"/>
        </w:rPr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2957A0" w:rsidRDefault="00F32593">
      <w:pPr>
        <w:widowControl w:val="0"/>
        <w:numPr>
          <w:ilvl w:val="1"/>
          <w:numId w:val="4"/>
        </w:numPr>
        <w:jc w:val="both"/>
        <w:outlineLvl w:val="1"/>
        <w:rPr>
          <w:b/>
          <w:i/>
          <w:sz w:val="24"/>
          <w:szCs w:val="24"/>
          <w:lang w:val="ru-RU"/>
        </w:rPr>
      </w:pPr>
      <w:bookmarkStart w:id="5" w:name="_Toc487447579"/>
      <w:bookmarkStart w:id="6" w:name="_Toc467325170"/>
      <w:bookmarkStart w:id="7" w:name="_Toc459975981"/>
      <w:bookmarkEnd w:id="5"/>
      <w:bookmarkEnd w:id="6"/>
      <w:bookmarkEnd w:id="7"/>
      <w:r>
        <w:rPr>
          <w:b/>
          <w:i/>
          <w:sz w:val="24"/>
          <w:szCs w:val="24"/>
          <w:lang w:val="ru-RU"/>
        </w:rPr>
        <w:t>Разделы дисциплины и трудоемкость по видам учебных занятий (в академических часах)</w:t>
      </w:r>
    </w:p>
    <w:p w:rsidR="002957A0" w:rsidRDefault="002957A0">
      <w:pPr>
        <w:jc w:val="center"/>
        <w:rPr>
          <w:rFonts w:eastAsia="Calibri"/>
          <w:b/>
          <w:sz w:val="24"/>
          <w:szCs w:val="24"/>
          <w:lang w:val="ru-RU" w:eastAsia="en-US"/>
        </w:rPr>
      </w:pPr>
    </w:p>
    <w:p w:rsidR="002957A0" w:rsidRDefault="00F32593">
      <w:pPr>
        <w:jc w:val="center"/>
        <w:rPr>
          <w:rFonts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>Заочная форма обучения</w:t>
      </w:r>
    </w:p>
    <w:tbl>
      <w:tblPr>
        <w:tblW w:w="10241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4"/>
        <w:gridCol w:w="25"/>
        <w:gridCol w:w="2903"/>
        <w:gridCol w:w="581"/>
        <w:gridCol w:w="584"/>
        <w:gridCol w:w="612"/>
        <w:gridCol w:w="468"/>
        <w:gridCol w:w="647"/>
        <w:gridCol w:w="706"/>
        <w:gridCol w:w="536"/>
        <w:gridCol w:w="842"/>
        <w:gridCol w:w="33"/>
        <w:gridCol w:w="1760"/>
      </w:tblGrid>
      <w:tr w:rsidR="002957A0" w:rsidRPr="00E80131">
        <w:trPr>
          <w:cantSplit/>
          <w:trHeight w:hRule="exact" w:val="74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29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Разделы и темы</w:t>
            </w:r>
          </w:p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Дисциплины</w:t>
            </w:r>
          </w:p>
        </w:tc>
        <w:tc>
          <w:tcPr>
            <w:tcW w:w="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Семестр</w:t>
            </w:r>
          </w:p>
        </w:tc>
        <w:tc>
          <w:tcPr>
            <w:tcW w:w="44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2957A0">
            <w:pPr>
              <w:widowControl w:val="0"/>
              <w:tabs>
                <w:tab w:val="left" w:pos="643"/>
              </w:tabs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957A0">
        <w:trPr>
          <w:cantSplit/>
          <w:trHeight w:val="438"/>
        </w:trPr>
        <w:tc>
          <w:tcPr>
            <w:tcW w:w="5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lang w:val="ru-RU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 них аудиторные занятия</w:t>
            </w: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Курсовая работа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suppressAutoHyphens w:val="0"/>
              <w:spacing w:line="100" w:lineRule="atLeast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2957A0" w:rsidRDefault="00F32593">
            <w:pPr>
              <w:tabs>
                <w:tab w:val="left" w:pos="643"/>
              </w:tabs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(по семестрам)</w:t>
            </w:r>
            <w:r>
              <w:rPr>
                <w:i/>
                <w:sz w:val="22"/>
                <w:szCs w:val="22"/>
                <w:lang w:val="ru-RU" w:eastAsia="ru-RU"/>
              </w:rPr>
              <w:t>)</w:t>
            </w:r>
          </w:p>
        </w:tc>
      </w:tr>
      <w:tr w:rsidR="002957A0">
        <w:trPr>
          <w:cantSplit/>
          <w:trHeight w:hRule="exact" w:val="3929"/>
        </w:trPr>
        <w:tc>
          <w:tcPr>
            <w:tcW w:w="57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lang w:val="ru-RU"/>
              </w:rPr>
            </w:pP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Лекции 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Лаборатор. практикум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Практическ. занятия /семинары </w:t>
            </w:r>
          </w:p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lang w:val="ru-RU"/>
              </w:rPr>
            </w:pPr>
          </w:p>
        </w:tc>
      </w:tr>
      <w:tr w:rsidR="002957A0"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1. </w:t>
            </w:r>
          </w:p>
          <w:p w:rsidR="002957A0" w:rsidRDefault="00F32593">
            <w:pPr>
              <w:spacing w:line="200" w:lineRule="atLeast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Групповое поведение в организации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957A0"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2. Командообразование как парадигма управления современными организациями 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2957A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3.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Жизненные циклы команды: динамика внутрикомандных процессов 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коллоквиум</w:t>
            </w:r>
          </w:p>
        </w:tc>
      </w:tr>
      <w:tr w:rsidR="002957A0" w:rsidRPr="00E80131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командного потенциала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опрос, практическая работа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5.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ru-RU"/>
              </w:rPr>
              <w:t xml:space="preserve">Коммуникации в команде: процедуры, </w:t>
            </w:r>
            <w:r>
              <w:rPr>
                <w:bCs/>
                <w:iCs/>
                <w:sz w:val="24"/>
                <w:szCs w:val="24"/>
                <w:lang w:val="ru-RU"/>
              </w:rPr>
              <w:lastRenderedPageBreak/>
              <w:t xml:space="preserve">техники группового анализа проблем и принятие решений 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</w:t>
            </w:r>
          </w:p>
        </w:tc>
      </w:tr>
      <w:tr w:rsidR="002957A0" w:rsidRPr="00E80131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Методы управления командой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7.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Мониторинг личной эффективности в командной работе.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 устный опрос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</w:t>
            </w:r>
          </w:p>
        </w:tc>
      </w:tr>
      <w:tr w:rsidR="002957A0" w:rsidRPr="00E80131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Тема 8. Мониторинг эффективности команды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2957A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опрос,</w:t>
            </w:r>
          </w:p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2957A0">
        <w:tc>
          <w:tcPr>
            <w:tcW w:w="5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tabs>
                <w:tab w:val="left" w:pos="643"/>
              </w:tabs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spacing w:line="200" w:lineRule="atLeast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Тема 9. </w:t>
            </w:r>
          </w:p>
          <w:p w:rsidR="002957A0" w:rsidRDefault="00F32593">
            <w:pPr>
              <w:spacing w:line="200" w:lineRule="atLeas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эффективности командной работы</w:t>
            </w:r>
          </w:p>
        </w:tc>
        <w:tc>
          <w:tcPr>
            <w:tcW w:w="5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Доклад,</w:t>
            </w:r>
          </w:p>
          <w:p w:rsidR="002957A0" w:rsidRDefault="00F32593">
            <w:pPr>
              <w:tabs>
                <w:tab w:val="left" w:pos="643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Устный опрос</w:t>
            </w:r>
          </w:p>
        </w:tc>
      </w:tr>
      <w:tr w:rsidR="002957A0"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tabs>
                <w:tab w:val="left" w:pos="643"/>
              </w:tabs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Комплект билетов </w:t>
            </w:r>
          </w:p>
        </w:tc>
      </w:tr>
      <w:tr w:rsidR="002957A0">
        <w:trPr>
          <w:trHeight w:val="542"/>
        </w:trPr>
        <w:tc>
          <w:tcPr>
            <w:tcW w:w="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both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121</w:t>
            </w:r>
          </w:p>
        </w:tc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2957A0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957A0" w:rsidRDefault="00F32593">
            <w:pPr>
              <w:tabs>
                <w:tab w:val="left" w:pos="643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</w:t>
            </w:r>
          </w:p>
        </w:tc>
      </w:tr>
    </w:tbl>
    <w:p w:rsidR="002957A0" w:rsidRDefault="002957A0">
      <w:pPr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widowControl w:val="0"/>
        <w:numPr>
          <w:ilvl w:val="1"/>
          <w:numId w:val="2"/>
        </w:numPr>
        <w:suppressAutoHyphens w:val="0"/>
        <w:ind w:left="0"/>
        <w:jc w:val="both"/>
        <w:outlineLvl w:val="1"/>
        <w:rPr>
          <w:b/>
          <w:i/>
          <w:sz w:val="24"/>
          <w:szCs w:val="24"/>
          <w:lang w:val="ru-RU"/>
        </w:rPr>
      </w:pPr>
      <w:bookmarkStart w:id="8" w:name="_Toc487447580"/>
      <w:bookmarkStart w:id="9" w:name="_Toc467325171"/>
      <w:bookmarkStart w:id="10" w:name="_Toc459975982"/>
      <w:bookmarkEnd w:id="8"/>
      <w:bookmarkEnd w:id="9"/>
      <w:bookmarkEnd w:id="10"/>
      <w:r>
        <w:rPr>
          <w:b/>
          <w:i/>
          <w:sz w:val="24"/>
          <w:szCs w:val="24"/>
          <w:lang w:val="ru-RU"/>
        </w:rPr>
        <w:t>Содержание дисциплины, структурированное по темам</w:t>
      </w:r>
    </w:p>
    <w:p w:rsidR="002957A0" w:rsidRDefault="002957A0">
      <w:pPr>
        <w:rPr>
          <w:rFonts w:eastAsia="Calibri"/>
          <w:b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Тема 1. Групповое поведение в организации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Теоретические основы современного менеджмента командообразования. Команда как особая форма организации труда.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Понятие «группа» в социальной психологии. Группа и их классификация. Формирование группы и факторы ее эффективности.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Групповая динамика и е составляющие.  Фазы развития группы: классификация Б. Такмена. Групповая динамика в концепциях А.В.Петровского, Л.И. Уманского, Д.Смита.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Групповые характеристики. Типы неформальных ролей в группе. Классификация неформальной структуры группы (ролей) Р.М.Белбин.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Типы неформальных статусов в группе. Я.Морено. Социометрия.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Групповая сплоченность. К.Левин. Совместимость и собранность участников группы.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Групповые нормы. Групповые эффекты. Организационная культура.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2.   Командообразование как парадигма управления современными организациями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Понятийный аппарат командообразования. Современные понятия команд. Признаки команды.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Классификация команд. Виды команд в современном менеджменте.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Критерии дифференциации команд. Команды-новички. Команды-стажеры. Команды-помощники. Команды-мастера. 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Эволюция командных форм организации труда. Рабочие команды (Команда повышения качества). Межфункциональные команды. Проектные и творческие команды. Географически разнесенные и виртуальные команды. Кросскультурные команды. Управленческие команды. Организации, создающие команды. Пути решения проблем и практика работы разных видов команд. </w:t>
      </w: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Уровень компетентности современного менеджера командообразования: командный игрок, менеджер команды, заказчик командной работы. </w:t>
      </w:r>
    </w:p>
    <w:p w:rsidR="002957A0" w:rsidRDefault="002957A0">
      <w:pPr>
        <w:spacing w:line="200" w:lineRule="atLeast"/>
        <w:ind w:firstLine="690"/>
        <w:rPr>
          <w:b/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3. </w:t>
      </w:r>
      <w:r>
        <w:rPr>
          <w:b/>
          <w:bCs/>
          <w:i/>
          <w:iCs/>
          <w:sz w:val="24"/>
          <w:szCs w:val="24"/>
          <w:lang w:val="ru-RU"/>
        </w:rPr>
        <w:t xml:space="preserve">Жизненные циклы команды: динамика внутрикомандных процессов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Основы командообразования</w:t>
      </w:r>
      <w:r>
        <w:rPr>
          <w:b/>
          <w:bCs/>
          <w:i/>
          <w:iCs/>
          <w:sz w:val="24"/>
          <w:szCs w:val="24"/>
          <w:lang w:val="ru-RU"/>
        </w:rPr>
        <w:t>.</w:t>
      </w:r>
      <w:r>
        <w:rPr>
          <w:bCs/>
          <w:iCs/>
          <w:sz w:val="24"/>
          <w:szCs w:val="24"/>
          <w:lang w:val="ru-RU"/>
        </w:rPr>
        <w:t xml:space="preserve"> Технология создания команды. Принципы работы команды. Требования к членам интеллектуальной команды. Методы отбора сотрудников в команду. «Противопоказания» работы в команде.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Динамика успешности развития команды. Этап становления. Этап успешного развития. Поиск. Распад (альтернатива). Рост (альтернатива).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Особенности индивидуального развития членов команды. Обновление состава команды. «Выпадение из обоймы» отдельных членов команды. Неадекватный рост мотивационных запросов. Снижение авторитета, отсутствие личностного роста, лидера команды. Появление в команде неформального лидера.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Планирование деятельности команды. Этапы планирования деятельности: целеполагание, определение направлений достижения намеченной цели (разработка стратегии и тактики), составление долгосрочного плана, оперативное календарное планирование, контроль выполнения работы.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Ситуационный анализ (анализ актуальных ситуаций). Ошибки ситуационного анализа. </w:t>
      </w: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Этапы ситуационного анализа. Создание поля идей, вариантов. Оценка и отбор вариантов. План действий. Распределение ролей в команде. </w:t>
      </w:r>
    </w:p>
    <w:p w:rsidR="002957A0" w:rsidRDefault="002957A0">
      <w:pPr>
        <w:spacing w:line="200" w:lineRule="atLeast"/>
        <w:ind w:firstLine="690"/>
        <w:rPr>
          <w:b/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4. Развитие командного потенциала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Соотношение индивидуальной и групповой мотивации в команде.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Материальное и нематериальное вознаграждение – стимулы результативности.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Технология создания команды. Определение осознанных и неосознанных целей членов команды. Подбор кандидатов в команду. Работа членов команды над целями. Социометрия. Формирование доверия в группе и единства в команде. Формирование ценностей в команде. Обучение команды технологиям работы.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Методы достижения единого понимания и разделения командных целей и ценностей.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5. </w:t>
      </w:r>
      <w:r>
        <w:rPr>
          <w:b/>
          <w:bCs/>
          <w:i/>
          <w:iCs/>
          <w:sz w:val="24"/>
          <w:szCs w:val="24"/>
          <w:lang w:val="ru-RU"/>
        </w:rPr>
        <w:t>Коммуникации в команде: процедуры, техники группового анализа проблем и принятие решений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Общеорганизационные принципы коммуникаций при создании команд. Виды коммуникаций. Правила коммуникации. Групповые коммуникации.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Навыки межличностной коммуникации в командной работе. Техники обратной связи. Правила конструктивной обратной связи. Обратная связь по итогам взаимодействия.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Технология управления конфликтами. Внутригрупповые конфликты в организации. Методы сдерживания, ослабления и предотвращения конфликтов в команде.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Манипуляции в общении. Приемы взаимодействия со «сложными» людьми.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6. Методы управления командой 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Основные понятия и принципы модерации. Процесс модерации. Подготовка модерации.   Планирование модерации. Организация модерации. Персональная подготовка ведущего Характеристики эффективного модератора. Функции модератора.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Ролевое распределение при принятии групповых решений. Совещание как метод управление группой. Проведение совещаний и рабочих встреч. Общие принципы повышения эффективности совещаний. Типы и цели совещаний. Планирование размещение/рассадки участников. Использование различных средств и форм визуализации информации. Групповая динамика во время совещаний и функции </w:t>
      </w:r>
      <w:r>
        <w:rPr>
          <w:bCs/>
          <w:iCs/>
          <w:sz w:val="24"/>
          <w:szCs w:val="24"/>
          <w:lang w:val="ru-RU"/>
        </w:rPr>
        <w:lastRenderedPageBreak/>
        <w:t xml:space="preserve">ведущего. Задачи руководителя на каждом этапе совещания. Модерация как эффективная форма проведения совещаний.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Каталог процедур модерации. Приемы активизации внимания (Леддеринг, мозговой штурм).  Матрица знакомства. Резюме. Выяснение ожиданий. Опрос-аукцион. Банк-проблем. Опрос-диагностика «Маркер – 1 выбор», «Маркер-несколько выборов». Метод Дельфи.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 Методы активизации и поддержки членов команды при выработке решений. </w:t>
      </w:r>
      <w:r>
        <w:rPr>
          <w:sz w:val="24"/>
          <w:szCs w:val="24"/>
          <w:lang w:val="ru-RU"/>
        </w:rPr>
        <w:t xml:space="preserve">Совершенствование навыков оперативного управления сотрудниками разного типа. Типы постановки задач в зависимости от уровня зрелости работника. Контроль результатов в команде. </w:t>
      </w: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7. Мониторинг личной эффективности в командной работе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Лидер и лидерство. Типология лидерства.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Диагностика на изучение лидерских качеств, оценки лидера в команде.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Личная эффективность. Социально-психологическое изучение коммуникативной компетентности, профессионализма, ответственности, креативности, конфликтности. </w:t>
      </w:r>
    </w:p>
    <w:p w:rsidR="002957A0" w:rsidRDefault="002957A0">
      <w:pPr>
        <w:spacing w:line="200" w:lineRule="atLeast"/>
        <w:ind w:firstLine="690"/>
        <w:rPr>
          <w:b/>
          <w:bCs/>
          <w:i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8. Мониторинг эффективности команды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Социально-психологическое исследование эффективности команды межличностного взаимодействия. Изучение согласованности действий в работе на общий результат, результативности и продуктивности. Игры и упражнения на развитие сотрудничества. </w:t>
      </w:r>
    </w:p>
    <w:p w:rsidR="002957A0" w:rsidRDefault="002957A0">
      <w:pPr>
        <w:spacing w:line="200" w:lineRule="atLeast"/>
        <w:ind w:firstLine="690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Тематический план практических занятий</w:t>
      </w:r>
    </w:p>
    <w:p w:rsidR="002957A0" w:rsidRDefault="002957A0">
      <w:pPr>
        <w:spacing w:line="200" w:lineRule="atLeast"/>
        <w:ind w:firstLine="690"/>
        <w:rPr>
          <w:b/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Тема 1. Групповое поведение в организации.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1. Команда как особая форма организации труда.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2. Понятие «группа» в социальной психологии. Классификации групп и их формирование. 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3. Групповая динамика. Групповая динамика в концепциях А.В.Петровского, Л.И. Уманского, Д.Смита.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4. Групповые характеристики. Классификация неформальной структуры группы (ролей) Р. М. Белбин.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5. Групповая сплоченность. </w:t>
      </w: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6. Групповые нормы. Групповые эффекты. Организационная культура. </w:t>
      </w:r>
    </w:p>
    <w:p w:rsidR="002957A0" w:rsidRDefault="002957A0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2. Командообразование как парадигма управления современными организациями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Современные понятия команд. Признаки команды.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Классификация команд. Виды команд в современном менеджменте. Критерии дифференциации команд.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Эволюция командных форм организации труда. Рабочие команды (Команда повышения качества). Межфункциональные команды. Проектные и  творческие команды. Географически разнесенные и виртуальные команды. Кросскультурные команды. Управленческие команды. Организации, создающие команды. Пути решения проблем и практика работы разных видов команд. </w:t>
      </w:r>
    </w:p>
    <w:p w:rsidR="002957A0" w:rsidRDefault="00F32593">
      <w:pPr>
        <w:spacing w:line="200" w:lineRule="atLeast"/>
        <w:ind w:firstLine="690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Уровень компетентности современного менеджера командообразования: командный игрок, менеджер команды, заказчик командной работы. </w:t>
      </w:r>
    </w:p>
    <w:p w:rsidR="002957A0" w:rsidRDefault="002957A0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3.  Жизненные циклы команды: динамика внутрикомандных процессов.  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Вопросы для обсуждения: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Ролевая структура команды.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 xml:space="preserve">Групповая динамика.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Этап становления команды.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Этап успешного развития.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Поисковый период.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Распад (альтернатива). </w:t>
      </w:r>
    </w:p>
    <w:p w:rsidR="002957A0" w:rsidRDefault="00F32593">
      <w:pPr>
        <w:numPr>
          <w:ilvl w:val="0"/>
          <w:numId w:val="10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Рост (альтернатива). </w:t>
      </w:r>
    </w:p>
    <w:p w:rsidR="002957A0" w:rsidRDefault="002957A0">
      <w:pPr>
        <w:spacing w:line="200" w:lineRule="atLeast"/>
        <w:ind w:firstLine="690"/>
        <w:jc w:val="both"/>
        <w:rPr>
          <w:b/>
          <w:bCs/>
          <w:i/>
          <w:iCs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4.</w:t>
      </w:r>
      <w:r>
        <w:rPr>
          <w:b/>
          <w:i/>
          <w:sz w:val="24"/>
          <w:szCs w:val="24"/>
          <w:lang w:val="ru-RU"/>
        </w:rPr>
        <w:t xml:space="preserve"> Развитие командного потенциала. </w:t>
      </w:r>
      <w:r>
        <w:rPr>
          <w:b/>
          <w:bCs/>
          <w:i/>
          <w:iCs/>
          <w:sz w:val="24"/>
          <w:szCs w:val="24"/>
          <w:lang w:val="ru-RU"/>
        </w:rPr>
        <w:t xml:space="preserve">  </w:t>
      </w:r>
    </w:p>
    <w:p w:rsidR="002957A0" w:rsidRDefault="00F32593">
      <w:pPr>
        <w:spacing w:line="200" w:lineRule="atLeast"/>
        <w:ind w:firstLine="709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создания команды.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Подбор кандидатов в команду.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ценностей в команде.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Формирование доверия в группе и единства в команде.</w:t>
      </w:r>
    </w:p>
    <w:p w:rsidR="002957A0" w:rsidRDefault="00F32593">
      <w:pPr>
        <w:numPr>
          <w:ilvl w:val="0"/>
          <w:numId w:val="7"/>
        </w:numPr>
        <w:spacing w:line="20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Принципы создания команд. </w:t>
      </w:r>
    </w:p>
    <w:p w:rsidR="002957A0" w:rsidRDefault="002957A0">
      <w:pPr>
        <w:spacing w:line="200" w:lineRule="atLeast"/>
        <w:ind w:firstLine="690"/>
        <w:jc w:val="both"/>
        <w:rPr>
          <w:bCs/>
          <w:iCs/>
          <w:sz w:val="24"/>
          <w:szCs w:val="24"/>
          <w:u w:val="single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Тема 5. </w:t>
      </w:r>
      <w:r>
        <w:rPr>
          <w:b/>
          <w:i/>
          <w:sz w:val="24"/>
          <w:szCs w:val="24"/>
          <w:lang w:val="ru-RU"/>
        </w:rPr>
        <w:t xml:space="preserve">  </w:t>
      </w:r>
      <w:r>
        <w:rPr>
          <w:b/>
          <w:bCs/>
          <w:i/>
          <w:iCs/>
          <w:sz w:val="24"/>
          <w:szCs w:val="24"/>
          <w:lang w:val="ru-RU"/>
        </w:rPr>
        <w:t xml:space="preserve">Коммуникации в команде: процедуры, техники группового анализа проблем и принятие решений.  </w:t>
      </w:r>
    </w:p>
    <w:p w:rsidR="002957A0" w:rsidRDefault="00F32593">
      <w:pPr>
        <w:spacing w:line="200" w:lineRule="atLeast"/>
        <w:ind w:left="1429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Вопросы для обсуждения: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Коммуникативная компетентность.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Коммуникативный процесс.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Коммуникативные барьеры.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Способы управления конфликтами.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Конфликтность в межличностном взаимодействии. </w:t>
      </w:r>
    </w:p>
    <w:p w:rsidR="002957A0" w:rsidRDefault="00F32593">
      <w:pPr>
        <w:numPr>
          <w:ilvl w:val="0"/>
          <w:numId w:val="9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Техника обратной связи. </w:t>
      </w:r>
    </w:p>
    <w:p w:rsidR="002957A0" w:rsidRDefault="002957A0">
      <w:pPr>
        <w:spacing w:line="200" w:lineRule="atLeast"/>
        <w:ind w:firstLine="690"/>
        <w:jc w:val="both"/>
        <w:rPr>
          <w:bCs/>
          <w:iCs/>
          <w:sz w:val="24"/>
          <w:szCs w:val="24"/>
        </w:rPr>
      </w:pPr>
    </w:p>
    <w:p w:rsidR="002957A0" w:rsidRDefault="00F32593">
      <w:pPr>
        <w:spacing w:line="200" w:lineRule="atLeast"/>
        <w:ind w:firstLine="690"/>
        <w:jc w:val="both"/>
        <w:rPr>
          <w:bCs/>
          <w:iCs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Тема 6.  </w:t>
      </w:r>
      <w:r>
        <w:rPr>
          <w:b/>
          <w:bCs/>
          <w:i/>
          <w:iCs/>
          <w:sz w:val="24"/>
          <w:szCs w:val="24"/>
          <w:lang w:val="ru-RU"/>
        </w:rPr>
        <w:t xml:space="preserve">Методы управления командой </w:t>
      </w:r>
    </w:p>
    <w:p w:rsidR="002957A0" w:rsidRDefault="00F32593">
      <w:pPr>
        <w:spacing w:line="200" w:lineRule="atLeast"/>
        <w:ind w:left="1429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Вопросы для обсуждения: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Принципы модерации.  Функции модератора 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Совещание как метод управление группой.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Переговоры. Команда на переговорах. 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Мозговой штурм как метод работы с командой. </w:t>
      </w:r>
    </w:p>
    <w:p w:rsidR="002957A0" w:rsidRDefault="00F32593">
      <w:pPr>
        <w:numPr>
          <w:ilvl w:val="0"/>
          <w:numId w:val="6"/>
        </w:numPr>
        <w:spacing w:line="200" w:lineRule="atLeast"/>
        <w:ind w:left="0"/>
        <w:jc w:val="both"/>
        <w:rPr>
          <w:i/>
          <w:sz w:val="24"/>
          <w:szCs w:val="24"/>
        </w:rPr>
      </w:pPr>
      <w:r>
        <w:rPr>
          <w:bCs/>
          <w:iCs/>
          <w:sz w:val="24"/>
          <w:szCs w:val="24"/>
        </w:rPr>
        <w:t xml:space="preserve">Лидерство и команда. </w:t>
      </w:r>
    </w:p>
    <w:p w:rsidR="002957A0" w:rsidRDefault="002957A0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7. Мониторинг личной эффективности в командной работе)</w:t>
      </w:r>
    </w:p>
    <w:p w:rsidR="002957A0" w:rsidRDefault="00F32593">
      <w:pPr>
        <w:spacing w:line="200" w:lineRule="atLeast"/>
        <w:ind w:firstLine="690"/>
        <w:jc w:val="both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Задания для групповой работы:</w:t>
      </w:r>
    </w:p>
    <w:p w:rsidR="002957A0" w:rsidRDefault="00F32593">
      <w:pPr>
        <w:spacing w:line="200" w:lineRule="atLeast"/>
        <w:ind w:firstLine="69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группового обсуждения по теме личной эффективности в командной работе студенты получают блок самостоятельных заданий в форме тестов  для домашнего выполнения.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Предлагаются методики</w:t>
      </w:r>
      <w:r>
        <w:rPr>
          <w:sz w:val="24"/>
          <w:szCs w:val="24"/>
          <w:lang w:val="ru-RU"/>
        </w:rPr>
        <w:t xml:space="preserve">: «Определение уровня мотивации достижения успеха», «Толерантность в межличностных отношениях», «Изучение аффилиации», «Оценка параметров эмоционального интеллекта», «Коммуникативный стиль сотрудников организации» Дж. Меннинг, Б.Рис. </w:t>
      </w:r>
    </w:p>
    <w:p w:rsidR="002957A0" w:rsidRDefault="00F32593">
      <w:pPr>
        <w:spacing w:line="200" w:lineRule="atLeast"/>
        <w:ind w:firstLine="690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Методика «Коммуникативный стиль сотрудников организации» Дж. Меннинг, Б.Рис.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Коммуникативный стиль – это способ, с помощью которого индивид предпочитает строить коммуникационное взаимодействие с другими. </w:t>
      </w:r>
    </w:p>
    <w:p w:rsidR="002957A0" w:rsidRDefault="00F32593">
      <w:pPr>
        <w:spacing w:line="200" w:lineRule="atLeast"/>
        <w:ind w:firstLine="69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Модель коммуникативных стилей Дж.Меннинга, Б.Риса основывается на двух важных показателях поведения: </w:t>
      </w:r>
    </w:p>
    <w:p w:rsidR="002957A0" w:rsidRDefault="00F32593">
      <w:pPr>
        <w:numPr>
          <w:ilvl w:val="0"/>
          <w:numId w:val="8"/>
        </w:numPr>
        <w:spacing w:line="200" w:lineRule="atLeas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Доминирование – тенденция к контролю одного человека над другим. Выскодоминантный тип – человек берет на себя ответственность, чья позиция ясна всем, требователен к другим. Низкодоминантный тип – замкнут, склонен помогать другим, неуверен при взаимодействии, ожидает поддержки со стороны других. </w:t>
      </w:r>
    </w:p>
    <w:p w:rsidR="002957A0" w:rsidRDefault="00F32593">
      <w:pPr>
        <w:numPr>
          <w:ilvl w:val="0"/>
          <w:numId w:val="8"/>
        </w:numPr>
        <w:spacing w:line="200" w:lineRule="atLeast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Социабельность – степень контроля над своими эмоциями в ходе взаимодействия. Высокосоциабельный тип – выражает свои чувства свободно. Низкосоциабельный тип- контролирует свои чувства, предпочитает держать «все в себе». </w:t>
      </w:r>
    </w:p>
    <w:p w:rsidR="002957A0" w:rsidRDefault="002957A0">
      <w:pPr>
        <w:spacing w:line="200" w:lineRule="atLeast"/>
        <w:ind w:firstLine="690"/>
        <w:rPr>
          <w:i/>
          <w:sz w:val="24"/>
          <w:szCs w:val="24"/>
          <w:lang w:val="ru-RU"/>
        </w:rPr>
      </w:pPr>
    </w:p>
    <w:p w:rsidR="002957A0" w:rsidRDefault="00F32593">
      <w:pPr>
        <w:spacing w:line="200" w:lineRule="atLeast"/>
        <w:ind w:firstLine="690"/>
        <w:rPr>
          <w:sz w:val="24"/>
          <w:szCs w:val="24"/>
          <w:u w:val="single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Тема 8. Мониторинг эффективности  команды</w:t>
      </w:r>
    </w:p>
    <w:p w:rsidR="002957A0" w:rsidRDefault="00F32593">
      <w:pPr>
        <w:spacing w:line="200" w:lineRule="atLeast"/>
        <w:ind w:firstLine="690"/>
        <w:rPr>
          <w:bCs/>
          <w:i/>
          <w:iCs/>
          <w:sz w:val="24"/>
          <w:szCs w:val="24"/>
          <w:lang w:val="ru-RU"/>
        </w:rPr>
      </w:pPr>
      <w:r>
        <w:rPr>
          <w:bCs/>
          <w:i/>
          <w:iCs/>
          <w:sz w:val="24"/>
          <w:szCs w:val="24"/>
          <w:lang w:val="ru-RU"/>
        </w:rPr>
        <w:t>Задания для групповой работы:</w:t>
      </w: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первом этапе предлагается проведение ситуационного анализа с помощью метода «Шесть Шляп». Метод позволяет последовательно рассмотреть отдельно каждый из шести аспектов любой сложной проблемы в работе в команде с последующим обобщением результатов по каждому направлению. </w:t>
      </w:r>
    </w:p>
    <w:p w:rsidR="002957A0" w:rsidRDefault="00F32593">
      <w:pPr>
        <w:spacing w:line="200" w:lineRule="atLeast"/>
        <w:ind w:firstLine="69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Задается тема для обсуждения (профессиональная тематика). Выдается материал: картинки с изображением шляп белого, черного, желтого, красного, зеленого, синего цвета. Группа делится по 6 человек. </w:t>
      </w: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2957A0">
      <w:pPr>
        <w:spacing w:line="200" w:lineRule="atLeast"/>
        <w:ind w:firstLine="690"/>
        <w:rPr>
          <w:sz w:val="24"/>
          <w:szCs w:val="24"/>
          <w:lang w:val="ru-RU"/>
        </w:rPr>
      </w:pPr>
    </w:p>
    <w:p w:rsidR="002957A0" w:rsidRDefault="00F32593">
      <w:pPr>
        <w:ind w:left="709"/>
        <w:rPr>
          <w:rFonts w:eastAsia="MS Mincho"/>
          <w:b/>
          <w:sz w:val="24"/>
          <w:szCs w:val="24"/>
          <w:lang w:val="ru-RU" w:eastAsia="ja-JP"/>
        </w:rPr>
      </w:pPr>
      <w:r>
        <w:rPr>
          <w:rFonts w:eastAsia="MS Mincho"/>
          <w:b/>
          <w:sz w:val="24"/>
          <w:szCs w:val="24"/>
          <w:lang w:val="ru-RU" w:eastAsia="ja-JP"/>
        </w:rPr>
        <w:t>5. Перечень учебно-методического обеспечения для самостоятельной работы обучающихся</w:t>
      </w:r>
    </w:p>
    <w:p w:rsidR="002957A0" w:rsidRDefault="00F32593">
      <w:pPr>
        <w:pStyle w:val="a8"/>
        <w:ind w:firstLine="709"/>
        <w:rPr>
          <w:szCs w:val="24"/>
        </w:rPr>
      </w:pPr>
      <w:r>
        <w:rPr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2957A0" w:rsidRDefault="00F32593">
      <w:pPr>
        <w:pStyle w:val="a8"/>
        <w:ind w:firstLine="709"/>
        <w:rPr>
          <w:szCs w:val="24"/>
        </w:rPr>
      </w:pPr>
      <w:r>
        <w:rPr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2957A0" w:rsidRDefault="00F32593">
      <w:pPr>
        <w:pStyle w:val="af9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2957A0" w:rsidRDefault="00F32593">
      <w:pPr>
        <w:pStyle w:val="af9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2957A0" w:rsidRDefault="002957A0">
      <w:pPr>
        <w:ind w:firstLine="709"/>
        <w:rPr>
          <w:sz w:val="24"/>
          <w:szCs w:val="24"/>
          <w:lang w:val="ru-RU"/>
        </w:rPr>
      </w:pPr>
    </w:p>
    <w:p w:rsidR="002957A0" w:rsidRDefault="00F32593">
      <w:pPr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Методическое обеспечение самостоятельной работы преподавателем состоит из</w:t>
      </w:r>
      <w:r>
        <w:rPr>
          <w:sz w:val="24"/>
          <w:szCs w:val="24"/>
          <w:lang w:val="ru-RU"/>
        </w:rPr>
        <w:t>: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</w:pPr>
      <w:r>
        <w:t>определения вопросов, которые обучающиеся должны изучить самостоятельно;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</w:pPr>
      <w:r>
        <w:t>подбора необходимой литературы, обязательной для проработки и изучения;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</w:pPr>
      <w: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2957A0" w:rsidRDefault="00F32593">
      <w:pPr>
        <w:pStyle w:val="af6"/>
        <w:numPr>
          <w:ilvl w:val="0"/>
          <w:numId w:val="11"/>
        </w:numPr>
        <w:tabs>
          <w:tab w:val="left" w:pos="0"/>
        </w:tabs>
        <w:spacing w:line="240" w:lineRule="auto"/>
        <w:ind w:left="0"/>
        <w:rPr>
          <w:rFonts w:ascii="Calibri" w:hAnsi="Calibri" w:cs="Calibri"/>
        </w:rPr>
      </w:pPr>
      <w: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2957A0" w:rsidRDefault="00F32593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2957A0" w:rsidRDefault="00F32593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2957A0" w:rsidRDefault="002957A0">
      <w:pPr>
        <w:pStyle w:val="af1"/>
        <w:tabs>
          <w:tab w:val="left" w:pos="851"/>
          <w:tab w:val="left" w:pos="993"/>
        </w:tabs>
        <w:spacing w:before="0" w:after="0"/>
        <w:ind w:left="0" w:right="0" w:firstLine="567"/>
        <w:jc w:val="center"/>
        <w:rPr>
          <w:b/>
        </w:rPr>
      </w:pPr>
    </w:p>
    <w:p w:rsidR="002957A0" w:rsidRDefault="00F32593">
      <w:pPr>
        <w:widowControl w:val="0"/>
        <w:jc w:val="both"/>
        <w:outlineLvl w:val="0"/>
        <w:rPr>
          <w:b/>
          <w:bCs/>
          <w:sz w:val="24"/>
          <w:szCs w:val="24"/>
          <w:lang w:val="ru-RU"/>
        </w:rPr>
      </w:pPr>
      <w:bookmarkStart w:id="11" w:name="_Toc487447582"/>
      <w:r>
        <w:rPr>
          <w:rFonts w:eastAsia="Lucida Sans Unicode"/>
          <w:b/>
          <w:sz w:val="24"/>
          <w:szCs w:val="24"/>
          <w:lang w:val="ru-RU"/>
        </w:rPr>
        <w:t xml:space="preserve">6. </w:t>
      </w:r>
      <w:bookmarkStart w:id="12" w:name="_Toc467325173"/>
      <w:bookmarkStart w:id="13" w:name="_Toc459975984"/>
      <w:bookmarkEnd w:id="11"/>
      <w:bookmarkEnd w:id="12"/>
      <w:bookmarkEnd w:id="13"/>
      <w:r>
        <w:rPr>
          <w:b/>
          <w:bCs/>
          <w:sz w:val="24"/>
          <w:szCs w:val="24"/>
          <w:lang w:val="ru-RU"/>
        </w:rPr>
        <w:t>Фонд оценочных средств для проведения промежуточной аттестации обучающихся по дисциплине</w:t>
      </w:r>
    </w:p>
    <w:p w:rsidR="002957A0" w:rsidRDefault="00F32593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Фонд оценочных средств оформлен в виде приложения к рабочей программе дисциплины </w:t>
      </w:r>
      <w:r>
        <w:rPr>
          <w:rFonts w:eastAsia="Lucida Sans Unicode"/>
          <w:color w:val="000000"/>
          <w:sz w:val="24"/>
          <w:szCs w:val="24"/>
          <w:lang w:val="ru-RU"/>
        </w:rPr>
        <w:t>«Формирование профессиональной команды»</w:t>
      </w:r>
      <w:r>
        <w:rPr>
          <w:rFonts w:eastAsia="Lucida Sans Unicode"/>
          <w:b/>
          <w:color w:val="000000"/>
          <w:sz w:val="24"/>
          <w:szCs w:val="24"/>
          <w:lang w:val="ru-RU"/>
        </w:rPr>
        <w:t>.</w:t>
      </w:r>
    </w:p>
    <w:p w:rsidR="002957A0" w:rsidRDefault="002957A0">
      <w:pPr>
        <w:ind w:firstLine="709"/>
        <w:jc w:val="both"/>
        <w:rPr>
          <w:sz w:val="24"/>
          <w:szCs w:val="24"/>
          <w:lang w:val="ru-RU"/>
        </w:rPr>
      </w:pPr>
    </w:p>
    <w:p w:rsidR="002957A0" w:rsidRDefault="00F32593">
      <w:pPr>
        <w:widowControl w:val="0"/>
        <w:numPr>
          <w:ilvl w:val="0"/>
          <w:numId w:val="5"/>
        </w:numPr>
        <w:ind w:left="357" w:hanging="357"/>
        <w:jc w:val="both"/>
        <w:outlineLvl w:val="0"/>
        <w:rPr>
          <w:b/>
          <w:bCs/>
          <w:sz w:val="24"/>
          <w:szCs w:val="24"/>
          <w:lang w:val="ru-RU"/>
        </w:rPr>
      </w:pPr>
      <w:bookmarkStart w:id="14" w:name="_Toc487447583"/>
      <w:r>
        <w:rPr>
          <w:b/>
          <w:bCs/>
          <w:sz w:val="24"/>
          <w:szCs w:val="24"/>
          <w:lang w:val="ru-RU"/>
        </w:rPr>
        <w:t>Перечень основной и дополнительной учебной литературы, необходимой для освоения дисциплины</w:t>
      </w:r>
      <w:bookmarkEnd w:id="14"/>
      <w:r>
        <w:rPr>
          <w:b/>
          <w:bCs/>
          <w:sz w:val="24"/>
          <w:szCs w:val="24"/>
          <w:lang w:val="ru-RU"/>
        </w:rPr>
        <w:t xml:space="preserve"> </w:t>
      </w:r>
    </w:p>
    <w:p w:rsidR="002957A0" w:rsidRDefault="00F32593">
      <w:pPr>
        <w:ind w:hanging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Основная учебная литература</w:t>
      </w:r>
    </w:p>
    <w:p w:rsidR="002957A0" w:rsidRDefault="00F32593">
      <w:pPr>
        <w:pStyle w:val="af1"/>
        <w:spacing w:before="0" w:after="0"/>
        <w:ind w:left="0"/>
        <w:jc w:val="both"/>
        <w:rPr>
          <w:color w:val="00000A"/>
        </w:rPr>
      </w:pPr>
      <w:bookmarkStart w:id="15" w:name="_Toc467325174"/>
      <w:bookmarkStart w:id="16" w:name="_Toc459975985"/>
      <w:bookmarkEnd w:id="15"/>
      <w:bookmarkEnd w:id="16"/>
      <w:r>
        <w:rPr>
          <w:color w:val="00000A"/>
        </w:rPr>
        <w:t xml:space="preserve">1.Вернигорова, Тамара Прокофьевна. Теории лидерства и элиты как методологические основы кадровой политики и управления персоналом [Текст] : учеб. пособие / Т. П. Вернигорова, В. С. Нечипоренко. - М. : Реал Принт, 2016. - 355 с. </w:t>
      </w:r>
    </w:p>
    <w:p w:rsidR="002957A0" w:rsidRDefault="00F32593">
      <w:pPr>
        <w:pStyle w:val="af1"/>
        <w:spacing w:before="0" w:after="0"/>
        <w:ind w:left="0"/>
        <w:jc w:val="both"/>
        <w:rPr>
          <w:color w:val="00000A"/>
        </w:rPr>
      </w:pPr>
      <w:r>
        <w:rPr>
          <w:color w:val="00000A"/>
        </w:rPr>
        <w:t>2. Арсеньев Ю. Н. , Шелобаев С. И. , Давыдова Т. Ю. Управление персоналом : Технологии: учебное пособие. М.: Юнити-Дана, 2015. 192 с.</w:t>
      </w:r>
    </w:p>
    <w:p w:rsidR="002957A0" w:rsidRDefault="00F32593">
      <w:pPr>
        <w:pStyle w:val="af1"/>
        <w:spacing w:before="0" w:after="0"/>
        <w:ind w:left="0"/>
        <w:jc w:val="both"/>
        <w:rPr>
          <w:color w:val="00000A"/>
        </w:rPr>
      </w:pPr>
      <w:r>
        <w:rPr>
          <w:color w:val="00000A"/>
        </w:rPr>
        <w:t xml:space="preserve">3.Анцупов А. Я. , Ковалев В. В. Социально-психологическая оценка персонала: учебное пособие. М.: Юнити-Дана, 2015. 391 с. </w:t>
      </w:r>
    </w:p>
    <w:p w:rsidR="002957A0" w:rsidRDefault="00F32593">
      <w:pPr>
        <w:pStyle w:val="af1"/>
        <w:spacing w:before="0" w:after="0"/>
        <w:ind w:left="567" w:hanging="567"/>
        <w:jc w:val="both"/>
        <w:rPr>
          <w:color w:val="00000A"/>
        </w:rPr>
      </w:pPr>
      <w:r>
        <w:rPr>
          <w:color w:val="00000A"/>
        </w:rPr>
        <w:t xml:space="preserve">                                         </w:t>
      </w:r>
    </w:p>
    <w:p w:rsidR="002957A0" w:rsidRDefault="00F32593">
      <w:pPr>
        <w:pStyle w:val="af1"/>
        <w:spacing w:before="0" w:after="0"/>
        <w:ind w:left="567" w:hanging="567"/>
        <w:jc w:val="center"/>
        <w:rPr>
          <w:b/>
          <w:color w:val="00000A"/>
        </w:rPr>
      </w:pPr>
      <w:r>
        <w:rPr>
          <w:b/>
          <w:color w:val="00000A"/>
        </w:rPr>
        <w:t>Дополнительная литература</w:t>
      </w:r>
    </w:p>
    <w:p w:rsidR="002957A0" w:rsidRDefault="00F32593">
      <w:pPr>
        <w:pStyle w:val="af1"/>
        <w:numPr>
          <w:ilvl w:val="0"/>
          <w:numId w:val="13"/>
        </w:numPr>
        <w:spacing w:before="0" w:after="0"/>
        <w:ind w:left="0" w:right="0"/>
        <w:contextualSpacing/>
        <w:jc w:val="both"/>
        <w:rPr>
          <w:color w:val="00000A"/>
        </w:rPr>
      </w:pPr>
      <w:r>
        <w:rPr>
          <w:color w:val="00000A"/>
        </w:rPr>
        <w:t xml:space="preserve">Тебекин А. В. Управление персоналом. М.: КноРус, 2014. </w:t>
      </w:r>
    </w:p>
    <w:p w:rsidR="002957A0" w:rsidRDefault="00F32593">
      <w:pPr>
        <w:pStyle w:val="af1"/>
        <w:numPr>
          <w:ilvl w:val="0"/>
          <w:numId w:val="13"/>
        </w:numPr>
        <w:spacing w:before="0" w:after="0"/>
        <w:ind w:left="0" w:right="0"/>
        <w:contextualSpacing/>
        <w:jc w:val="both"/>
        <w:rPr>
          <w:color w:val="00000A"/>
        </w:rPr>
      </w:pPr>
      <w:r>
        <w:rPr>
          <w:color w:val="00000A"/>
        </w:rPr>
        <w:t xml:space="preserve">Дейнека А. В. Управление персоналом организации. М.: Дашков и Ко, 2014. </w:t>
      </w:r>
    </w:p>
    <w:p w:rsidR="002957A0" w:rsidRDefault="00F32593">
      <w:pPr>
        <w:pStyle w:val="af1"/>
        <w:numPr>
          <w:ilvl w:val="0"/>
          <w:numId w:val="13"/>
        </w:numPr>
        <w:spacing w:before="0" w:after="0"/>
        <w:ind w:left="0" w:right="0"/>
        <w:contextualSpacing/>
        <w:jc w:val="both"/>
        <w:rPr>
          <w:color w:val="00000A"/>
        </w:rPr>
      </w:pPr>
      <w:r>
        <w:rPr>
          <w:color w:val="00000A"/>
        </w:rPr>
        <w:t xml:space="preserve">Шапиро С. А. Управление трудовой карьерой как механизм развития персонала организации: монография. М., Берлин: Директ-Медиа, 2015. 220 с. </w:t>
      </w:r>
    </w:p>
    <w:p w:rsidR="002957A0" w:rsidRDefault="00F32593">
      <w:pPr>
        <w:pStyle w:val="a8"/>
        <w:numPr>
          <w:ilvl w:val="0"/>
          <w:numId w:val="13"/>
        </w:numPr>
        <w:spacing w:line="240" w:lineRule="auto"/>
        <w:ind w:left="0"/>
        <w:contextualSpacing/>
      </w:pPr>
      <w:r>
        <w:t xml:space="preserve">Дейнека А.В. Управление персоналом организации [Электронный ресурс] : учебник для бакалавров / А.В. Дейнека. — Электрон. текстовые данные. — М. : Дашков и К, 2015. — 288 c. — 978-5-394-02375-0. — Режим доступа: </w:t>
      </w:r>
      <w:hyperlink r:id="rId9">
        <w:r>
          <w:rPr>
            <w:rStyle w:val="-"/>
          </w:rPr>
          <w:t>http://www.iprbookshop.ru/52294.html</w:t>
        </w:r>
      </w:hyperlink>
    </w:p>
    <w:p w:rsidR="002957A0" w:rsidRDefault="00F32593">
      <w:pPr>
        <w:pStyle w:val="a8"/>
        <w:numPr>
          <w:ilvl w:val="0"/>
          <w:numId w:val="13"/>
        </w:numPr>
        <w:spacing w:line="240" w:lineRule="auto"/>
        <w:ind w:left="0"/>
        <w:contextualSpacing/>
      </w:pPr>
      <w:r>
        <w:t xml:space="preserve">Джон Уитмор Внутренняя сила лидера [Электронный ресурс] : коучинг как метод управления персоналом / Уитмор Джон. — Электрон. текстовые данные. — М. : Альпина Паблишер, 2017. — 310 c. — 978-5-9614-5269-3. — Режим доступа: </w:t>
      </w:r>
      <w:hyperlink r:id="rId10">
        <w:r>
          <w:rPr>
            <w:rStyle w:val="-"/>
          </w:rPr>
          <w:t>http://www.iprbookshop.ru/68038.html</w:t>
        </w:r>
      </w:hyperlink>
    </w:p>
    <w:p w:rsidR="002957A0" w:rsidRDefault="002957A0">
      <w:pPr>
        <w:pStyle w:val="a8"/>
        <w:spacing w:line="288" w:lineRule="auto"/>
        <w:ind w:left="720"/>
        <w:jc w:val="left"/>
      </w:pPr>
    </w:p>
    <w:p w:rsidR="002957A0" w:rsidRDefault="00F32593">
      <w:pPr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8.</w:t>
      </w:r>
      <w:r>
        <w:rPr>
          <w:rFonts w:eastAsia="Calibri"/>
          <w:b/>
          <w:sz w:val="24"/>
          <w:szCs w:val="24"/>
          <w:lang w:val="x-none"/>
        </w:rPr>
        <w:t>Современные профессиональные базы данных и информационные справочные системы</w:t>
      </w:r>
    </w:p>
    <w:p w:rsidR="002957A0" w:rsidRDefault="00F32593">
      <w:pPr>
        <w:pStyle w:val="a8"/>
        <w:spacing w:line="240" w:lineRule="auto"/>
      </w:pPr>
      <w:r>
        <w:t>1. Информационно-правовая система «Консультант+» - договор №2856/АП от 01.11.2007</w:t>
      </w:r>
    </w:p>
    <w:p w:rsidR="002957A0" w:rsidRDefault="00F32593">
      <w:pPr>
        <w:pStyle w:val="a8"/>
        <w:spacing w:line="240" w:lineRule="auto"/>
      </w:pPr>
      <w:r>
        <w:t>2. Информационно-справочная система «LexPro» - договор б/н от 06.03.2013</w:t>
      </w:r>
    </w:p>
    <w:p w:rsidR="002957A0" w:rsidRDefault="00F32593">
      <w:pPr>
        <w:pStyle w:val="a8"/>
        <w:spacing w:line="240" w:lineRule="auto"/>
      </w:pPr>
      <w:r>
        <w:t>3. Официальный интернет-портал базы данных правовой информации http://pravo.gov.ru</w:t>
      </w:r>
    </w:p>
    <w:p w:rsidR="002957A0" w:rsidRDefault="00F32593">
      <w:pPr>
        <w:pStyle w:val="a8"/>
        <w:spacing w:line="240" w:lineRule="auto"/>
      </w:pPr>
      <w:r>
        <w:t>4. Портал Федеральных государственных образовательных стандартов высшего образования http://fgosvo.ru</w:t>
      </w:r>
    </w:p>
    <w:p w:rsidR="002957A0" w:rsidRDefault="00F32593">
      <w:pPr>
        <w:pStyle w:val="a8"/>
        <w:spacing w:line="240" w:lineRule="auto"/>
      </w:pPr>
      <w:r>
        <w:t>5. Портал "Информационно-коммуникационные технологии в образовании" http://www.ict.edu.ru</w:t>
      </w:r>
    </w:p>
    <w:p w:rsidR="002957A0" w:rsidRDefault="00F32593">
      <w:pPr>
        <w:pStyle w:val="a8"/>
        <w:spacing w:line="240" w:lineRule="auto"/>
      </w:pPr>
      <w:r>
        <w:t>6. Научная электронная библиотека http://www.elibrary.ru/</w:t>
      </w:r>
    </w:p>
    <w:p w:rsidR="002957A0" w:rsidRDefault="00F32593">
      <w:pPr>
        <w:pStyle w:val="a8"/>
        <w:spacing w:line="240" w:lineRule="auto"/>
      </w:pPr>
      <w:r>
        <w:t>7. Национальная электронная библиотека http://www.nns.ru/</w:t>
      </w:r>
    </w:p>
    <w:p w:rsidR="002957A0" w:rsidRDefault="00F32593">
      <w:pPr>
        <w:pStyle w:val="a8"/>
        <w:spacing w:line="240" w:lineRule="auto"/>
      </w:pPr>
      <w:r>
        <w:t>8. Электронные ресурсы Российской государственной библиотеки http://www.rsl.ru/ru/root3489/all</w:t>
      </w:r>
    </w:p>
    <w:p w:rsidR="002957A0" w:rsidRDefault="00F32593">
      <w:pPr>
        <w:pStyle w:val="a8"/>
        <w:spacing w:line="240" w:lineRule="auto"/>
      </w:pPr>
      <w:r>
        <w:t>9. Web of Science Core Collection — политематическая реферативно-библиографическая и наукомтрическая (библиометрическая) база данных — http://webofscience.com</w:t>
      </w:r>
    </w:p>
    <w:p w:rsidR="002957A0" w:rsidRDefault="00F32593">
      <w:pPr>
        <w:pStyle w:val="a8"/>
        <w:spacing w:line="240" w:lineRule="auto"/>
      </w:pPr>
      <w:r>
        <w:t>10. Полнотекстовый архив ведущих западных научных журналов на российской платформе Национального электронно-информационного консорциума (НЭИКОН) http://neicon.ru</w:t>
      </w:r>
    </w:p>
    <w:p w:rsidR="002957A0" w:rsidRDefault="00F32593">
      <w:pPr>
        <w:pStyle w:val="a8"/>
        <w:spacing w:line="240" w:lineRule="auto"/>
      </w:pPr>
      <w:r>
        <w:t>11. Базы данных издательства Springer https://link.springer.com</w:t>
      </w:r>
    </w:p>
    <w:p w:rsidR="002957A0" w:rsidRDefault="00F32593">
      <w:pPr>
        <w:pStyle w:val="a8"/>
        <w:spacing w:line="240" w:lineRule="auto"/>
        <w:jc w:val="left"/>
      </w:pPr>
      <w:r>
        <w:t xml:space="preserve">12. Открытые данные государственных органов </w:t>
      </w:r>
      <w:hyperlink r:id="rId11">
        <w:r>
          <w:rPr>
            <w:rStyle w:val="-"/>
          </w:rPr>
          <w:t>http://data.gov.ru/</w:t>
        </w:r>
      </w:hyperlink>
    </w:p>
    <w:p w:rsidR="002957A0" w:rsidRDefault="002957A0">
      <w:pPr>
        <w:pStyle w:val="a8"/>
        <w:spacing w:line="240" w:lineRule="auto"/>
        <w:jc w:val="left"/>
      </w:pPr>
    </w:p>
    <w:p w:rsidR="002957A0" w:rsidRDefault="00F32593">
      <w:pPr>
        <w:widowControl w:val="0"/>
        <w:numPr>
          <w:ilvl w:val="0"/>
          <w:numId w:val="3"/>
        </w:numPr>
        <w:tabs>
          <w:tab w:val="left" w:pos="525"/>
        </w:tabs>
        <w:ind w:left="0" w:hanging="357"/>
        <w:jc w:val="both"/>
        <w:outlineLvl w:val="0"/>
        <w:rPr>
          <w:b/>
          <w:sz w:val="24"/>
          <w:szCs w:val="24"/>
          <w:lang w:val="ru-RU"/>
        </w:rPr>
      </w:pPr>
      <w:bookmarkStart w:id="17" w:name="_Toc487447586"/>
      <w:bookmarkStart w:id="18" w:name="_Toc467325176"/>
      <w:bookmarkStart w:id="19" w:name="_Toc459975987"/>
      <w:bookmarkEnd w:id="17"/>
      <w:bookmarkEnd w:id="18"/>
      <w:bookmarkEnd w:id="19"/>
      <w:r>
        <w:rPr>
          <w:b/>
          <w:sz w:val="24"/>
          <w:szCs w:val="24"/>
          <w:lang w:val="ru-RU"/>
        </w:rPr>
        <w:t>Методические указания для обучающихся по освоению дисциплины</w:t>
      </w:r>
    </w:p>
    <w:p w:rsidR="002957A0" w:rsidRDefault="00F32593">
      <w:pPr>
        <w:ind w:firstLine="709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 xml:space="preserve">Усвоение материала дисциплины на лекциях, семинарах и в результате самостоятельной подготовки и изучения отдельных вопросов дисциплины, позволят обучающемуся подойти к промежуточному контролю подготовленным, и потребует лишь повторения ранее пройденного материала. Знания, накапливаемые постепенно в </w:t>
      </w:r>
      <w:r>
        <w:rPr>
          <w:rFonts w:eastAsia="Lucida Sans Unicode"/>
          <w:sz w:val="24"/>
          <w:szCs w:val="24"/>
          <w:lang w:val="ru-RU"/>
        </w:rPr>
        <w:lastRenderedPageBreak/>
        <w:t xml:space="preserve">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 </w:t>
      </w:r>
    </w:p>
    <w:p w:rsidR="002957A0" w:rsidRDefault="00F32593">
      <w:pPr>
        <w:ind w:firstLine="709"/>
        <w:jc w:val="both"/>
        <w:rPr>
          <w:rFonts w:eastAsia="Lucida Sans Unicode"/>
          <w:sz w:val="24"/>
          <w:szCs w:val="24"/>
          <w:lang w:val="ru-RU"/>
        </w:rPr>
      </w:pPr>
      <w:r>
        <w:rPr>
          <w:rFonts w:eastAsia="Lucida Sans Unicode"/>
          <w:sz w:val="24"/>
          <w:szCs w:val="24"/>
          <w:lang w:val="ru-RU"/>
        </w:rPr>
        <w:t>Для систематизации знаний по дисциплине первоначальное внимание обучающемуся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обучающийся,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</w:r>
    </w:p>
    <w:p w:rsidR="002957A0" w:rsidRDefault="002957A0">
      <w:pPr>
        <w:rPr>
          <w:rFonts w:eastAsia="Lucida Sans Unicode"/>
          <w:sz w:val="24"/>
          <w:szCs w:val="24"/>
          <w:lang w:val="ru-RU"/>
        </w:rPr>
      </w:pPr>
    </w:p>
    <w:tbl>
      <w:tblPr>
        <w:tblW w:w="9130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0"/>
        <w:gridCol w:w="6540"/>
      </w:tblGrid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Вид деятельности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Методические указания по организации деятельности обучающегося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Лекция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ответов, просмотр рекомендуемой литературы, работа с текстом.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Доклад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</w:t>
            </w:r>
            <w:r>
              <w:rPr>
                <w:sz w:val="24"/>
                <w:lang w:val="ru-RU"/>
              </w:rPr>
              <w:lastRenderedPageBreak/>
              <w:t>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2957A0" w:rsidRDefault="00F32593">
            <w:pPr>
              <w:widowControl w:val="0"/>
              <w:jc w:val="both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tabs>
                <w:tab w:val="left" w:pos="0"/>
                <w:tab w:val="left" w:pos="993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Практическая работа проводится в целях контроля знаний обучающихся. Выполнение практической работы предполагает ответ в письменной или устной форме на один из контрольных вопросов. Вопросы для подготовки к практической работе предлагаются обучающимся заранее, с тем, чтобы у них была возможность подготовиться к процедуре проверки. Подготовка к практической работе предполагает внимательное ознакомление с основной и, желательно, дополнительной литературой по темам, представленным в вопросах, предполагающее подготовку конспекта. Основные положения и ключевые понятия необходимо выписать для лучшего запоминания. 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Тест 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 дисциплины, выносимые на тестирование, доводит до сведения обучающихся преподаватель, ведущий семинарские занятия.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Самостоятельная работа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 </w:t>
            </w:r>
            <w:r>
              <w:rPr>
                <w:sz w:val="24"/>
                <w:szCs w:val="24"/>
                <w:lang w:val="ru-RU"/>
              </w:rPr>
              <w:lastRenderedPageBreak/>
              <w:t>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>, и иные  методические материалы.</w:t>
            </w:r>
          </w:p>
          <w:p w:rsidR="002957A0" w:rsidRDefault="00F32593">
            <w:pPr>
              <w:widowControl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2957A0" w:rsidRDefault="00F32593">
            <w:pPr>
              <w:tabs>
                <w:tab w:val="left" w:pos="0"/>
                <w:tab w:val="left" w:pos="993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val="ru-RU" w:eastAsia="ru-RU"/>
              </w:rPr>
              <w:t>обучающихся</w:t>
            </w:r>
            <w:r>
              <w:rPr>
                <w:sz w:val="24"/>
                <w:szCs w:val="24"/>
                <w:lang w:val="ru-RU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2957A0" w:rsidRPr="00E80131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Подготовка к экзамену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jc w:val="both"/>
              <w:rPr>
                <w:sz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Основное в подготовке к экзамену 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>
              <w:rPr>
                <w:sz w:val="24"/>
                <w:szCs w:val="24"/>
                <w:lang w:val="ru-RU" w:eastAsia="ru-RU"/>
              </w:rPr>
              <w:t>обучающийся</w:t>
            </w:r>
            <w:r>
              <w:rPr>
                <w:sz w:val="24"/>
                <w:lang w:val="ru-RU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</w:t>
            </w:r>
            <w:r>
              <w:rPr>
                <w:sz w:val="24"/>
                <w:szCs w:val="24"/>
                <w:lang w:val="ru-RU" w:eastAsia="ru-RU"/>
              </w:rPr>
              <w:t>обучающегося</w:t>
            </w:r>
            <w:r>
              <w:rPr>
                <w:sz w:val="24"/>
                <w:lang w:val="ru-RU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2957A0" w:rsidRDefault="00F32593">
            <w:pPr>
              <w:widowControl w:val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Экзамен проводится по билетам, охватывающим весь </w:t>
            </w:r>
            <w:r>
              <w:rPr>
                <w:sz w:val="24"/>
                <w:lang w:val="ru-RU"/>
              </w:rPr>
              <w:lastRenderedPageBreak/>
              <w:t xml:space="preserve">пройденный материал дисциплины, включая вопросы, отведенные для самостоятельного изучения. </w:t>
            </w:r>
          </w:p>
          <w:p w:rsidR="002957A0" w:rsidRDefault="00F3259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Для успешной сдачи экзамена </w:t>
            </w:r>
            <w:r>
              <w:rPr>
                <w:sz w:val="24"/>
                <w:szCs w:val="24"/>
                <w:lang w:val="ru-RU" w:eastAsia="ru-RU"/>
              </w:rPr>
              <w:t>обучающиеся</w:t>
            </w:r>
            <w:r>
              <w:rPr>
                <w:sz w:val="24"/>
                <w:szCs w:val="24"/>
                <w:lang w:val="ru-RU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val="ru-RU" w:eastAsia="ru-RU"/>
              </w:rPr>
              <w:t>обучающимся</w:t>
            </w:r>
            <w:r>
              <w:rPr>
                <w:sz w:val="24"/>
                <w:szCs w:val="24"/>
                <w:lang w:val="ru-RU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2957A0" w:rsidRDefault="002957A0">
      <w:pPr>
        <w:rPr>
          <w:rFonts w:eastAsia="Lucida Sans Unicode"/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567"/>
          <w:tab w:val="left" w:pos="851"/>
        </w:tabs>
        <w:jc w:val="both"/>
        <w:outlineLvl w:val="0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10.</w:t>
      </w:r>
      <w:r>
        <w:rPr>
          <w:rFonts w:eastAsia="Calibri"/>
          <w:b/>
          <w:sz w:val="24"/>
          <w:szCs w:val="24"/>
          <w:lang w:val="x-none"/>
        </w:rPr>
        <w:t>Лицензионное программное обеспечение</w:t>
      </w:r>
      <w:r>
        <w:rPr>
          <w:rFonts w:eastAsia="Calibri"/>
          <w:b/>
          <w:sz w:val="24"/>
          <w:szCs w:val="24"/>
          <w:lang w:val="ru-RU"/>
        </w:rPr>
        <w:t>: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3. Программный пакет Microsoft Office 2007 — лицензия № 45829385 от 26.08.2009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4. </w:t>
      </w:r>
      <w:r>
        <w:rPr>
          <w:rFonts w:eastAsia="Verdana" w:cs="Noto Sans Devanagari"/>
          <w:sz w:val="24"/>
          <w:szCs w:val="24"/>
          <w:lang w:val="ru-RU" w:bidi="hi-IN"/>
        </w:rPr>
        <w:t>Программный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пакет</w:t>
      </w:r>
      <w:r>
        <w:rPr>
          <w:rFonts w:eastAsia="Verdana" w:cs="Noto Sans Devanagari"/>
          <w:sz w:val="24"/>
          <w:szCs w:val="24"/>
          <w:lang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val="ru-RU" w:bidi="hi-IN"/>
        </w:rPr>
        <w:t>лицензия</w:t>
      </w:r>
      <w:r>
        <w:rPr>
          <w:rFonts w:eastAsia="Verdana" w:cs="Noto Sans Devanagari"/>
          <w:sz w:val="24"/>
          <w:szCs w:val="24"/>
          <w:lang w:bidi="hi-IN"/>
        </w:rPr>
        <w:t xml:space="preserve"> № 48234688 </w:t>
      </w:r>
      <w:r>
        <w:rPr>
          <w:rFonts w:eastAsia="Verdana" w:cs="Noto Sans Devanagari"/>
          <w:sz w:val="24"/>
          <w:szCs w:val="24"/>
          <w:lang w:val="ru-RU" w:bidi="hi-IN"/>
        </w:rPr>
        <w:t>от</w:t>
      </w:r>
      <w:r>
        <w:rPr>
          <w:rFonts w:eastAsia="Verdana" w:cs="Noto Sans Devanagari"/>
          <w:sz w:val="24"/>
          <w:szCs w:val="24"/>
          <w:lang w:bidi="hi-IN"/>
        </w:rPr>
        <w:t xml:space="preserve"> 16.03.2011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4. </w:t>
      </w:r>
      <w:r>
        <w:rPr>
          <w:rFonts w:eastAsia="Verdana" w:cs="Noto Sans Devanagari"/>
          <w:sz w:val="24"/>
          <w:szCs w:val="24"/>
          <w:lang w:val="ru-RU" w:bidi="hi-IN"/>
        </w:rPr>
        <w:t>Программный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пакет</w:t>
      </w:r>
      <w:r>
        <w:rPr>
          <w:rFonts w:eastAsia="Verdana" w:cs="Noto Sans Devanagari"/>
          <w:sz w:val="24"/>
          <w:szCs w:val="24"/>
          <w:lang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val="ru-RU" w:bidi="hi-IN"/>
        </w:rPr>
        <w:t>лицензия</w:t>
      </w:r>
      <w:r>
        <w:rPr>
          <w:rFonts w:eastAsia="Verdana" w:cs="Noto Sans Devanagari"/>
          <w:sz w:val="24"/>
          <w:szCs w:val="24"/>
          <w:lang w:bidi="hi-IN"/>
        </w:rPr>
        <w:t xml:space="preserve"> № 49261732 </w:t>
      </w:r>
      <w:r>
        <w:rPr>
          <w:rFonts w:eastAsia="Verdana" w:cs="Noto Sans Devanagari"/>
          <w:sz w:val="24"/>
          <w:szCs w:val="24"/>
          <w:lang w:val="ru-RU" w:bidi="hi-IN"/>
        </w:rPr>
        <w:t>от</w:t>
      </w:r>
      <w:r>
        <w:rPr>
          <w:rFonts w:eastAsia="Verdana" w:cs="Noto Sans Devanagari"/>
          <w:sz w:val="24"/>
          <w:szCs w:val="24"/>
          <w:lang w:bidi="hi-IN"/>
        </w:rPr>
        <w:t xml:space="preserve"> 04.11.2011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val="ru-RU" w:bidi="hi-IN"/>
        </w:rPr>
      </w:pPr>
      <w:r>
        <w:rPr>
          <w:rFonts w:eastAsia="Verdana" w:cs="Noto Sans Devanagari"/>
          <w:sz w:val="24"/>
          <w:szCs w:val="24"/>
          <w:lang w:val="ru-RU" w:bidi="hi-IN"/>
        </w:rPr>
        <w:t>5. Комплексная система антивирусной защиты DrWEB Entrprise Suite — лицензия № 126408928, действует до 13.03.2018</w:t>
      </w:r>
    </w:p>
    <w:p w:rsidR="002957A0" w:rsidRDefault="00F32593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6.</w:t>
      </w:r>
      <w:r>
        <w:rPr>
          <w:rFonts w:eastAsia="Verdana" w:cs="Noto Sans Devanagari"/>
          <w:sz w:val="24"/>
          <w:szCs w:val="24"/>
          <w:lang w:val="ru-RU" w:bidi="hi-IN"/>
        </w:rPr>
        <w:t>Программный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пакет</w:t>
      </w:r>
      <w:r>
        <w:rPr>
          <w:rFonts w:eastAsia="Verdana" w:cs="Noto Sans Devanagari"/>
          <w:sz w:val="24"/>
          <w:szCs w:val="24"/>
          <w:lang w:bidi="hi-IN"/>
        </w:rPr>
        <w:t xml:space="preserve"> LibreOffice — </w:t>
      </w:r>
      <w:r>
        <w:rPr>
          <w:rFonts w:eastAsia="Verdana" w:cs="Noto Sans Devanagari"/>
          <w:sz w:val="24"/>
          <w:szCs w:val="24"/>
          <w:lang w:val="ru-RU" w:bidi="hi-IN"/>
        </w:rPr>
        <w:t>свободная</w:t>
      </w:r>
      <w:r>
        <w:rPr>
          <w:rFonts w:eastAsia="Verdana" w:cs="Noto Sans Devanagari"/>
          <w:sz w:val="24"/>
          <w:szCs w:val="24"/>
          <w:lang w:bidi="hi-IN"/>
        </w:rPr>
        <w:t xml:space="preserve"> </w:t>
      </w:r>
      <w:r>
        <w:rPr>
          <w:rFonts w:eastAsia="Verdana" w:cs="Noto Sans Devanagari"/>
          <w:sz w:val="24"/>
          <w:szCs w:val="24"/>
          <w:lang w:val="ru-RU" w:bidi="hi-IN"/>
        </w:rPr>
        <w:t>лицензия</w:t>
      </w:r>
      <w:r>
        <w:rPr>
          <w:rFonts w:eastAsia="Verdana" w:cs="Noto Sans Devanagari"/>
          <w:sz w:val="24"/>
          <w:szCs w:val="24"/>
          <w:lang w:bidi="hi-IN"/>
        </w:rPr>
        <w:t xml:space="preserve"> Lesser General Public License</w:t>
      </w:r>
    </w:p>
    <w:p w:rsidR="002957A0" w:rsidRDefault="002957A0">
      <w:pPr>
        <w:rPr>
          <w:rFonts w:eastAsia="Verdana" w:cs="Noto Sans Devanagari"/>
          <w:sz w:val="24"/>
          <w:szCs w:val="24"/>
          <w:lang w:bidi="hi-IN"/>
        </w:rPr>
      </w:pPr>
    </w:p>
    <w:p w:rsidR="002957A0" w:rsidRDefault="00F32593">
      <w:pPr>
        <w:widowControl w:val="0"/>
        <w:tabs>
          <w:tab w:val="left" w:pos="580"/>
        </w:tabs>
        <w:jc w:val="both"/>
        <w:outlineLvl w:val="0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11.</w:t>
      </w:r>
      <w:r>
        <w:rPr>
          <w:rFonts w:eastAsia="Calibri"/>
          <w:b/>
          <w:sz w:val="24"/>
          <w:szCs w:val="24"/>
          <w:lang w:val="x-none"/>
        </w:rPr>
        <w:t>Описание материально-технической базы, необходимой для осуществления образовательного процесса по дисциплине</w:t>
      </w:r>
      <w:r>
        <w:rPr>
          <w:rFonts w:eastAsia="Calibri"/>
          <w:b/>
          <w:spacing w:val="-24"/>
          <w:sz w:val="24"/>
          <w:szCs w:val="24"/>
          <w:lang w:val="x-none"/>
        </w:rPr>
        <w:t xml:space="preserve"> </w:t>
      </w:r>
      <w:r>
        <w:rPr>
          <w:rFonts w:eastAsia="Calibri"/>
          <w:b/>
          <w:sz w:val="24"/>
          <w:szCs w:val="24"/>
          <w:lang w:val="x-none"/>
        </w:rPr>
        <w:t>(модулю)</w:t>
      </w:r>
    </w:p>
    <w:p w:rsidR="002957A0" w:rsidRDefault="002957A0">
      <w:pPr>
        <w:widowControl w:val="0"/>
        <w:tabs>
          <w:tab w:val="left" w:pos="580"/>
        </w:tabs>
        <w:jc w:val="both"/>
        <w:outlineLvl w:val="0"/>
        <w:rPr>
          <w:rFonts w:eastAsia="Calibri"/>
          <w:b/>
          <w:sz w:val="24"/>
          <w:szCs w:val="24"/>
          <w:lang w:val="ru-RU"/>
        </w:rPr>
      </w:pPr>
    </w:p>
    <w:tbl>
      <w:tblPr>
        <w:tblW w:w="8103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0"/>
        <w:gridCol w:w="5143"/>
      </w:tblGrid>
      <w:tr w:rsidR="002957A0" w:rsidRPr="00E80131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303 каб.</w:t>
            </w:r>
          </w:p>
          <w:p w:rsidR="002957A0" w:rsidRDefault="00F3259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Центр (класс) деловых игр – лаборатория</w:t>
            </w:r>
          </w:p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проектирования.</w:t>
            </w:r>
          </w:p>
          <w:p w:rsidR="002957A0" w:rsidRDefault="002957A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столы</w:t>
            </w:r>
          </w:p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стулья</w:t>
            </w:r>
          </w:p>
          <w:p w:rsidR="002957A0" w:rsidRDefault="00F32593">
            <w:pPr>
              <w:jc w:val="both"/>
              <w:rPr>
                <w:rFonts w:ascii="Calibri" w:eastAsia="Arial Unicode MS" w:hAnsi="Calibri" w:cs="Calibri"/>
                <w:color w:val="00000A"/>
                <w:sz w:val="22"/>
                <w:szCs w:val="22"/>
                <w:lang w:val="ru-RU"/>
              </w:rPr>
            </w:pPr>
            <w:r>
              <w:rPr>
                <w:rFonts w:eastAsia="Arial Unicode MS"/>
                <w:color w:val="00000A"/>
                <w:sz w:val="22"/>
                <w:szCs w:val="22"/>
                <w:lang w:val="ru-RU"/>
              </w:rPr>
              <w:t xml:space="preserve">- учебная доска  </w:t>
            </w:r>
          </w:p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-Устанавливается ноутбук из мобильного комплекта по запросу.</w:t>
            </w:r>
          </w:p>
        </w:tc>
      </w:tr>
      <w:tr w:rsidR="002957A0"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304 каб. </w:t>
            </w:r>
            <w:r>
              <w:rPr>
                <w:sz w:val="22"/>
                <w:szCs w:val="22"/>
                <w:lang w:val="ru-RU"/>
              </w:rPr>
              <w:t>- учебная аудитория для самостоятельной работы обучающихся с выходом в сеть Интернет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компьютерные столы</w:t>
            </w:r>
          </w:p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стулья</w:t>
            </w:r>
          </w:p>
          <w:p w:rsidR="002957A0" w:rsidRDefault="00F32593">
            <w:pPr>
              <w:ind w:firstLine="4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- учебная доска  </w:t>
            </w:r>
          </w:p>
          <w:p w:rsidR="002957A0" w:rsidRDefault="00F32593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eastAsia="font213"/>
                <w:sz w:val="22"/>
                <w:szCs w:val="22"/>
                <w:lang w:val="ru-RU" w:eastAsia="ru-RU"/>
              </w:rPr>
              <w:t>-По заявке устанавливается мобильный комплект (ноутбук, Проектор, экран)</w:t>
            </w:r>
          </w:p>
          <w:p w:rsidR="002957A0" w:rsidRDefault="00F32593">
            <w:pPr>
              <w:jc w:val="both"/>
              <w:rPr>
                <w:rFonts w:ascii="Calibri" w:eastAsia="Arial Unicode MS" w:hAnsi="Calibri" w:cs="Calibri"/>
                <w:color w:val="00000A"/>
                <w:sz w:val="22"/>
                <w:szCs w:val="22"/>
                <w:lang w:val="ru-RU"/>
              </w:rPr>
            </w:pPr>
            <w:r>
              <w:rPr>
                <w:color w:val="00000A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font213"/>
                <w:color w:val="00000A"/>
                <w:sz w:val="22"/>
                <w:szCs w:val="22"/>
                <w:lang w:val="ru-RU" w:eastAsia="ru-RU"/>
              </w:rPr>
              <w:t>- 12 компьютеров</w:t>
            </w:r>
          </w:p>
          <w:p w:rsidR="002957A0" w:rsidRDefault="002957A0">
            <w:pPr>
              <w:jc w:val="both"/>
              <w:rPr>
                <w:b/>
                <w:color w:val="00000A"/>
                <w:sz w:val="22"/>
                <w:szCs w:val="22"/>
                <w:lang w:val="ru-RU" w:eastAsia="ru-RU"/>
              </w:rPr>
            </w:pPr>
          </w:p>
        </w:tc>
      </w:tr>
    </w:tbl>
    <w:p w:rsidR="002957A0" w:rsidRDefault="002957A0">
      <w:pPr>
        <w:widowControl w:val="0"/>
        <w:tabs>
          <w:tab w:val="left" w:pos="1134"/>
        </w:tabs>
        <w:jc w:val="both"/>
        <w:outlineLvl w:val="0"/>
        <w:rPr>
          <w:rFonts w:eastAsia="Calibri"/>
          <w:b/>
          <w:iCs/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1134"/>
        </w:tabs>
        <w:jc w:val="both"/>
        <w:outlineLvl w:val="0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iCs/>
          <w:sz w:val="24"/>
          <w:szCs w:val="24"/>
          <w:lang w:val="ru-RU"/>
        </w:rPr>
        <w:t>12.</w:t>
      </w:r>
      <w:r>
        <w:rPr>
          <w:rFonts w:eastAsia="Calibri"/>
          <w:b/>
          <w:iCs/>
          <w:sz w:val="24"/>
          <w:szCs w:val="24"/>
          <w:lang w:val="x-none"/>
        </w:rPr>
        <w:t>Особенности реализации дисциплины для инвалидов и лиц с ограниченными возможностями здоровья</w:t>
      </w:r>
    </w:p>
    <w:p w:rsidR="002957A0" w:rsidRDefault="00F32593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957A0" w:rsidRDefault="00F32593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2957A0" w:rsidRDefault="002957A0">
      <w:pPr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</w:p>
    <w:p w:rsidR="002957A0" w:rsidRDefault="00F32593">
      <w:pPr>
        <w:pStyle w:val="af6"/>
        <w:widowControl w:val="0"/>
        <w:numPr>
          <w:ilvl w:val="0"/>
          <w:numId w:val="1"/>
        </w:numPr>
        <w:spacing w:line="240" w:lineRule="auto"/>
        <w:outlineLvl w:val="0"/>
        <w:rPr>
          <w:b/>
          <w:bCs/>
        </w:rPr>
      </w:pPr>
      <w:r>
        <w:rPr>
          <w:b/>
          <w:bCs/>
        </w:rPr>
        <w:t>13.Иные сведения и (или)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материалы</w:t>
      </w:r>
    </w:p>
    <w:p w:rsidR="002957A0" w:rsidRDefault="00F32593">
      <w:pPr>
        <w:numPr>
          <w:ilvl w:val="1"/>
          <w:numId w:val="1"/>
        </w:numPr>
        <w:jc w:val="both"/>
        <w:outlineLvl w:val="1"/>
        <w:rPr>
          <w:rFonts w:eastAsia="Calibri"/>
          <w:b/>
          <w:bCs/>
          <w:i/>
          <w:iCs/>
          <w:sz w:val="24"/>
          <w:szCs w:val="24"/>
          <w:lang w:val="ru-RU"/>
        </w:rPr>
      </w:pPr>
      <w:r>
        <w:rPr>
          <w:rFonts w:eastAsia="Calibri"/>
          <w:b/>
          <w:bCs/>
          <w:i/>
          <w:iCs/>
          <w:sz w:val="24"/>
          <w:szCs w:val="24"/>
          <w:lang w:val="ru-RU"/>
        </w:rPr>
        <w:t>13.1</w:t>
      </w:r>
      <w:r>
        <w:rPr>
          <w:rFonts w:eastAsia="Calibri"/>
          <w:bCs/>
          <w:i/>
          <w:iCs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i/>
          <w:iCs/>
          <w:sz w:val="24"/>
          <w:szCs w:val="24"/>
          <w:lang w:val="ru-RU"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  <w:sz w:val="24"/>
          <w:szCs w:val="24"/>
          <w:lang w:val="ru-RU"/>
        </w:rPr>
        <w:t xml:space="preserve"> </w:t>
      </w:r>
    </w:p>
    <w:p w:rsidR="002957A0" w:rsidRDefault="00F32593">
      <w:pPr>
        <w:numPr>
          <w:ilvl w:val="0"/>
          <w:numId w:val="1"/>
        </w:numPr>
        <w:tabs>
          <w:tab w:val="left" w:pos="0"/>
        </w:tabs>
        <w:ind w:left="0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>
        <w:rPr>
          <w:rFonts w:eastAsia="Calibri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shd w:val="clear" w:color="auto" w:fill="FFFFFF"/>
          <w:lang w:val="ru-RU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</w:t>
      </w:r>
      <w:r>
        <w:rPr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  <w:lang w:val="ru-RU"/>
        </w:rPr>
        <w:t>информационно-образовательной среды.</w:t>
      </w:r>
    </w:p>
    <w:p w:rsidR="002957A0" w:rsidRDefault="002957A0">
      <w:pPr>
        <w:numPr>
          <w:ilvl w:val="0"/>
          <w:numId w:val="1"/>
        </w:numPr>
        <w:ind w:left="0"/>
        <w:jc w:val="both"/>
        <w:rPr>
          <w:b/>
          <w:bCs/>
          <w:lang w:val="ru-RU"/>
        </w:rPr>
      </w:pPr>
    </w:p>
    <w:p w:rsidR="002957A0" w:rsidRDefault="00F32593">
      <w:pPr>
        <w:numPr>
          <w:ilvl w:val="0"/>
          <w:numId w:val="1"/>
        </w:numPr>
        <w:ind w:left="0"/>
        <w:jc w:val="both"/>
        <w:rPr>
          <w:bCs/>
          <w:lang w:val="ru-RU"/>
        </w:rPr>
      </w:pPr>
      <w:r>
        <w:rPr>
          <w:sz w:val="24"/>
          <w:szCs w:val="24"/>
          <w:lang w:val="ru-RU"/>
        </w:rPr>
        <w:t xml:space="preserve">Авторы-составитель: </w:t>
      </w:r>
    </w:p>
    <w:p w:rsidR="002957A0" w:rsidRDefault="00F32593">
      <w:pPr>
        <w:numPr>
          <w:ilvl w:val="0"/>
          <w:numId w:val="1"/>
        </w:numPr>
        <w:ind w:left="0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Третьяков А.Л., ст. преподаватель кафедры экономики и управления</w:t>
      </w: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2957A0">
      <w:pPr>
        <w:spacing w:before="1"/>
        <w:ind w:left="513" w:right="243"/>
        <w:jc w:val="both"/>
        <w:rPr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Рабочая программа учебной дисциплины (модуля) обсуждена и утверждена на заседании Ученого совета от «24» июня 2013 г. протокол № </w:t>
      </w:r>
      <w:r>
        <w:rPr>
          <w:sz w:val="24"/>
          <w:szCs w:val="24"/>
          <w:lang w:val="ru-RU"/>
        </w:rPr>
        <w:softHyphen/>
        <w:t>10</w:t>
      </w:r>
    </w:p>
    <w:p w:rsidR="002957A0" w:rsidRDefault="002957A0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sz w:val="24"/>
          <w:szCs w:val="24"/>
          <w:lang w:val="ru-RU"/>
        </w:rPr>
      </w:pPr>
    </w:p>
    <w:p w:rsidR="002957A0" w:rsidRDefault="00F32593">
      <w:pPr>
        <w:widowControl w:val="0"/>
        <w:tabs>
          <w:tab w:val="left" w:pos="567"/>
          <w:tab w:val="left" w:pos="851"/>
        </w:tabs>
        <w:spacing w:line="276" w:lineRule="auto"/>
        <w:ind w:left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14.Лист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2957A0" w:rsidTr="0089063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2957A0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Реквизиты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документа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об утверждении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Дата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введения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  <w:t>изменения</w:t>
            </w:r>
          </w:p>
        </w:tc>
      </w:tr>
      <w:tr w:rsidR="002957A0" w:rsidTr="0089063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250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01.09.2013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2957A0" w:rsidRDefault="002957A0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01.09.2014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01.09.2015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Ученого совета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05.06.2016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Ученого совета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01.09.2016</w:t>
            </w:r>
          </w:p>
        </w:tc>
      </w:tr>
      <w:tr w:rsidR="002957A0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2957A0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7A0" w:rsidRDefault="00F32593">
            <w:pPr>
              <w:suppressAutoHyphens w:val="0"/>
              <w:ind w:right="29"/>
              <w:jc w:val="both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Ученого совета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7A0" w:rsidRDefault="00F32593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01.09.2017</w:t>
            </w:r>
          </w:p>
        </w:tc>
      </w:tr>
      <w:tr w:rsidR="00890631" w:rsidTr="0089063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Default="00890631" w:rsidP="00890631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0631" w:rsidRPr="00890631" w:rsidRDefault="00890631" w:rsidP="00890631">
            <w:pPr>
              <w:suppressAutoHyphens w:val="0"/>
              <w:ind w:right="29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Pr="00890631" w:rsidRDefault="00890631" w:rsidP="00890631">
            <w:pPr>
              <w:suppressAutoHyphens w:val="0"/>
              <w:ind w:right="2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t xml:space="preserve">Протокол заседания </w:t>
            </w: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Pr="00890631" w:rsidRDefault="00890631" w:rsidP="00890631">
            <w:pPr>
              <w:suppressAutoHyphens w:val="0"/>
              <w:ind w:right="29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890631">
              <w:rPr>
                <w:rFonts w:eastAsia="Calibri"/>
                <w:sz w:val="24"/>
                <w:szCs w:val="24"/>
                <w:lang w:val="ru-RU" w:eastAsia="en-US"/>
              </w:rPr>
              <w:t>01.09.2018</w:t>
            </w:r>
          </w:p>
        </w:tc>
      </w:tr>
      <w:tr w:rsidR="00890631" w:rsidTr="00E80131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Default="00890631" w:rsidP="00890631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90631" w:rsidRPr="00890631" w:rsidRDefault="00890631" w:rsidP="00890631">
            <w:pPr>
              <w:autoSpaceDE w:val="0"/>
              <w:ind w:right="29"/>
              <w:jc w:val="both"/>
              <w:rPr>
                <w:lang w:val="ru-RU"/>
              </w:rPr>
            </w:pPr>
            <w:r w:rsidRPr="00890631">
              <w:rPr>
                <w:rFonts w:eastAsia="Calibri;Arial Unicode MS"/>
                <w:sz w:val="24"/>
                <w:szCs w:val="26"/>
                <w:lang w:val="ru-RU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Pr="00890631" w:rsidRDefault="00890631" w:rsidP="00890631">
            <w:pPr>
              <w:autoSpaceDE w:val="0"/>
              <w:jc w:val="center"/>
              <w:rPr>
                <w:lang w:val="ru-RU"/>
              </w:rPr>
            </w:pPr>
            <w:r w:rsidRPr="00890631">
              <w:rPr>
                <w:rFonts w:eastAsia="Calibri;Arial Unicode MS"/>
                <w:sz w:val="24"/>
                <w:szCs w:val="26"/>
                <w:lang w:val="ru-RU"/>
              </w:rPr>
              <w:t xml:space="preserve">Протокол совместного заседания Совета и Кафедр факультета </w:t>
            </w:r>
            <w:r w:rsidRPr="00890631">
              <w:rPr>
                <w:rFonts w:eastAsia="Calibri;Arial Unicode MS"/>
                <w:sz w:val="24"/>
                <w:szCs w:val="26"/>
                <w:lang w:val="ru-RU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90631" w:rsidRDefault="00890631" w:rsidP="00890631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lastRenderedPageBreak/>
              <w:t>01.09.2019</w:t>
            </w:r>
          </w:p>
        </w:tc>
      </w:tr>
      <w:tr w:rsidR="00E80131" w:rsidTr="0089063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80131" w:rsidRDefault="00E80131" w:rsidP="00E80131">
            <w:pPr>
              <w:numPr>
                <w:ilvl w:val="0"/>
                <w:numId w:val="14"/>
              </w:numPr>
              <w:suppressAutoHyphens w:val="0"/>
              <w:spacing w:after="160" w:line="256" w:lineRule="auto"/>
              <w:ind w:left="0" w:right="-143"/>
              <w:contextualSpacing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80131" w:rsidRPr="00E80131" w:rsidRDefault="00E80131" w:rsidP="00E80131">
            <w:pPr>
              <w:autoSpaceDE w:val="0"/>
              <w:ind w:right="29"/>
              <w:jc w:val="both"/>
              <w:rPr>
                <w:rFonts w:eastAsia="Calibri;Arial Unicode MS"/>
                <w:sz w:val="24"/>
                <w:szCs w:val="26"/>
                <w:lang w:val="ru-RU"/>
              </w:rPr>
            </w:pPr>
            <w:r w:rsidRPr="00E80131">
              <w:rPr>
                <w:rFonts w:eastAsia="Calibri;Arial Unicode MS"/>
                <w:sz w:val="24"/>
                <w:szCs w:val="26"/>
                <w:lang w:val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80131" w:rsidRPr="00E80131" w:rsidRDefault="00E80131" w:rsidP="00E80131">
            <w:pPr>
              <w:autoSpaceDE w:val="0"/>
              <w:ind w:right="29"/>
              <w:jc w:val="center"/>
              <w:rPr>
                <w:rFonts w:eastAsia="Calibri;Arial Unicode MS"/>
                <w:sz w:val="24"/>
                <w:szCs w:val="26"/>
                <w:lang w:val="ru-RU"/>
              </w:rPr>
            </w:pPr>
            <w:r w:rsidRPr="00E80131">
              <w:rPr>
                <w:rFonts w:eastAsia="Calibri;Arial Unicode MS"/>
                <w:sz w:val="24"/>
                <w:szCs w:val="26"/>
                <w:lang w:val="ru-RU"/>
              </w:rPr>
              <w:t xml:space="preserve">Протокол заседания </w:t>
            </w:r>
            <w:r w:rsidRPr="00E80131">
              <w:rPr>
                <w:rFonts w:eastAsia="Calibri;Arial Unicode MS"/>
                <w:sz w:val="24"/>
                <w:szCs w:val="26"/>
                <w:lang w:val="ru-RU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E80131" w:rsidRPr="00E80131" w:rsidRDefault="00E80131" w:rsidP="00E80131">
            <w:pPr>
              <w:autoSpaceDE w:val="0"/>
              <w:ind w:right="29"/>
              <w:jc w:val="center"/>
              <w:rPr>
                <w:rFonts w:eastAsia="Calibri;Arial Unicode MS"/>
                <w:sz w:val="24"/>
                <w:szCs w:val="26"/>
                <w:lang w:val="ru-RU"/>
              </w:rPr>
            </w:pPr>
            <w:r w:rsidRPr="00E80131">
              <w:rPr>
                <w:rFonts w:eastAsia="Calibri;Arial Unicode MS"/>
                <w:sz w:val="24"/>
                <w:szCs w:val="26"/>
                <w:lang w:val="ru-RU"/>
              </w:rPr>
              <w:t>01.09.2020</w:t>
            </w:r>
          </w:p>
        </w:tc>
      </w:tr>
    </w:tbl>
    <w:p w:rsidR="002957A0" w:rsidRDefault="002957A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u w:val="single"/>
          <w:lang w:val="ru-RU"/>
        </w:rPr>
      </w:pPr>
    </w:p>
    <w:p w:rsidR="002957A0" w:rsidRDefault="002957A0">
      <w:pPr>
        <w:widowControl w:val="0"/>
        <w:tabs>
          <w:tab w:val="left" w:pos="1134"/>
        </w:tabs>
        <w:jc w:val="both"/>
        <w:rPr>
          <w:rFonts w:eastAsia="Calibri"/>
          <w:sz w:val="24"/>
          <w:szCs w:val="24"/>
          <w:lang w:val="ru-RU"/>
        </w:rPr>
      </w:pPr>
    </w:p>
    <w:p w:rsidR="002957A0" w:rsidRDefault="002957A0">
      <w:bookmarkStart w:id="20" w:name="_GoBack"/>
      <w:bookmarkEnd w:id="20"/>
    </w:p>
    <w:sectPr w:rsidR="002957A0">
      <w:footerReference w:type="even" r:id="rId12"/>
      <w:footerReference w:type="default" r:id="rId13"/>
      <w:pgSz w:w="11680" w:h="16838"/>
      <w:pgMar w:top="706" w:right="851" w:bottom="777" w:left="1701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B" w:rsidRDefault="002F6A9B">
      <w:r>
        <w:separator/>
      </w:r>
    </w:p>
  </w:endnote>
  <w:endnote w:type="continuationSeparator" w:id="0">
    <w:p w:rsidR="002F6A9B" w:rsidRDefault="002F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charset w:val="CC"/>
    <w:family w:val="roman"/>
    <w:pitch w:val="variable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algun Gothic Semilight"/>
    <w:charset w:val="CC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oto Sans Devanagari">
    <w:altName w:val="Arial"/>
    <w:charset w:val="01"/>
    <w:family w:val="swiss"/>
    <w:pitch w:val="default"/>
  </w:font>
  <w:font w:name="Arial Unicode MS">
    <w:altName w:val="Yu Gothic"/>
    <w:panose1 w:val="020B0604020202020204"/>
    <w:charset w:val="CC"/>
    <w:family w:val="roman"/>
    <w:pitch w:val="variable"/>
  </w:font>
  <w:font w:name="font213">
    <w:panose1 w:val="00000000000000000000"/>
    <w:charset w:val="00"/>
    <w:family w:val="roman"/>
    <w:notTrueType/>
    <w:pitch w:val="default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A0" w:rsidRDefault="00F32593">
    <w:pPr>
      <w:pStyle w:val="ad"/>
      <w:jc w:val="right"/>
      <w:rPr>
        <w:sz w:val="24"/>
      </w:rPr>
    </w:pPr>
    <w:r>
      <w:fldChar w:fldCharType="begin"/>
    </w:r>
    <w:r>
      <w:instrText>PAGE</w:instrText>
    </w:r>
    <w:r>
      <w:fldChar w:fldCharType="separate"/>
    </w:r>
    <w:r w:rsidR="00E80131">
      <w:rPr>
        <w:noProof/>
      </w:rPr>
      <w:t>18</w:t>
    </w:r>
    <w:r>
      <w:fldChar w:fldCharType="end"/>
    </w:r>
  </w:p>
  <w:p w:rsidR="002957A0" w:rsidRDefault="002957A0">
    <w:pPr>
      <w:pStyle w:val="ad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A0" w:rsidRDefault="00F32593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E80131">
      <w:rPr>
        <w:noProof/>
      </w:rPr>
      <w:t>1</w:t>
    </w:r>
    <w:r>
      <w:fldChar w:fldCharType="end"/>
    </w:r>
  </w:p>
  <w:p w:rsidR="002957A0" w:rsidRDefault="002957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B" w:rsidRDefault="002F6A9B">
      <w:r>
        <w:separator/>
      </w:r>
    </w:p>
  </w:footnote>
  <w:footnote w:type="continuationSeparator" w:id="0">
    <w:p w:rsidR="002F6A9B" w:rsidRDefault="002F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AD"/>
    <w:multiLevelType w:val="multilevel"/>
    <w:tmpl w:val="A6F0C9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DD7820"/>
    <w:multiLevelType w:val="multilevel"/>
    <w:tmpl w:val="8FA427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D3914"/>
    <w:multiLevelType w:val="multilevel"/>
    <w:tmpl w:val="F5CC1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5BC689B"/>
    <w:multiLevelType w:val="multilevel"/>
    <w:tmpl w:val="A516D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F53A7C"/>
    <w:multiLevelType w:val="multilevel"/>
    <w:tmpl w:val="AE509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0365"/>
    <w:multiLevelType w:val="multilevel"/>
    <w:tmpl w:val="F5BE0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0C161A8"/>
    <w:multiLevelType w:val="multilevel"/>
    <w:tmpl w:val="6BA6197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7" w15:restartNumberingAfterBreak="0">
    <w:nsid w:val="424C24FF"/>
    <w:multiLevelType w:val="multilevel"/>
    <w:tmpl w:val="1082BB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4B7E6434"/>
    <w:multiLevelType w:val="multilevel"/>
    <w:tmpl w:val="F350E4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09459B"/>
    <w:multiLevelType w:val="multilevel"/>
    <w:tmpl w:val="2BBC4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4A09CA"/>
    <w:multiLevelType w:val="multilevel"/>
    <w:tmpl w:val="60D08A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05D515B"/>
    <w:multiLevelType w:val="multilevel"/>
    <w:tmpl w:val="C950A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7396A"/>
    <w:multiLevelType w:val="multilevel"/>
    <w:tmpl w:val="9AE0E9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6A10DA6"/>
    <w:multiLevelType w:val="multilevel"/>
    <w:tmpl w:val="8AE2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20395"/>
    <w:multiLevelType w:val="multilevel"/>
    <w:tmpl w:val="3B605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14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964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7A0"/>
    <w:rsid w:val="002957A0"/>
    <w:rsid w:val="002F6A9B"/>
    <w:rsid w:val="0054463C"/>
    <w:rsid w:val="00890631"/>
    <w:rsid w:val="00E80131"/>
    <w:rsid w:val="00F32593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C89D"/>
  <w15:docId w15:val="{B645A2AB-0EFB-418A-A372-6C11D536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qFormat/>
    <w:pPr>
      <w:keepNext/>
      <w:ind w:firstLine="720"/>
      <w:jc w:val="right"/>
      <w:outlineLvl w:val="0"/>
    </w:pPr>
    <w:rPr>
      <w:rFonts w:ascii="Arial" w:hAnsi="Arial" w:cs="Arial"/>
      <w:sz w:val="24"/>
      <w:lang w:val="ru-RU"/>
    </w:rPr>
  </w:style>
  <w:style w:type="paragraph" w:styleId="2">
    <w:name w:val="heading 2"/>
    <w:basedOn w:val="a"/>
    <w:qFormat/>
    <w:pPr>
      <w:keepNext/>
      <w:ind w:firstLine="720"/>
      <w:jc w:val="center"/>
      <w:outlineLvl w:val="1"/>
    </w:pPr>
    <w:rPr>
      <w:rFonts w:ascii="Arial" w:hAnsi="Arial" w:cs="Arial"/>
      <w:b/>
      <w:sz w:val="32"/>
      <w:lang w:val="ru-RU"/>
    </w:rPr>
  </w:style>
  <w:style w:type="paragraph" w:styleId="3">
    <w:name w:val="heading 3"/>
    <w:basedOn w:val="a"/>
    <w:qFormat/>
    <w:pPr>
      <w:keepNext/>
      <w:ind w:firstLine="720"/>
      <w:jc w:val="center"/>
      <w:outlineLvl w:val="2"/>
    </w:pPr>
    <w:rPr>
      <w:rFonts w:ascii="Arial" w:hAnsi="Arial" w:cs="Arial"/>
      <w:b/>
      <w:sz w:val="28"/>
      <w:lang w:val="ru-RU"/>
    </w:rPr>
  </w:style>
  <w:style w:type="paragraph" w:styleId="4">
    <w:name w:val="heading 4"/>
    <w:basedOn w:val="a"/>
    <w:qFormat/>
    <w:pPr>
      <w:keepNext/>
      <w:jc w:val="center"/>
      <w:outlineLvl w:val="3"/>
    </w:pPr>
    <w:rPr>
      <w:rFonts w:ascii="Times New Roman CYR" w:hAnsi="Times New Roman CYR" w:cs="Times New Roman CYR"/>
      <w:sz w:val="28"/>
      <w:lang w:val="ru-RU"/>
    </w:rPr>
  </w:style>
  <w:style w:type="paragraph" w:styleId="5">
    <w:name w:val="heading 5"/>
    <w:basedOn w:val="a"/>
    <w:qFormat/>
    <w:pPr>
      <w:keepNext/>
      <w:ind w:firstLine="720"/>
      <w:outlineLvl w:val="4"/>
    </w:pPr>
    <w:rPr>
      <w:rFonts w:ascii="Arial" w:hAnsi="Arial" w:cs="Arial"/>
      <w:sz w:val="24"/>
      <w:lang w:val="ru-RU"/>
    </w:rPr>
  </w:style>
  <w:style w:type="paragraph" w:styleId="6">
    <w:name w:val="heading 6"/>
    <w:basedOn w:val="a"/>
    <w:qFormat/>
    <w:pPr>
      <w:keepNext/>
      <w:tabs>
        <w:tab w:val="left" w:pos="426"/>
      </w:tabs>
      <w:spacing w:line="440" w:lineRule="exact"/>
      <w:outlineLvl w:val="5"/>
    </w:pPr>
    <w:rPr>
      <w:b/>
      <w:sz w:val="24"/>
      <w:lang w:val="ru-RU"/>
    </w:rPr>
  </w:style>
  <w:style w:type="paragraph" w:styleId="7">
    <w:name w:val="heading 7"/>
    <w:basedOn w:val="a"/>
    <w:qFormat/>
    <w:pPr>
      <w:keepNext/>
      <w:spacing w:line="240" w:lineRule="exact"/>
      <w:ind w:firstLine="567"/>
      <w:outlineLvl w:val="6"/>
    </w:pPr>
    <w:rPr>
      <w:sz w:val="24"/>
      <w:lang w:val="ru-RU"/>
    </w:rPr>
  </w:style>
  <w:style w:type="paragraph" w:styleId="8">
    <w:name w:val="heading 8"/>
    <w:basedOn w:val="a"/>
    <w:qFormat/>
    <w:pPr>
      <w:keepNext/>
      <w:spacing w:line="240" w:lineRule="exact"/>
      <w:ind w:left="680" w:hanging="680"/>
      <w:jc w:val="center"/>
      <w:outlineLvl w:val="7"/>
    </w:pPr>
    <w:rPr>
      <w:b/>
      <w:sz w:val="24"/>
      <w:lang w:val="ru-RU"/>
    </w:rPr>
  </w:style>
  <w:style w:type="paragraph" w:styleId="9">
    <w:name w:val="heading 9"/>
    <w:basedOn w:val="a"/>
    <w:qFormat/>
    <w:pPr>
      <w:keepNext/>
      <w:spacing w:line="360" w:lineRule="atLeast"/>
      <w:outlineLvl w:val="8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5z0">
    <w:name w:val="WW8Num5z0"/>
    <w:rPr>
      <w:i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0z0">
    <w:name w:val="WW8Num30z0"/>
    <w:rPr>
      <w:i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47z0">
    <w:name w:val="WW8Num47z0"/>
    <w:rPr>
      <w:b w:val="0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60z0">
    <w:name w:val="WW8Num60z0"/>
    <w:rPr>
      <w:color w:val="00000A"/>
    </w:rPr>
  </w:style>
  <w:style w:type="character" w:customStyle="1" w:styleId="WW8Num62z0">
    <w:name w:val="WW8Num62z0"/>
    <w:rPr>
      <w:i w:val="0"/>
    </w:rPr>
  </w:style>
  <w:style w:type="character" w:customStyle="1" w:styleId="WW8Num64z0">
    <w:name w:val="WW8Num64z0"/>
    <w:rPr>
      <w:i w:val="0"/>
    </w:rPr>
  </w:style>
  <w:style w:type="character" w:customStyle="1" w:styleId="WW8Num69z0">
    <w:name w:val="WW8Num69z0"/>
    <w:rPr>
      <w:i w:val="0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84z0">
    <w:name w:val="WW8Num84z0"/>
    <w:rPr>
      <w:b/>
    </w:rPr>
  </w:style>
  <w:style w:type="character" w:customStyle="1" w:styleId="WW8Num85z0">
    <w:name w:val="WW8Num85z0"/>
    <w:rPr>
      <w:i w:val="0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104z0">
    <w:name w:val="WW8Num104z0"/>
    <w:rPr>
      <w:i w:val="0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 w:cs="Wingdings"/>
    </w:rPr>
  </w:style>
  <w:style w:type="character" w:customStyle="1" w:styleId="WW8Num114z0">
    <w:name w:val="WW8Num114z0"/>
    <w:rPr>
      <w:i w:val="0"/>
      <w:color w:val="00000A"/>
    </w:rPr>
  </w:style>
  <w:style w:type="character" w:customStyle="1" w:styleId="WW8Num123z0">
    <w:name w:val="WW8Num123z0"/>
    <w:rPr>
      <w:i w:val="0"/>
    </w:rPr>
  </w:style>
  <w:style w:type="character" w:customStyle="1" w:styleId="WW8Num124z0">
    <w:name w:val="WW8Num124z0"/>
    <w:rPr>
      <w:b/>
    </w:rPr>
  </w:style>
  <w:style w:type="character" w:customStyle="1" w:styleId="WW8Num126z0">
    <w:name w:val="WW8Num126z0"/>
    <w:rPr>
      <w:i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0">
    <w:name w:val="Знак Знак4"/>
    <w:rPr>
      <w:rFonts w:ascii="Arial" w:hAnsi="Arial" w:cs="Arial"/>
      <w:sz w:val="24"/>
      <w:lang w:val="ru-RU" w:bidi="ar-SA"/>
    </w:rPr>
  </w:style>
  <w:style w:type="character" w:customStyle="1" w:styleId="30">
    <w:name w:val="Знак Знак3"/>
    <w:rPr>
      <w:rFonts w:ascii="Arial" w:hAnsi="Arial" w:cs="Arial"/>
      <w:b/>
      <w:sz w:val="28"/>
      <w:lang w:val="ru-RU" w:bidi="ar-SA"/>
    </w:rPr>
  </w:style>
  <w:style w:type="character" w:customStyle="1" w:styleId="11">
    <w:name w:val="Знак Знак1"/>
    <w:rPr>
      <w:sz w:val="24"/>
      <w:lang w:val="ru-RU" w:bidi="ar-SA"/>
    </w:rPr>
  </w:style>
  <w:style w:type="character" w:customStyle="1" w:styleId="a4">
    <w:name w:val="Знак Знак"/>
    <w:rPr>
      <w:lang w:val="en-US" w:bidi="ar-SA"/>
    </w:rPr>
  </w:style>
  <w:style w:type="character" w:customStyle="1" w:styleId="20">
    <w:name w:val="Знак Знак2"/>
    <w:rPr>
      <w:rFonts w:ascii="Times New Roman CYR" w:hAnsi="Times New Roman CYR" w:cs="Times New Roman CYR"/>
      <w:sz w:val="28"/>
      <w:lang w:val="ru-RU" w:bidi="ar-SA"/>
    </w:rPr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label">
    <w:name w:val="label"/>
    <w:basedOn w:val="10"/>
  </w:style>
  <w:style w:type="character" w:customStyle="1" w:styleId="submenu-table">
    <w:name w:val="submenu-table"/>
    <w:basedOn w:val="a0"/>
    <w:rsid w:val="00F71722"/>
  </w:style>
  <w:style w:type="character" w:customStyle="1" w:styleId="a5">
    <w:name w:val="Нижний колонтитул Знак"/>
    <w:uiPriority w:val="99"/>
    <w:rsid w:val="00CF7C72"/>
    <w:rPr>
      <w:lang w:val="en-US" w:eastAsia="zh-CN"/>
    </w:rPr>
  </w:style>
  <w:style w:type="character" w:customStyle="1" w:styleId="a6">
    <w:name w:val="Текст выноски Знак"/>
    <w:rsid w:val="00940957"/>
    <w:rPr>
      <w:rFonts w:ascii="Segoe UI" w:hAnsi="Segoe UI" w:cs="Segoe UI"/>
      <w:sz w:val="18"/>
      <w:szCs w:val="18"/>
      <w:lang w:val="en-US" w:eastAsia="zh-CN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tabs>
        <w:tab w:val="left" w:pos="5760"/>
        <w:tab w:val="left" w:pos="7632"/>
      </w:tabs>
      <w:spacing w:line="240" w:lineRule="exact"/>
      <w:jc w:val="both"/>
    </w:pPr>
    <w:rPr>
      <w:sz w:val="24"/>
      <w:lang w:val="ru-RU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pPr>
      <w:jc w:val="center"/>
    </w:pPr>
    <w:rPr>
      <w:b/>
      <w:lang w:val="ru-RU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footer"/>
    <w:basedOn w:val="a"/>
    <w:uiPriority w:val="99"/>
    <w:pPr>
      <w:tabs>
        <w:tab w:val="center" w:pos="4320"/>
        <w:tab w:val="right" w:pos="8640"/>
      </w:tabs>
    </w:pPr>
  </w:style>
  <w:style w:type="paragraph" w:customStyle="1" w:styleId="21">
    <w:name w:val="Основной текст с отступом 21"/>
    <w:basedOn w:val="a"/>
    <w:pPr>
      <w:ind w:firstLine="720"/>
      <w:jc w:val="center"/>
    </w:pPr>
    <w:rPr>
      <w:rFonts w:ascii="Arial" w:hAnsi="Arial" w:cs="Arial"/>
      <w:sz w:val="32"/>
      <w:lang w:val="ru-RU"/>
    </w:rPr>
  </w:style>
  <w:style w:type="paragraph" w:styleId="ae">
    <w:name w:val="Body Text Indent"/>
    <w:basedOn w:val="a"/>
    <w:pPr>
      <w:tabs>
        <w:tab w:val="left" w:pos="426"/>
      </w:tabs>
      <w:spacing w:line="440" w:lineRule="exact"/>
      <w:ind w:left="397" w:hanging="397"/>
    </w:pPr>
    <w:rPr>
      <w:sz w:val="24"/>
      <w:lang w:val="ru-RU"/>
    </w:rPr>
  </w:style>
  <w:style w:type="paragraph" w:customStyle="1" w:styleId="31">
    <w:name w:val="Основной текст с отступом 31"/>
    <w:basedOn w:val="a"/>
    <w:pPr>
      <w:tabs>
        <w:tab w:val="left" w:pos="5760"/>
        <w:tab w:val="left" w:pos="7632"/>
      </w:tabs>
      <w:spacing w:line="240" w:lineRule="exact"/>
      <w:ind w:left="1304"/>
    </w:pPr>
    <w:rPr>
      <w:sz w:val="24"/>
      <w:lang w:val="ru-RU"/>
    </w:rPr>
  </w:style>
  <w:style w:type="paragraph" w:customStyle="1" w:styleId="af">
    <w:name w:val="Îáû÷íûé"/>
    <w:pPr>
      <w:suppressAutoHyphens/>
    </w:pPr>
    <w:rPr>
      <w:lang w:val="en-US" w:eastAsia="zh-CN"/>
    </w:rPr>
  </w:style>
  <w:style w:type="paragraph" w:customStyle="1" w:styleId="50">
    <w:name w:val="çàãîëîâîê 5"/>
    <w:basedOn w:val="af"/>
    <w:pPr>
      <w:keepNext/>
      <w:spacing w:line="240" w:lineRule="exact"/>
      <w:ind w:left="567" w:hanging="567"/>
      <w:jc w:val="center"/>
    </w:pPr>
    <w:rPr>
      <w:rFonts w:ascii="Arial" w:hAnsi="Arial" w:cs="Arial"/>
      <w:sz w:val="24"/>
      <w:lang w:val="ru-RU"/>
    </w:rPr>
  </w:style>
  <w:style w:type="paragraph" w:customStyle="1" w:styleId="70">
    <w:name w:val="çàãîëîâîê 7"/>
    <w:basedOn w:val="af"/>
    <w:pPr>
      <w:keepNext/>
      <w:spacing w:line="240" w:lineRule="exact"/>
      <w:ind w:firstLine="720"/>
      <w:jc w:val="center"/>
    </w:pPr>
    <w:rPr>
      <w:rFonts w:ascii="Arial" w:hAnsi="Arial" w:cs="Arial"/>
      <w:b/>
      <w:sz w:val="24"/>
      <w:lang w:val="ru-RU"/>
    </w:rPr>
  </w:style>
  <w:style w:type="paragraph" w:customStyle="1" w:styleId="32">
    <w:name w:val="Îñíîâíîé òåêñò ñ îòñòóïîì 3"/>
    <w:basedOn w:val="af"/>
    <w:pPr>
      <w:spacing w:line="240" w:lineRule="exact"/>
      <w:ind w:left="567" w:hanging="567"/>
    </w:pPr>
    <w:rPr>
      <w:rFonts w:ascii="Arial" w:hAnsi="Arial" w:cs="Arial"/>
      <w:sz w:val="24"/>
      <w:lang w:val="ru-RU"/>
    </w:rPr>
  </w:style>
  <w:style w:type="paragraph" w:styleId="af0">
    <w:name w:val="Subtitle"/>
    <w:basedOn w:val="a"/>
    <w:qFormat/>
    <w:pPr>
      <w:jc w:val="center"/>
    </w:pPr>
    <w:rPr>
      <w:b/>
      <w:sz w:val="28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Обычный1"/>
    <w:pPr>
      <w:widowControl w:val="0"/>
      <w:suppressAutoHyphens/>
      <w:spacing w:before="20"/>
      <w:ind w:left="360" w:hanging="360"/>
    </w:pPr>
    <w:rPr>
      <w:rFonts w:ascii="Arial" w:hAnsi="Arial" w:cs="Arial"/>
      <w:i/>
      <w:sz w:val="16"/>
      <w:lang w:eastAsia="zh-CN"/>
    </w:rPr>
  </w:style>
  <w:style w:type="paragraph" w:customStyle="1" w:styleId="FR1">
    <w:name w:val="FR1"/>
    <w:pPr>
      <w:widowControl w:val="0"/>
      <w:suppressAutoHyphens/>
      <w:ind w:left="120"/>
      <w:jc w:val="center"/>
    </w:pPr>
    <w:rPr>
      <w:b/>
      <w:i/>
      <w:sz w:val="18"/>
      <w:lang w:eastAsia="zh-CN"/>
    </w:rPr>
  </w:style>
  <w:style w:type="paragraph" w:styleId="af1">
    <w:name w:val="Normal (Web)"/>
    <w:basedOn w:val="a"/>
    <w:pPr>
      <w:spacing w:before="30" w:after="150"/>
      <w:ind w:left="30" w:right="30"/>
    </w:pPr>
    <w:rPr>
      <w:color w:val="000000"/>
      <w:sz w:val="24"/>
      <w:szCs w:val="24"/>
      <w:lang w:val="ru-RU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 w:firstLine="709"/>
      <w:textAlignment w:val="baseline"/>
    </w:pPr>
    <w:rPr>
      <w:sz w:val="28"/>
      <w:lang w:val="ru-RU"/>
    </w:rPr>
  </w:style>
  <w:style w:type="paragraph" w:styleId="23">
    <w:name w:val="List Bullet 2"/>
    <w:basedOn w:val="a"/>
    <w:pPr>
      <w:widowControl w:val="0"/>
      <w:jc w:val="center"/>
      <w:textAlignment w:val="baseline"/>
    </w:pPr>
    <w:rPr>
      <w:b/>
      <w:sz w:val="28"/>
      <w:lang w:val="ru-RU"/>
    </w:rPr>
  </w:style>
  <w:style w:type="paragraph" w:customStyle="1" w:styleId="iditems">
    <w:name w:val="iditems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tovprop">
    <w:name w:val="tov_prop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styleId="af5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5">
    <w:name w:val="Обычный (веб)1"/>
    <w:basedOn w:val="a"/>
    <w:rsid w:val="009D395A"/>
    <w:pPr>
      <w:spacing w:before="280" w:after="280" w:line="276" w:lineRule="auto"/>
    </w:pPr>
    <w:rPr>
      <w:rFonts w:ascii="Calibri" w:hAnsi="Calibri" w:cs="Calibri"/>
      <w:sz w:val="22"/>
      <w:szCs w:val="22"/>
      <w:lang w:val="ru-RU"/>
    </w:rPr>
  </w:style>
  <w:style w:type="paragraph" w:customStyle="1" w:styleId="BodyText21">
    <w:name w:val="Body Text 21"/>
    <w:basedOn w:val="a"/>
    <w:rsid w:val="006D0FE4"/>
    <w:pPr>
      <w:jc w:val="both"/>
    </w:pPr>
    <w:rPr>
      <w:rFonts w:ascii="Times NR Cyr MT" w:eastAsia="Calibri" w:hAnsi="Times NR Cyr MT" w:cs="Times NR Cyr MT"/>
      <w:sz w:val="28"/>
      <w:lang w:val="ru-RU"/>
    </w:rPr>
  </w:style>
  <w:style w:type="paragraph" w:customStyle="1" w:styleId="16">
    <w:name w:val="Абзац списка1"/>
    <w:basedOn w:val="a"/>
    <w:rsid w:val="00FF2F8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17">
    <w:name w:val="Без интервала1"/>
    <w:rsid w:val="00FF2F8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estern">
    <w:name w:val="western"/>
    <w:basedOn w:val="a"/>
    <w:rsid w:val="009235E1"/>
    <w:pPr>
      <w:spacing w:before="280" w:after="280"/>
    </w:pPr>
    <w:rPr>
      <w:sz w:val="24"/>
      <w:szCs w:val="24"/>
      <w:lang w:val="ru-RU"/>
    </w:rPr>
  </w:style>
  <w:style w:type="paragraph" w:styleId="af6">
    <w:name w:val="List Paragraph"/>
    <w:basedOn w:val="a"/>
    <w:uiPriority w:val="1"/>
    <w:qFormat/>
    <w:rsid w:val="00D51ED2"/>
    <w:pPr>
      <w:spacing w:line="360" w:lineRule="auto"/>
      <w:ind w:left="720" w:hanging="357"/>
      <w:contextualSpacing/>
      <w:jc w:val="both"/>
    </w:pPr>
    <w:rPr>
      <w:rFonts w:eastAsia="Calibri"/>
      <w:sz w:val="24"/>
      <w:szCs w:val="24"/>
      <w:lang w:val="ru-RU"/>
    </w:rPr>
  </w:style>
  <w:style w:type="paragraph" w:customStyle="1" w:styleId="TableParagraph">
    <w:name w:val="Table Paragraph"/>
    <w:basedOn w:val="a"/>
    <w:rsid w:val="0004491A"/>
    <w:pPr>
      <w:widowControl w:val="0"/>
      <w:ind w:left="103"/>
    </w:pPr>
    <w:rPr>
      <w:rFonts w:eastAsia="Andale Sans UI"/>
      <w:color w:val="00000A"/>
      <w:sz w:val="24"/>
      <w:szCs w:val="24"/>
      <w:lang w:val="ru-RU" w:eastAsia="ru-RU"/>
    </w:rPr>
  </w:style>
  <w:style w:type="paragraph" w:styleId="HTML">
    <w:name w:val="HTML Preformatted"/>
    <w:basedOn w:val="a"/>
    <w:rsid w:val="00F55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paragraph" w:customStyle="1" w:styleId="af7">
    <w:name w:val="Знак"/>
    <w:basedOn w:val="a"/>
    <w:rsid w:val="00256D48"/>
    <w:pPr>
      <w:suppressAutoHyphens w:val="0"/>
    </w:pPr>
    <w:rPr>
      <w:rFonts w:ascii="Verdana" w:hAnsi="Verdana" w:cs="Verdana"/>
      <w:lang w:eastAsia="en-US"/>
    </w:rPr>
  </w:style>
  <w:style w:type="paragraph" w:styleId="af8">
    <w:name w:val="TOC Heading"/>
    <w:basedOn w:val="1"/>
    <w:uiPriority w:val="39"/>
    <w:semiHidden/>
    <w:unhideWhenUsed/>
    <w:qFormat/>
    <w:rsid w:val="0051374D"/>
    <w:pPr>
      <w:keepLines/>
      <w:suppressAutoHyphens w:val="0"/>
      <w:spacing w:before="480" w:line="276" w:lineRule="auto"/>
      <w:jc w:val="left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8">
    <w:name w:val="toc 1"/>
    <w:basedOn w:val="a"/>
    <w:autoRedefine/>
    <w:uiPriority w:val="39"/>
    <w:rsid w:val="0051374D"/>
  </w:style>
  <w:style w:type="paragraph" w:styleId="24">
    <w:name w:val="toc 2"/>
    <w:basedOn w:val="a"/>
    <w:autoRedefine/>
    <w:uiPriority w:val="39"/>
    <w:rsid w:val="0051374D"/>
    <w:pPr>
      <w:ind w:left="200"/>
    </w:pPr>
  </w:style>
  <w:style w:type="paragraph" w:customStyle="1" w:styleId="Default">
    <w:name w:val="Default"/>
    <w:rsid w:val="00862311"/>
    <w:pPr>
      <w:suppressAutoHyphens/>
    </w:pPr>
    <w:rPr>
      <w:color w:val="000000"/>
      <w:sz w:val="24"/>
      <w:szCs w:val="24"/>
    </w:rPr>
  </w:style>
  <w:style w:type="paragraph" w:styleId="af9">
    <w:name w:val="No Spacing"/>
    <w:qFormat/>
    <w:rsid w:val="0010614B"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a">
    <w:name w:val="Balloon Text"/>
    <w:basedOn w:val="a"/>
    <w:rsid w:val="0094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6803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29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36AB-64A8-4240-97A6-E76439F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5787</Words>
  <Characters>32986</Characters>
  <Application>Microsoft Office Word</Application>
  <DocSecurity>0</DocSecurity>
  <Lines>274</Lines>
  <Paragraphs>77</Paragraphs>
  <ScaleCrop>false</ScaleCrop>
  <Company>Microsoft</Company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Микулец Виктория Владимировна</cp:lastModifiedBy>
  <cp:revision>8</cp:revision>
  <cp:lastPrinted>2019-11-27T20:15:00Z</cp:lastPrinted>
  <dcterms:created xsi:type="dcterms:W3CDTF">2019-11-27T20:17:00Z</dcterms:created>
  <dcterms:modified xsi:type="dcterms:W3CDTF">2022-09-20T10:54:00Z</dcterms:modified>
  <dc:language>ru-RU</dc:language>
</cp:coreProperties>
</file>