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2F" w:rsidRDefault="004932D9" w:rsidP="007C5F71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2C606" wp14:editId="4093A1BB">
            <wp:extent cx="5940425" cy="9395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056" w:rsidRDefault="002E5056" w:rsidP="002E5056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2E5056" w:rsidRDefault="002E5056" w:rsidP="002E5056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E5056" w:rsidRPr="006E3A4A" w:rsidRDefault="002E5056" w:rsidP="002E5056">
      <w:pPr>
        <w:pStyle w:val="ac"/>
        <w:spacing w:before="8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2E5056" w:rsidRDefault="002E5056" w:rsidP="002E5056">
      <w:pPr>
        <w:pStyle w:val="ac"/>
        <w:spacing w:before="8"/>
        <w:rPr>
          <w:sz w:val="25"/>
        </w:rPr>
      </w:pPr>
    </w:p>
    <w:p w:rsidR="00562D14" w:rsidRDefault="00562D14" w:rsidP="00562D14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:rsidR="00562D14" w:rsidRDefault="00562D14" w:rsidP="00562D14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62D14" w:rsidRDefault="00562D14" w:rsidP="00562D14">
      <w:pPr>
        <w:pStyle w:val="ac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562D14" w:rsidRDefault="00562D14" w:rsidP="00562D14">
      <w:pPr>
        <w:pStyle w:val="ac"/>
        <w:spacing w:before="8"/>
        <w:rPr>
          <w:sz w:val="25"/>
        </w:rPr>
      </w:pPr>
      <w:r>
        <w:rPr>
          <w:sz w:val="25"/>
        </w:rPr>
        <w:t>Протокол №1</w:t>
      </w:r>
    </w:p>
    <w:p w:rsidR="004932D9" w:rsidRPr="004932D9" w:rsidRDefault="004932D9" w:rsidP="004932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3"/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94482F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7C17CF" w:rsidRPr="0094482F" w:rsidRDefault="007C17CF" w:rsidP="0094482F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94482F">
        <w:rPr>
          <w:rFonts w:eastAsia="Calibri"/>
          <w:b/>
          <w:color w:val="00000A"/>
          <w:kern w:val="1"/>
          <w:sz w:val="28"/>
          <w:szCs w:val="28"/>
        </w:rPr>
        <w:t xml:space="preserve">Физическая культура и спорт </w:t>
      </w: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Направление подготовки</w:t>
      </w: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94482F">
        <w:rPr>
          <w:rFonts w:ascii="Times New Roman" w:hAnsi="Times New Roman" w:cs="Times New Roman"/>
          <w:sz w:val="28"/>
        </w:rPr>
        <w:t>38.03.01 Экономика</w:t>
      </w:r>
    </w:p>
    <w:p w:rsidR="007C5F71" w:rsidRPr="0094482F" w:rsidRDefault="007C5F71" w:rsidP="007C5F71">
      <w:pPr>
        <w:pStyle w:val="ac"/>
        <w:rPr>
          <w:i/>
          <w:sz w:val="28"/>
          <w:szCs w:val="28"/>
        </w:rPr>
      </w:pPr>
    </w:p>
    <w:p w:rsidR="007C5F71" w:rsidRPr="0094482F" w:rsidRDefault="007C5F71" w:rsidP="007C5F71">
      <w:pPr>
        <w:pStyle w:val="ac"/>
        <w:rPr>
          <w:i/>
          <w:sz w:val="28"/>
          <w:szCs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Направленность (профиль) подготовки</w:t>
      </w:r>
    </w:p>
    <w:p w:rsidR="007C17C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Финансы и кредит</w:t>
      </w:r>
    </w:p>
    <w:p w:rsid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82F" w:rsidRP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Квалификация (степень) выпускника</w:t>
      </w:r>
    </w:p>
    <w:p w:rsidR="007C17C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Бакалавр</w:t>
      </w:r>
    </w:p>
    <w:p w:rsid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4482F" w:rsidRPr="0094482F" w:rsidRDefault="0094482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C17CF" w:rsidRPr="0094482F" w:rsidRDefault="007C17CF" w:rsidP="009448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482F">
        <w:rPr>
          <w:rFonts w:ascii="Times New Roman" w:hAnsi="Times New Roman" w:cs="Times New Roman"/>
          <w:sz w:val="28"/>
        </w:rPr>
        <w:t>Форма обучения</w:t>
      </w:r>
    </w:p>
    <w:p w:rsidR="007C17CF" w:rsidRPr="0094482F" w:rsidRDefault="007C17CF" w:rsidP="0094482F">
      <w:pPr>
        <w:pStyle w:val="ac"/>
        <w:jc w:val="center"/>
        <w:rPr>
          <w:sz w:val="28"/>
          <w:szCs w:val="28"/>
        </w:rPr>
      </w:pPr>
      <w:r w:rsidRPr="0094482F">
        <w:rPr>
          <w:sz w:val="28"/>
          <w:szCs w:val="28"/>
        </w:rPr>
        <w:t>Очная, заочная</w:t>
      </w:r>
    </w:p>
    <w:p w:rsidR="0094482F" w:rsidRPr="0094482F" w:rsidRDefault="0094482F" w:rsidP="0094482F">
      <w:pPr>
        <w:pStyle w:val="ac"/>
        <w:jc w:val="center"/>
        <w:rPr>
          <w:sz w:val="28"/>
          <w:szCs w:val="28"/>
        </w:rPr>
      </w:pPr>
    </w:p>
    <w:p w:rsidR="007C17CF" w:rsidRDefault="007C17CF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Default="004932D9" w:rsidP="0094482F">
      <w:pPr>
        <w:pStyle w:val="ac"/>
        <w:jc w:val="center"/>
        <w:rPr>
          <w:sz w:val="28"/>
          <w:szCs w:val="28"/>
        </w:rPr>
      </w:pPr>
    </w:p>
    <w:p w:rsidR="004932D9" w:rsidRPr="0094482F" w:rsidRDefault="004932D9" w:rsidP="0094482F">
      <w:pPr>
        <w:pStyle w:val="ac"/>
        <w:jc w:val="center"/>
        <w:rPr>
          <w:sz w:val="28"/>
          <w:szCs w:val="28"/>
        </w:rPr>
      </w:pPr>
    </w:p>
    <w:p w:rsidR="0094482F" w:rsidRDefault="007C17CF" w:rsidP="0094482F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A"/>
          <w:kern w:val="1"/>
          <w:sz w:val="26"/>
          <w:szCs w:val="26"/>
          <w:lang w:eastAsia="zh-CN"/>
        </w:rPr>
        <w:sectPr w:rsidR="0094482F" w:rsidSect="002E5056">
          <w:footerReference w:type="default" r:id="rId9"/>
          <w:pgSz w:w="11906" w:h="16838"/>
          <w:pgMar w:top="1134" w:right="140" w:bottom="1134" w:left="1701" w:header="708" w:footer="708" w:gutter="0"/>
          <w:cols w:space="708"/>
          <w:docGrid w:linePitch="360"/>
        </w:sectPr>
      </w:pPr>
      <w:r w:rsidRPr="0094482F">
        <w:rPr>
          <w:rFonts w:ascii="Times New Roman" w:hAnsi="Times New Roman" w:cs="Times New Roman"/>
          <w:sz w:val="28"/>
          <w:szCs w:val="28"/>
        </w:rPr>
        <w:t xml:space="preserve"> Москва, 201</w:t>
      </w:r>
      <w:r w:rsidR="004932D9">
        <w:rPr>
          <w:rFonts w:ascii="Times New Roman" w:hAnsi="Times New Roman" w:cs="Times New Roman"/>
          <w:sz w:val="28"/>
          <w:szCs w:val="28"/>
        </w:rPr>
        <w:t>9</w:t>
      </w:r>
    </w:p>
    <w:p w:rsidR="0008117B" w:rsidRPr="0008117B" w:rsidRDefault="0008117B" w:rsidP="0008117B">
      <w:pPr>
        <w:jc w:val="center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СОДЕРЖАНИЕ</w:t>
      </w:r>
    </w:p>
    <w:sdt>
      <w:sdtPr>
        <w:rPr>
          <w:b/>
          <w:bCs/>
        </w:rPr>
        <w:id w:val="-176830317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B1D86" w:rsidRDefault="00EB1D86" w:rsidP="007C5F71">
          <w:pPr>
            <w:suppressAutoHyphens/>
            <w:spacing w:after="0" w:line="240" w:lineRule="auto"/>
            <w:contextualSpacing/>
            <w:jc w:val="center"/>
          </w:pPr>
        </w:p>
        <w:p w:rsidR="00FA5F14" w:rsidRDefault="00C75CF5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B1D86">
            <w:instrText xml:space="preserve"> TOC \o "1-3" \h \z \u </w:instrText>
          </w:r>
          <w:r>
            <w:fldChar w:fldCharType="separate"/>
          </w:r>
          <w:hyperlink w:anchor="_Toc482710436" w:history="1"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1.Перечень планируемых результатов обучения по дисциплине, соотнесенных с планируемыми результатами освоения </w:t>
            </w:r>
            <w:r w:rsidR="008E6AD4" w:rsidRPr="008E6AD4">
              <w:rPr>
                <w:rFonts w:ascii="Times New Roman" w:hAnsi="Times New Roman" w:cs="Times New Roman"/>
              </w:rPr>
              <w:t>основной профессиональной</w:t>
            </w:r>
            <w:r w:rsidR="008E6AD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образовательной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spacing w:val="-4"/>
                <w:kern w:val="1"/>
                <w:shd w:val="clear" w:color="auto" w:fill="FFFFFF"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программы</w:t>
            </w:r>
            <w:r w:rsidR="00FA5F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7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2.  Место дисциплины в структуре </w:t>
            </w:r>
            <w:r w:rsidR="008E6AD4" w:rsidRPr="008E6AD4">
              <w:rPr>
                <w:rFonts w:ascii="Times New Roman" w:hAnsi="Times New Roman" w:cs="Times New Roman"/>
              </w:rPr>
              <w:t>основной профессиональной</w:t>
            </w:r>
            <w:r w:rsidR="008E6AD4" w:rsidRPr="008E6AD4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образовательной программы  бакалавриата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_Toc482710437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4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8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ar-SA"/>
              </w:rPr>
              <w:t>3.  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4</w:t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39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ar-SA"/>
              </w:rPr>
              <w:t>3.1. Объём дисциплины по видам учебных занятий (в часах)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4</w:t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0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_Toc482710440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5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1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4.1. Разделы дисциплины и трудоёмкость по видам учебных занятий (в академических часах)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5</w:t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2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4.2 Содержание дисциплины, структурированное по темам</w:t>
            </w:r>
            <w:r w:rsidR="00FA5F14">
              <w:rPr>
                <w:noProof/>
                <w:webHidden/>
              </w:rPr>
              <w:tab/>
            </w:r>
            <w:r w:rsidR="000B785A">
              <w:rPr>
                <w:noProof/>
                <w:webHidden/>
              </w:rPr>
              <w:t>7</w:t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3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 Перечень учебно- методического обеспечения для самостоятельной работы обучающихся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_Toc482710443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0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4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6.</w:t>
            </w:r>
            <w:r w:rsidR="00FA5F14">
              <w:rPr>
                <w:rFonts w:eastAsiaTheme="minorEastAsia"/>
                <w:noProof/>
                <w:lang w:eastAsia="ru-RU"/>
              </w:rPr>
              <w:tab/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Фонд оценочных средств для проведения промежуточной аттестации обучающихся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_Toc482710444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5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7. Перечень основной и дополнительной учебной литературы, необходимой для освоения дисциплины.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_Toc482710445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6" w:history="1"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8.</w:t>
            </w:r>
            <w:r w:rsidR="00FA5F14" w:rsidRPr="00110E5F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</w:t>
            </w:r>
            <w:r w:rsidR="00110E5F" w:rsidRPr="00110E5F">
              <w:rPr>
                <w:rFonts w:ascii="Times New Roman" w:hAnsi="Times New Roman" w:cs="Times New Roman"/>
              </w:rPr>
              <w:t>Современные профессиональные базы данных и информационные справочные системы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_Toc482710446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2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7" w:history="1">
            <w:r w:rsidR="00FA5F14" w:rsidRPr="00DA1463">
              <w:rPr>
                <w:rStyle w:val="ab"/>
                <w:rFonts w:ascii="Times New Roman" w:eastAsia="Times New Roman" w:hAnsi="Times New Roman" w:cs="Times New Roman CYR"/>
                <w:noProof/>
                <w:kern w:val="1"/>
                <w:lang w:eastAsia="ar-SA"/>
              </w:rPr>
              <w:t>9.  Методические указания для обучающихся по освоению дисциплины.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_Toc482710447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3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8" w:history="1">
            <w:r w:rsidR="00FA5F14" w:rsidRPr="00DA1463">
              <w:rPr>
                <w:rStyle w:val="ab"/>
                <w:rFonts w:ascii="Times New Roman" w:eastAsia="Lucida Sans Unicode" w:hAnsi="Times New Roman" w:cs="Arial"/>
                <w:noProof/>
                <w:kern w:val="1"/>
                <w:lang w:eastAsia="ar-SA"/>
              </w:rPr>
              <w:t xml:space="preserve">10. </w:t>
            </w:r>
            <w:r w:rsidR="00110E5F" w:rsidRPr="00110E5F">
              <w:rPr>
                <w:rFonts w:ascii="Times New Roman" w:hAnsi="Times New Roman" w:cs="Times New Roman"/>
              </w:rPr>
              <w:t>Лицензионное программное обеспечение</w:t>
            </w:r>
            <w:r w:rsidR="00FA5F14" w:rsidRPr="00DA1463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_Toc482710448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6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49" w:history="1">
            <w:r w:rsidR="00FA5F14" w:rsidRPr="00DA1463">
              <w:rPr>
                <w:rStyle w:val="ab"/>
                <w:rFonts w:ascii="Times New Roman" w:eastAsia="Lucida Sans Unicode" w:hAnsi="Times New Roman" w:cs="Times New Roman"/>
                <w:noProof/>
                <w:kern w:val="1"/>
                <w:lang w:eastAsia="ar-SA"/>
              </w:rPr>
              <w:t xml:space="preserve">11.  </w:t>
            </w:r>
            <w:r w:rsidR="00FA5F14" w:rsidRPr="00DA1463">
              <w:rPr>
                <w:rStyle w:val="ab"/>
                <w:rFonts w:ascii="Times New Roman" w:hAnsi="Times New Roman" w:cs="Times New Roman"/>
                <w:noProof/>
                <w:lang w:eastAsia="zh-CN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_Toc482710449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  <w:r w:rsidR="00631332">
            <w:rPr>
              <w:noProof/>
            </w:rPr>
            <w:t>6</w:t>
          </w:r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0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12. Особенности реализации дисциплины для инвалидов и лиц с ограниченными возможностями здоровья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_Toc482710450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C75CF5">
              <w:rPr>
                <w:noProof/>
                <w:webHidden/>
              </w:rPr>
              <w:fldChar w:fldCharType="end"/>
            </w:r>
          </w:hyperlink>
          <w:r w:rsidR="00631332">
            <w:rPr>
              <w:noProof/>
            </w:rPr>
            <w:t>6</w:t>
          </w:r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1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13. Иные сведения и </w:t>
            </w:r>
            <w:r w:rsidR="00110E5F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(или) </w:t>
            </w:r>
            <w:r w:rsidR="00FA5F14" w:rsidRPr="00DA1463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материалы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_Toc482710451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0B785A">
              <w:rPr>
                <w:noProof/>
                <w:webHidden/>
              </w:rPr>
              <w:t>7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FA5F14" w:rsidRDefault="005E0BBD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10452" w:history="1">
            <w:r w:rsidR="00FA5F14" w:rsidRPr="00DA1463">
              <w:rPr>
                <w:rStyle w:val="ab"/>
                <w:rFonts w:ascii="Times New Roman CYR" w:eastAsia="Calibri" w:hAnsi="Times New Roman CYR" w:cs="Times New Roman CYR"/>
                <w:i/>
                <w:noProof/>
                <w:lang w:eastAsia="zh-CN"/>
              </w:rPr>
              <w:t>13.1. Перечень образовательных технологий, используемых при осуществлении образовательного процесса по дисциплине</w:t>
            </w:r>
            <w:r w:rsidR="00FA5F14">
              <w:rPr>
                <w:noProof/>
                <w:webHidden/>
              </w:rPr>
              <w:tab/>
            </w:r>
            <w:r w:rsidR="00C75CF5">
              <w:rPr>
                <w:noProof/>
                <w:webHidden/>
              </w:rPr>
              <w:fldChar w:fldCharType="begin"/>
            </w:r>
            <w:r w:rsidR="00FA5F14">
              <w:rPr>
                <w:noProof/>
                <w:webHidden/>
              </w:rPr>
              <w:instrText xml:space="preserve"> PAGEREF _Toc482710452 \h </w:instrText>
            </w:r>
            <w:r w:rsidR="00C75CF5">
              <w:rPr>
                <w:noProof/>
                <w:webHidden/>
              </w:rPr>
            </w:r>
            <w:r w:rsidR="00C75CF5">
              <w:rPr>
                <w:noProof/>
                <w:webHidden/>
              </w:rPr>
              <w:fldChar w:fldCharType="separate"/>
            </w:r>
            <w:r w:rsidR="00FA5F14">
              <w:rPr>
                <w:noProof/>
                <w:webHidden/>
              </w:rPr>
              <w:t>1</w:t>
            </w:r>
            <w:r w:rsidR="00A135A8">
              <w:rPr>
                <w:noProof/>
                <w:webHidden/>
              </w:rPr>
              <w:t>8</w:t>
            </w:r>
            <w:r w:rsidR="00C75CF5">
              <w:rPr>
                <w:noProof/>
                <w:webHidden/>
              </w:rPr>
              <w:fldChar w:fldCharType="end"/>
            </w:r>
          </w:hyperlink>
        </w:p>
        <w:p w:rsidR="00EB1D86" w:rsidRDefault="00C75CF5">
          <w:r>
            <w:rPr>
              <w:b/>
              <w:bCs/>
            </w:rPr>
            <w:fldChar w:fldCharType="end"/>
          </w:r>
          <w:r w:rsidR="00110E5F">
            <w:rPr>
              <w:rFonts w:ascii="Times New Roman" w:hAnsi="Times New Roman" w:cs="Times New Roman"/>
              <w:bCs/>
            </w:rPr>
            <w:t>14. Лист регистрации изменений………………………………………………………………………..</w:t>
          </w:r>
          <w:r w:rsidR="000B785A">
            <w:rPr>
              <w:rFonts w:ascii="Times New Roman" w:hAnsi="Times New Roman" w:cs="Times New Roman"/>
              <w:bCs/>
            </w:rPr>
            <w:t>1</w:t>
          </w:r>
          <w:r w:rsidR="006C200D">
            <w:rPr>
              <w:rFonts w:ascii="Times New Roman" w:hAnsi="Times New Roman" w:cs="Times New Roman"/>
              <w:bCs/>
            </w:rPr>
            <w:t>9</w:t>
          </w:r>
        </w:p>
      </w:sdtContent>
    </w:sdt>
    <w:p w:rsidR="007C5F71" w:rsidRDefault="007C5F71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8E6AD4" w:rsidRDefault="0008117B" w:rsidP="00587A78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680"/>
        <w:jc w:val="both"/>
        <w:rPr>
          <w:b/>
        </w:rPr>
      </w:pPr>
      <w:bookmarkStart w:id="4" w:name="_Toc482710436"/>
      <w:r w:rsidRPr="00BD63F4">
        <w:rPr>
          <w:rFonts w:eastAsia="Andale Sans UI"/>
          <w:color w:val="00000A"/>
          <w:kern w:val="1"/>
          <w:shd w:val="clear" w:color="auto" w:fill="FFFFFF"/>
        </w:rPr>
        <w:lastRenderedPageBreak/>
        <w:t>1.</w:t>
      </w:r>
      <w:bookmarkEnd w:id="4"/>
      <w:r w:rsidR="008E6AD4" w:rsidRPr="008E6AD4">
        <w:rPr>
          <w:b/>
        </w:rPr>
        <w:t xml:space="preserve"> </w:t>
      </w:r>
      <w:r w:rsidR="008E6AD4" w:rsidRPr="00673556">
        <w:rPr>
          <w:b/>
        </w:rPr>
        <w:t xml:space="preserve">Перечень планируемых результатов обучения по дисциплине, соотнесенных </w:t>
      </w:r>
      <w:r w:rsidR="008E6AD4" w:rsidRPr="000B200A">
        <w:rPr>
          <w:b/>
        </w:rPr>
        <w:t xml:space="preserve">с планируемыми результатами освоения </w:t>
      </w:r>
      <w:r w:rsidR="008E6AD4" w:rsidRPr="00E553EB">
        <w:rPr>
          <w:b/>
        </w:rPr>
        <w:t>основной профессиональной</w:t>
      </w:r>
      <w:r w:rsidR="008E6AD4" w:rsidRPr="000B200A">
        <w:rPr>
          <w:b/>
        </w:rPr>
        <w:t xml:space="preserve"> образовательной</w:t>
      </w:r>
      <w:r w:rsidR="008E6AD4" w:rsidRPr="00673556">
        <w:rPr>
          <w:b/>
        </w:rPr>
        <w:t xml:space="preserve"> программы</w:t>
      </w:r>
    </w:p>
    <w:p w:rsidR="00587A78" w:rsidRPr="00673556" w:rsidRDefault="00587A78" w:rsidP="00587A78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680"/>
        <w:jc w:val="both"/>
        <w:rPr>
          <w:b/>
        </w:rPr>
      </w:pPr>
    </w:p>
    <w:p w:rsidR="0008117B" w:rsidRPr="00110E5F" w:rsidRDefault="008E6AD4" w:rsidP="00587A78">
      <w:pPr>
        <w:pStyle w:val="10"/>
        <w:spacing w:before="0" w:line="240" w:lineRule="auto"/>
        <w:ind w:firstLine="680"/>
        <w:rPr>
          <w:rFonts w:ascii="Times New Roman" w:eastAsia="Andale Sans UI" w:hAnsi="Times New Roman" w:cs="Times New Roman"/>
          <w:b w:val="0"/>
          <w:color w:val="auto"/>
          <w:kern w:val="1"/>
          <w:sz w:val="24"/>
          <w:szCs w:val="24"/>
          <w:shd w:val="clear" w:color="auto" w:fill="FFFF00"/>
          <w:lang w:eastAsia="ru-RU"/>
        </w:rPr>
      </w:pP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 w:rsidRPr="00110E5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овладеть следующими результатами обучения </w:t>
      </w: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</w:t>
      </w:r>
      <w:r w:rsidRPr="00110E5F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>дисциплине</w:t>
      </w:r>
      <w:r w:rsidRPr="00110E5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08117B" w:rsidRPr="0008117B" w:rsidRDefault="0008117B" w:rsidP="0008117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eastAsia="ru-RU"/>
        </w:rPr>
      </w:pPr>
    </w:p>
    <w:tbl>
      <w:tblPr>
        <w:tblW w:w="9807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45"/>
        <w:gridCol w:w="3335"/>
        <w:gridCol w:w="4327"/>
      </w:tblGrid>
      <w:tr w:rsidR="0008117B" w:rsidRPr="0008117B" w:rsidTr="007127F8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  <w:t>Код компетенции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Результаты освоения ОП</w:t>
            </w:r>
            <w:r w:rsidR="008E6AD4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ОП</w:t>
            </w:r>
          </w:p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08117B" w:rsidRPr="0008117B" w:rsidTr="007127F8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587A7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ОК-8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3B00C6" w:rsidRDefault="001A5F37" w:rsidP="00587A7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способность</w:t>
            </w:r>
            <w:r w:rsidR="002200BC" w:rsidRPr="002200BC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5F37" w:rsidRDefault="001A5F37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08117B" w:rsidRPr="0008117B" w:rsidRDefault="007C5F71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="0008117B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физической культуры и здорового образа жизни.</w:t>
            </w:r>
          </w:p>
          <w:p w:rsidR="001A5F37" w:rsidRDefault="001A5F37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8117B" w:rsidRPr="0008117B" w:rsidRDefault="0008117B" w:rsidP="00587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физического воспитания для профессионального-личностного развития, физического самосовершенствования, формирования здорового образа жизни.</w:t>
            </w:r>
          </w:p>
          <w:p w:rsidR="001A5F37" w:rsidRDefault="001A5F37" w:rsidP="007C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08117B" w:rsidRPr="0008117B" w:rsidRDefault="0008117B" w:rsidP="007C5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ценностями физической культуры в том числе, системой практических умений и навыков, обеспечивающих сохранение и упрочение здоровья, развитие двигательных способ</w:t>
            </w:r>
            <w:r w:rsidR="007C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для успешной социально-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и профессиональной деятельности</w:t>
            </w:r>
          </w:p>
        </w:tc>
      </w:tr>
    </w:tbl>
    <w:p w:rsidR="0008117B" w:rsidRPr="0008117B" w:rsidRDefault="0008117B" w:rsidP="0008117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shd w:val="clear" w:color="auto" w:fill="FFFFFF"/>
          <w:lang w:eastAsia="ru-RU"/>
        </w:rPr>
      </w:pP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теоретический  компонент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5F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научно-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биологических, педагогических и практических основ физической культуры и здорового образа жизни;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познавательный компонент:</w:t>
      </w:r>
    </w:p>
    <w:p w:rsidR="0008117B" w:rsidRPr="0008117B" w:rsidRDefault="007C5F71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мотивационно-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8117B" w:rsidRPr="0008117B" w:rsidRDefault="0008117B" w:rsidP="00587A78">
      <w:pPr>
        <w:tabs>
          <w:tab w:val="left" w:pos="2127"/>
          <w:tab w:val="left" w:pos="22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опыта творческо</w:t>
      </w:r>
      <w:r w:rsidR="007C5F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использования физкультурно-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спортивной деятельности для достижения жизненных и профессиональных целей.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практический компонент: </w:t>
      </w:r>
    </w:p>
    <w:p w:rsidR="0008117B" w:rsidRPr="0008117B" w:rsidRDefault="007C5F71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психофизических способностей, качеств и свойств личности, самоопределение в физической культуре;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117B" w:rsidRPr="0008117B" w:rsidRDefault="0008117B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5" w:name="_Toc482710437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bookmarkEnd w:id="5"/>
      <w:r w:rsidR="00110E5F" w:rsidRPr="00110E5F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основной профессиональной образовательной программы бакалавриата</w:t>
      </w:r>
    </w:p>
    <w:p w:rsidR="0008117B" w:rsidRPr="0008117B" w:rsidRDefault="0008117B" w:rsidP="00587A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08117B" w:rsidP="00587A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Дисциплина реализуется в </w:t>
      </w:r>
      <w:r w:rsidRPr="007B0E4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рамках б</w:t>
      </w:r>
      <w:r w:rsidRPr="007B0E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азовой</w:t>
      </w:r>
      <w:r w:rsidRPr="000811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78" w:rsidRP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Б1.Б.15</w:t>
      </w:r>
      <w:r w:rsidR="0058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78" w:rsidRPr="00110E5F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культура и спорт», является важнейшим компонентом общей культуры и культуры личности, ориентирован</w:t>
      </w:r>
      <w:r w:rsidR="008E6A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познание той части культуры, которая является специфическим фактором совершенствования естественных (природных) качеств и способностей человека, оптимизации его физического состояния, физического развития и здоровья, в зависимости от профиля подготовки. 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Полученные знания закладывают представления о структуре физкультурно-спортивной деятельности, об основных закономерностях физического развития человека, механизмах физиологических процессов организма. Знание основ рекреационной физической культуры дает возможность грамотно организовать учебный и трудовой процесс, поддерживать высокий уровень физических кондиций и работоспособность.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3B00C6" w:rsidRDefault="0008117B" w:rsidP="00587A78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3B00C6">
        <w:rPr>
          <w:rFonts w:ascii="Times New Roman" w:eastAsia="Times New Roman" w:hAnsi="Times New Roman" w:cs="Times New Roman"/>
          <w:lang w:eastAsia="zh-CN"/>
        </w:rPr>
        <w:t xml:space="preserve">Дисциплина изучается на </w:t>
      </w:r>
      <w:r w:rsidR="00050F96" w:rsidRPr="003B00C6">
        <w:rPr>
          <w:rFonts w:ascii="Times New Roman" w:hAnsi="Times New Roman" w:cs="Times New Roman"/>
        </w:rPr>
        <w:t>1</w:t>
      </w:r>
      <w:r w:rsidR="000A1555" w:rsidRPr="003B00C6">
        <w:rPr>
          <w:rFonts w:ascii="Times New Roman" w:hAnsi="Times New Roman" w:cs="Times New Roman"/>
        </w:rPr>
        <w:t xml:space="preserve"> курсе во 1</w:t>
      </w:r>
      <w:r w:rsidRPr="003B00C6">
        <w:rPr>
          <w:rFonts w:ascii="Times New Roman" w:hAnsi="Times New Roman" w:cs="Times New Roman"/>
        </w:rPr>
        <w:t xml:space="preserve"> семестре</w:t>
      </w:r>
      <w:r w:rsidRPr="003B00C6">
        <w:rPr>
          <w:rFonts w:ascii="Times New Roman" w:eastAsia="Times New Roman" w:hAnsi="Times New Roman" w:cs="Times New Roman"/>
          <w:lang w:eastAsia="zh-CN"/>
        </w:rPr>
        <w:t xml:space="preserve"> (для очной формы обучения).</w:t>
      </w:r>
    </w:p>
    <w:p w:rsidR="0008117B" w:rsidRPr="0008117B" w:rsidRDefault="0008117B" w:rsidP="00587A78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963">
        <w:rPr>
          <w:rFonts w:ascii="Times New Roman" w:eastAsia="Times New Roman" w:hAnsi="Times New Roman" w:cs="Times New Roman"/>
          <w:lang w:eastAsia="zh-CN"/>
        </w:rPr>
        <w:t xml:space="preserve">Дисциплина изучается на </w:t>
      </w:r>
      <w:r w:rsidR="008232CF">
        <w:rPr>
          <w:rFonts w:ascii="Times New Roman" w:eastAsia="Times New Roman" w:hAnsi="Times New Roman" w:cs="Times New Roman"/>
          <w:lang w:eastAsia="zh-CN"/>
        </w:rPr>
        <w:t>1</w:t>
      </w:r>
      <w:r w:rsidR="000A1555" w:rsidRPr="00FD0963">
        <w:rPr>
          <w:rFonts w:ascii="Times New Roman" w:eastAsia="Times New Roman" w:hAnsi="Times New Roman" w:cs="Times New Roman"/>
          <w:lang w:eastAsia="zh-CN"/>
        </w:rPr>
        <w:t xml:space="preserve"> курсе в  </w:t>
      </w:r>
      <w:r w:rsidR="008232CF">
        <w:rPr>
          <w:rFonts w:ascii="Times New Roman" w:eastAsia="Times New Roman" w:hAnsi="Times New Roman" w:cs="Times New Roman"/>
          <w:lang w:eastAsia="zh-CN"/>
        </w:rPr>
        <w:t xml:space="preserve">2 </w:t>
      </w:r>
      <w:r w:rsidRPr="00FD0963">
        <w:rPr>
          <w:rFonts w:ascii="Times New Roman" w:eastAsia="Times New Roman" w:hAnsi="Times New Roman" w:cs="Times New Roman"/>
          <w:lang w:eastAsia="zh-CN"/>
        </w:rPr>
        <w:t>семестре (для заочной формы обучения).</w:t>
      </w:r>
    </w:p>
    <w:p w:rsidR="0008117B" w:rsidRPr="0008117B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7C5F71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ar-SA"/>
        </w:rPr>
      </w:pPr>
      <w:bookmarkStart w:id="6" w:name="_Toc482710438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3. </w:t>
      </w:r>
      <w:r w:rsidR="0008117B"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6"/>
    </w:p>
    <w:p w:rsidR="0008117B" w:rsidRPr="0008117B" w:rsidRDefault="0008117B" w:rsidP="00587A78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08117B" w:rsidP="00587A78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 трудоемкость  (объем)  дисциплины  составляет  </w:t>
      </w:r>
      <w:r w:rsidRPr="00FD0963">
        <w:rPr>
          <w:rFonts w:ascii="Times New Roman" w:eastAsia="Times New Roman" w:hAnsi="Times New Roman" w:cs="Times New Roman"/>
          <w:sz w:val="24"/>
          <w:szCs w:val="24"/>
          <w:lang w:eastAsia="zh-CN"/>
        </w:rPr>
        <w:t>2 зачетные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единицы.</w:t>
      </w:r>
    </w:p>
    <w:p w:rsidR="0008117B" w:rsidRPr="0008117B" w:rsidRDefault="0008117B" w:rsidP="00587A7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17B" w:rsidRPr="000C3D9A" w:rsidRDefault="0008117B" w:rsidP="00587A78">
      <w:pPr>
        <w:pStyle w:val="1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ar-SA"/>
        </w:rPr>
      </w:pPr>
      <w:bookmarkStart w:id="7" w:name="_Toc482710439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3.1. Объём дисциплины по видам учебных занятий (в часах)</w:t>
      </w:r>
      <w:bookmarkEnd w:id="7"/>
      <w:r w:rsidRPr="000C3D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8117B" w:rsidRPr="0008117B" w:rsidRDefault="0008117B" w:rsidP="00587A7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701"/>
        <w:gridCol w:w="2017"/>
      </w:tblGrid>
      <w:tr w:rsidR="0008117B" w:rsidRPr="0008117B" w:rsidTr="00587A78">
        <w:trPr>
          <w:trHeight w:hRule="exact" w:val="331"/>
        </w:trPr>
        <w:tc>
          <w:tcPr>
            <w:tcW w:w="5670" w:type="dxa"/>
            <w:vMerge w:val="restart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Объём дисциплины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587A78" w:rsidRPr="0008117B" w:rsidTr="00587A78">
        <w:trPr>
          <w:trHeight w:hRule="exact" w:val="663"/>
        </w:trPr>
        <w:tc>
          <w:tcPr>
            <w:tcW w:w="5670" w:type="dxa"/>
            <w:vMerge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очная форма обучения</w:t>
            </w:r>
          </w:p>
        </w:tc>
        <w:tc>
          <w:tcPr>
            <w:tcW w:w="2017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заочная форма обучения</w:t>
            </w:r>
          </w:p>
        </w:tc>
      </w:tr>
      <w:tr w:rsidR="0008117B" w:rsidRPr="0008117B" w:rsidTr="00587A78">
        <w:trPr>
          <w:trHeight w:hRule="exact" w:val="343"/>
        </w:trPr>
        <w:tc>
          <w:tcPr>
            <w:tcW w:w="5670" w:type="dxa"/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трудоемкость дисциплины</w:t>
            </w:r>
          </w:p>
        </w:tc>
        <w:tc>
          <w:tcPr>
            <w:tcW w:w="3718" w:type="dxa"/>
            <w:gridSpan w:val="2"/>
            <w:shd w:val="clear" w:color="auto" w:fill="auto"/>
          </w:tcPr>
          <w:p w:rsidR="0008117B" w:rsidRPr="007B0E40" w:rsidRDefault="0008117B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587A78" w:rsidRPr="0008117B" w:rsidTr="00587A78">
        <w:trPr>
          <w:trHeight w:hRule="exact" w:val="631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Контактная работа обучающихся с преподавателем (всего)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4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Аудиторная работа (всего):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1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семинары,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87A78" w:rsidRPr="0008117B" w:rsidTr="00587A78">
        <w:trPr>
          <w:trHeight w:hRule="exact" w:val="332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34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Внеаудиторная работа (всего):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590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групповая консультация 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17" w:type="dxa"/>
            <w:shd w:val="clear" w:color="auto" w:fill="auto"/>
          </w:tcPr>
          <w:p w:rsidR="00587A78" w:rsidRPr="007B0E40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587A78" w:rsidRPr="0008117B" w:rsidTr="00587A78">
        <w:trPr>
          <w:trHeight w:hRule="exact" w:val="383"/>
        </w:trPr>
        <w:tc>
          <w:tcPr>
            <w:tcW w:w="5670" w:type="dxa"/>
            <w:shd w:val="clear" w:color="auto" w:fill="auto"/>
          </w:tcPr>
          <w:p w:rsidR="00587A78" w:rsidRPr="0008117B" w:rsidRDefault="00587A78" w:rsidP="000811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обучающихся (всего)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8232CF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</w:tr>
      <w:tr w:rsidR="00587A78" w:rsidRPr="0008117B" w:rsidTr="001A5F37">
        <w:trPr>
          <w:trHeight w:hRule="exact" w:val="318"/>
        </w:trPr>
        <w:tc>
          <w:tcPr>
            <w:tcW w:w="5670" w:type="dxa"/>
            <w:shd w:val="clear" w:color="auto" w:fill="auto"/>
          </w:tcPr>
          <w:p w:rsidR="00587A78" w:rsidRPr="0008117B" w:rsidRDefault="00587A78" w:rsidP="007C5F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промежуточной аттестации обучающегося</w:t>
            </w:r>
            <w:r w:rsidR="007C5F7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(зачет)</w:t>
            </w:r>
          </w:p>
        </w:tc>
        <w:tc>
          <w:tcPr>
            <w:tcW w:w="1701" w:type="dxa"/>
            <w:shd w:val="clear" w:color="auto" w:fill="auto"/>
          </w:tcPr>
          <w:p w:rsidR="00587A78" w:rsidRPr="003B00C6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B00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017" w:type="dxa"/>
            <w:shd w:val="clear" w:color="auto" w:fill="auto"/>
          </w:tcPr>
          <w:p w:rsidR="00587A78" w:rsidRPr="00FD0963" w:rsidRDefault="00587A78" w:rsidP="000811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3455A6" w:rsidRPr="00587A78" w:rsidRDefault="003455A6" w:rsidP="00587A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17B" w:rsidRPr="00587A78" w:rsidRDefault="0008117B" w:rsidP="007C5F71">
      <w:pPr>
        <w:pStyle w:val="10"/>
        <w:spacing w:before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8" w:name="_Toc482710440"/>
      <w:r w:rsidRPr="00587A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</w:r>
      <w:bookmarkEnd w:id="8"/>
    </w:p>
    <w:p w:rsidR="003455A6" w:rsidRPr="00587A78" w:rsidRDefault="003455A6" w:rsidP="007C5F7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55A6" w:rsidRPr="00587A78" w:rsidRDefault="0008117B" w:rsidP="007C5F71">
      <w:pPr>
        <w:pStyle w:val="10"/>
        <w:spacing w:before="0" w:line="240" w:lineRule="auto"/>
        <w:ind w:left="709" w:hanging="709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eastAsia="ru-RU"/>
        </w:rPr>
      </w:pPr>
      <w:bookmarkStart w:id="9" w:name="_Toc482710441"/>
      <w:r w:rsidRPr="00587A7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4.1. Разделы дисциплины и трудоёмкость по видам учебных занятий (в академических часах)</w:t>
      </w:r>
      <w:bookmarkEnd w:id="9"/>
    </w:p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117B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Очная форма обучения</w:t>
      </w:r>
    </w:p>
    <w:p w:rsidR="007C5F71" w:rsidRPr="00587A78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2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7B0E40" w:rsidRPr="00587A78" w:rsidTr="00587A78">
        <w:trPr>
          <w:cantSplit/>
          <w:trHeight w:val="742"/>
        </w:trPr>
        <w:tc>
          <w:tcPr>
            <w:tcW w:w="2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Семестр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обучающихся</w:t>
            </w: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7B0E40" w:rsidRPr="00587A78" w:rsidTr="00587A78">
        <w:trPr>
          <w:cantSplit/>
          <w:trHeight w:val="1010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7B0E40" w:rsidRPr="00587A78" w:rsidTr="00587A78">
        <w:trPr>
          <w:cantSplit/>
          <w:trHeight w:hRule="exact" w:val="2136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Лаборатор.</w:t>
            </w:r>
          </w:p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7B0E40" w:rsidRPr="00587A78" w:rsidRDefault="007B0E40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B0E40" w:rsidRPr="00587A78" w:rsidRDefault="007B0E40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lang w:eastAsia="ru-RU"/>
              </w:rPr>
            </w:pP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8232C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63671E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реферат</w:t>
            </w:r>
          </w:p>
        </w:tc>
      </w:tr>
      <w:tr w:rsidR="0063671E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+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</w:tr>
      <w:tr w:rsidR="0063671E" w:rsidRPr="00587A78" w:rsidTr="008232CF">
        <w:trPr>
          <w:trHeight w:val="341"/>
        </w:trPr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671E" w:rsidRPr="00587A78" w:rsidRDefault="0063671E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16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8232C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5</w:t>
            </w:r>
            <w:r w:rsidR="0063671E"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671E" w:rsidRPr="00587A78" w:rsidRDefault="0063671E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</w:p>
        </w:tc>
      </w:tr>
    </w:tbl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08117B" w:rsidRDefault="0008117B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Заочная форма обучения</w:t>
      </w:r>
    </w:p>
    <w:p w:rsidR="007C5F71" w:rsidRDefault="007C5F71" w:rsidP="00587A78">
      <w:pPr>
        <w:tabs>
          <w:tab w:val="left" w:pos="851"/>
          <w:tab w:val="left" w:pos="993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82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3455A6" w:rsidRPr="00587A78" w:rsidTr="00587A78">
        <w:trPr>
          <w:cantSplit/>
          <w:trHeight w:val="742"/>
        </w:trPr>
        <w:tc>
          <w:tcPr>
            <w:tcW w:w="2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Семестр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87A78"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обучающихся</w:t>
            </w: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87A78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3455A6" w:rsidRPr="00587A78" w:rsidTr="00587A78">
        <w:trPr>
          <w:cantSplit/>
          <w:trHeight w:val="1010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3455A6" w:rsidRPr="00587A78" w:rsidTr="00587A78">
        <w:trPr>
          <w:cantSplit/>
          <w:trHeight w:hRule="exact" w:val="2136"/>
        </w:trPr>
        <w:tc>
          <w:tcPr>
            <w:tcW w:w="2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Лаборатор.</w:t>
            </w:r>
          </w:p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lang w:eastAsia="ru-RU"/>
              </w:rPr>
            </w:pP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здорового 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lastRenderedPageBreak/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zh-CN"/>
              </w:rPr>
            </w:pPr>
            <w:r w:rsidRPr="00587A7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587A78" w:rsidRDefault="008232CF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3C048F" w:rsidRPr="00587A7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87A78" w:rsidRDefault="003C048F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реферат</w:t>
            </w:r>
          </w:p>
        </w:tc>
      </w:tr>
      <w:tr w:rsidR="003455A6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8232CF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</w:t>
            </w:r>
          </w:p>
        </w:tc>
      </w:tr>
      <w:tr w:rsidR="003455A6" w:rsidRPr="00587A78" w:rsidTr="00587A78"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55A6" w:rsidRPr="00587A78" w:rsidRDefault="003455A6" w:rsidP="00587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9A7979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C048F" w:rsidP="00587A7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87A78">
              <w:rPr>
                <w:rFonts w:ascii="Times New Roman" w:eastAsia="Calibri" w:hAnsi="Times New Roman" w:cs="Times New Roman"/>
                <w:b/>
                <w:lang w:eastAsia="zh-CN"/>
              </w:rPr>
              <w:t>62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3455A6" w:rsidP="00587A78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87A78" w:rsidRDefault="00A31B42" w:rsidP="00587A7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(</w:t>
            </w:r>
            <w:r w:rsidR="003455A6"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  <w:r w:rsidRPr="00587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</w:tbl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FA5F14" w:rsidRDefault="0008117B" w:rsidP="000C3D9A">
      <w:pPr>
        <w:pStyle w:val="10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bookmarkStart w:id="10" w:name="_Toc482710442"/>
      <w:r w:rsidRPr="00FA5F1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4.2 Содержание дисциплины, структурированное по темам</w:t>
      </w:r>
      <w:bookmarkEnd w:id="10"/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Физическая культура в общекультурной и профессиональной подготовке студентов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lastRenderedPageBreak/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обучающихся к физической культуре и спорту. Основные положения организации физического воспитания в высшем учебном заведении.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культура, спорт, ценности физической культуры, физическое совершенство, физическое воспитание, физическое развитие, психофизическая подготовка, жизненно необходимые умения и навыки, физическая и функциональная подготовленность.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Социально- биологические основы физической культуры.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Основы здорового образа жизни обучающегося. Физическая культура в обеспечении здоровья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человека как ценность и факторы, его определяющие. Взаимосвязь общей культуры обучающегося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самовоспитание и самосовершенствование в здоровом образе жизни.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спорт как действенные средства сохранения и укрепления здоровья людей, их физического совершенствования.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организации здорового образа жизни. Критерии эффективности здорового образа жизни.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Психофизиологические основы учебного труда и интеллектуальной деятельности. Средства физической культуры в регулировании работоспособности. 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Психофизиологическая характеристика интеллектуальной деятельности и учебного труда обучающегося. Динамика работоспособности студентов в учебном году и факторы, ее определяющие. Основные причины изменения психофизического состояния обучающихся в период экзаменационной сессии, критерии нервно- эмоционального и психофизического утомления.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жизненно необходимых умений и навыков в психофизической подготовке. Деятельностная сущность физической культуры в сфере учебного и профессионального труда.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физической культуры для оптимизации работоспособности,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профилактики нервно- эмоционального и психофизического утомления обучающихся, повышение эффективности учебного труда.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Общая физическая и специальная подготовка в системе физического воспитания.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подготовка, ее цели и задачи. Специальная физическая подготовка. Спортивная подготовка, её цели и задачи. Структура подготовленности спортсмена. Зоны и интенсивность физических нагрузок.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</w:t>
      </w:r>
      <w:r w:rsidR="007C5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упражнениями. Учебно-тренирово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занятие как основная форма обучения физическим упражнениям. Структура и направленность учебно-тренировочного занятия.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Спорт. Индивидуальный выбор видов спорта или систем физических</w:t>
      </w:r>
      <w:r w:rsidR="007C5F7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упражнений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историческая справка. Характеристика особенностей воздействия данного вида спорта ( системы физических упражнений) на физическое развитие и подготовленность, психические качества и свойства личности. Модельные характеристики спортсмена высокого класса.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 спортивной подготовки (или занятий системой физических упражнений) в условиях вуза. Возможные формы организации тренировки в вузе.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Особенности занятий избранным видом спорта или системой физических упражнений.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Перспективное, текущее и оперативное планирование подготовки. Основные пути достижения необходимой структуры подготовки занимающихся. Контроль за эффективностью тренировочных занятий. Специальные зачётные требования и нормативы по годам (семестрам) обучение по избранному виду спорта или системе физических упражнений.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7C5F71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и зада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спортивной подготовки (занятий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упражнений) в избранном виде спорта в условиях вуза,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 общей структуры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подготовленности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виде спорта (взаимосвязь физической, технической,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тактической и психичес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подготовленности. виды контроля за эффективностью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занятий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Самоконтроль занимающихся физическими упражнениями и спортом.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 и его содержание. Самоконтроль, его основные методы, показатели и дневник самоконтроля. Использование методов, стандартов, антропометрических индексов, номограмм функциональных проб, упражнений-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измерение артериального давления и частоты сердечных сокращений. Проведение функциональных проб для оценки деятельности дыхательной системы. Самоконтроль уровня развития физических качеств: выносливости, силы. Самоконтроль уровня развития физических качеств: быстроты, гибкости, ловкости.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Профессионально- прикладная физическая подготовка (ППФП)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профессионально- прикладной физической подготовки.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и социально-экономическая необходимость специальной психофизической подготовки человека к труду. Определение понятия ППФП , ее цели, задачи, средства. Место ППФП в системе физического воспитания студентов. Факторы, определяющие корректное содержание ППФП. Методика подбора средств ППФП студентов в вузе.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ППФП обучающихся по избранному направлению подготовки или специальности. Методика подбора средств ППФП студентов в вузе. Контроль за эффективностью профессионально-прикладной физической подготовленности обучающихся.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Физическая культура в профессиональной деятельности.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7C5F71" w:rsidRPr="007C5F71" w:rsidRDefault="007C5F71" w:rsidP="007C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1" w:name="_Toc482710443"/>
    </w:p>
    <w:p w:rsidR="0008117B" w:rsidRPr="007C5F71" w:rsidRDefault="0008117B" w:rsidP="007C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учебно- методического обеспечения для самостоятельной работы обучающихся</w:t>
      </w:r>
      <w:bookmarkEnd w:id="11"/>
    </w:p>
    <w:p w:rsidR="00086343" w:rsidRPr="0008117B" w:rsidRDefault="00086343" w:rsidP="00081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 xml:space="preserve">Самостоятельная работа обучающихся при изучении дисциплины «Физическая культура и спорт» предполагает, в первую очередь, работу с основной и дополнительной </w:t>
      </w: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lastRenderedPageBreak/>
        <w:t xml:space="preserve">литературой. Результатами этой работы становятся участие в опросе и обсуждении тем курса, решение тестов, написание рефератов.  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выполнения самостоятельной работы выбираются обучающимися по своему усмотрению с учетом рекомендаций преподавателя.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Самостоятельную работу над дисциплиной следует начинать с изучения рабочей программы дисциплины «Физическая культура и спорт», которая содержит основные требования к знаниям, умениям и навыкам обучающихся. Обязательно следует учитывать рекомендации преподавателя, данные на занятиях и  приступать к изучению отдельных тем в порядке, предусмотренном программой.</w:t>
      </w:r>
    </w:p>
    <w:p w:rsidR="0008117B" w:rsidRPr="0008117B" w:rsidRDefault="0008117B" w:rsidP="0008117B">
      <w:pPr>
        <w:widowControl w:val="0"/>
        <w:spacing w:after="0" w:line="200" w:lineRule="atLeast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Получив представление об основном содержании темы на лекции, необходимо изучить и закрепить материал с помощью источников,  указанных в разделе 7 рабочей программы. Целесообразно составить краткий конспект, отображающий содержание и связи основных понятий данной темы. Обязательно следует записывать возникшие вопросы, на которые не удалось ответить самостоятельно, для того, чтобы была возможность обсудить эти вопросы на практическом занятии.</w:t>
      </w:r>
    </w:p>
    <w:p w:rsidR="0008117B" w:rsidRDefault="0008117B" w:rsidP="000C3D9A">
      <w:pPr>
        <w:pStyle w:val="10"/>
        <w:rPr>
          <w:rFonts w:ascii="Times New Roman" w:eastAsia="Times New Roman" w:hAnsi="Times New Roman" w:cs="Times New Roman"/>
          <w:b w:val="0"/>
          <w:sz w:val="24"/>
          <w:szCs w:val="24"/>
          <w:lang w:eastAsia="zh-CN"/>
        </w:rPr>
      </w:pPr>
      <w:bookmarkStart w:id="12" w:name="_Toc482710444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6.</w:t>
      </w:r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Фонд оценочных средств для проведения промежуточной аттестации обучающихся по дисциплине</w:t>
      </w:r>
      <w:bookmarkEnd w:id="12"/>
    </w:p>
    <w:p w:rsidR="00086343" w:rsidRPr="0008117B" w:rsidRDefault="00086343" w:rsidP="0008117B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117B" w:rsidRPr="0008117B" w:rsidRDefault="0008117B" w:rsidP="0008117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Фонд оценочных средств оформлен в виде приложения к рабочей программе дисциплины «Физическая культура и спорт».</w:t>
      </w:r>
    </w:p>
    <w:p w:rsidR="0008117B" w:rsidRDefault="0008117B" w:rsidP="000C3D9A">
      <w:pPr>
        <w:pStyle w:val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82710445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  <w:bookmarkEnd w:id="13"/>
    </w:p>
    <w:p w:rsidR="0008117B" w:rsidRDefault="0008117B" w:rsidP="0008117B">
      <w:pPr>
        <w:autoSpaceDE w:val="0"/>
        <w:autoSpaceDN w:val="0"/>
        <w:adjustRightInd w:val="0"/>
        <w:spacing w:before="20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учебная литература: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 текстовые данные.— Воронеж: Элист, 2017.— 303 c.— Режим доступа: http://www.iprbookshop.ru/52019.html.—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Коджаспиров Ю.Г. Секреты успеха уроков физкультуры [Электронный ресурс]: учебно-методическое пособие/ Коджаспиров Ю.Г.— Электрон. текстовые данные.— Москва: Издательство «Спорт», 2018.— 196 c.— Режим доступа: http://www.iprbookshop.ru/74301.html.—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6D2B45" w:rsidRPr="00830D8C" w:rsidRDefault="007F48CB" w:rsidP="00830D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lastRenderedPageBreak/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08117B" w:rsidRPr="0008117B" w:rsidRDefault="0008117B" w:rsidP="0008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08117B" w:rsidRDefault="0008117B" w:rsidP="0008117B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 w:rsidR="00BD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</w:t>
      </w: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Губарева Н.В. Естественнонаучные основы физической культуры (Биология) [Электронный ресурс]: курс лекций/ Губарева Н.В., Линдт Т.А., Баймакова Л.Г.— Электрон. текстовые данные.— Омск: Сибирский государственный университет физической культуры и спорта, 2016.— 108 c.— Режим доступа: http://www.iprbookshop.ru/74264.html.—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аппарата [Электронный ресурс]: учебное пособие для студентов средних специальных учебных заведений/ — Электрон. текстовые данные.— Омск: Сибирский государственный университет физической культуры и спорта, 2017.— 116 c.— Режим доступа: http://www.iprbookshop.ru/74265.html.—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занятия студентов физической культурой и спортом [Электронный ресурс]: учебно-методическое пособие/ С.Н. Зуев [и др.].— Электрон. текстовые данные.— Москва: Российская таможенная академия, 2016.— 132 c.— Режим доступа: http://www.iprbookshop.ru/69779.html.— ЭБС «IPRbooks»</w:t>
      </w:r>
    </w:p>
    <w:p w:rsidR="00830D8C" w:rsidRPr="00830D8C" w:rsidRDefault="00830D8C" w:rsidP="00830D8C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08117B" w:rsidRPr="007C5F71" w:rsidRDefault="0008117B" w:rsidP="007C5F7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08117B" w:rsidRPr="007C5F71" w:rsidRDefault="0008117B" w:rsidP="007C5F7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</w:pPr>
      <w:bookmarkStart w:id="14" w:name="_Toc482710446"/>
      <w:r w:rsidRPr="007C5F71"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  <w:t xml:space="preserve">8. </w:t>
      </w:r>
      <w:bookmarkEnd w:id="14"/>
      <w:r w:rsidR="00110E5F" w:rsidRPr="007C5F71"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  <w:t>Современные профессиональные базы данных и информационные справочные системы</w:t>
      </w:r>
    </w:p>
    <w:p w:rsidR="0008117B" w:rsidRPr="0008117B" w:rsidRDefault="0008117B" w:rsidP="0008117B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Информационно-правовая система «Консультант+» - договор №2856/АП от 01.11.2007</w:t>
      </w: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Информационно-справочная система «LexPro» - договор б/н от 06.03.2013</w:t>
      </w:r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Официальный интернет-портал базы данных правовой информации </w:t>
      </w:r>
      <w:hyperlink r:id="rId10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http://pravo.gov.ru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http://fgosvo.ru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Портал "Информационно-коммуникационные технологии в образовании" </w:t>
      </w:r>
      <w:hyperlink r:id="rId12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http://www.ict.edu.ru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Научная электронная библиотека </w:t>
      </w:r>
      <w:hyperlink r:id="rId13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http://www.elibrary.ru/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Национальная электронная библиотека </w:t>
      </w:r>
      <w:hyperlink r:id="rId14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http://www.nns.ru/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Электронные ресурсы Российской государственной библиотеки </w:t>
      </w:r>
      <w:hyperlink r:id="rId15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http://www.rsl.ru/ru/root3489/all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http://webofscience.com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http://neicon.ru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Базы данных издательства Springer </w:t>
      </w:r>
      <w:hyperlink r:id="rId18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https://link.springer.com</w:t>
        </w:r>
      </w:hyperlink>
    </w:p>
    <w:p w:rsidR="001A5F37" w:rsidRPr="001A5F37" w:rsidRDefault="001A5F37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Открытые данные государственных органов </w:t>
      </w:r>
      <w:hyperlink r:id="rId19" w:history="1">
        <w:r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http://data.gov.ru/</w:t>
        </w:r>
      </w:hyperlink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http//www.tmnlib.ru – сайт информационно-библиотечного центра ТюмГУ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http//www.lib.sportedu.ru – сайт центральной отраслевой библиотеки по физической культуре и спорту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http//www.teoriya.ru – научный портал «Теория.ру» и сайт журнала «Теория и практика физической культуры»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http//www.sibsport.ru – сайт библиотеки Сибирского государственного университета физической культуры и спорта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http//www.vniifk.ru – сайт журнала «Вестник спортивной науки»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http://sport.minstm.gov./14/</w:t>
      </w:r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http://lib/sportedu.ru/</w:t>
      </w:r>
    </w:p>
    <w:p w:rsidR="0008117B" w:rsidRPr="001A5F37" w:rsidRDefault="005E0BBD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hyperlink r:id="rId20" w:history="1">
        <w:r w:rsidR="0008117B" w:rsidRPr="001A5F37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www.uforum.uz/showthread.phpt=3926</w:t>
        </w:r>
      </w:hyperlink>
    </w:p>
    <w:p w:rsidR="0008117B" w:rsidRPr="001A5F37" w:rsidRDefault="0008117B" w:rsidP="001A5F37">
      <w:pPr>
        <w:pStyle w:val="af"/>
        <w:widowControl w:val="0"/>
        <w:numPr>
          <w:ilvl w:val="0"/>
          <w:numId w:val="11"/>
        </w:numPr>
        <w:tabs>
          <w:tab w:val="left" w:pos="1134"/>
        </w:tabs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A5F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www.iprbookshop.ru</w:t>
      </w:r>
    </w:p>
    <w:p w:rsidR="007C5F71" w:rsidRPr="007C5F71" w:rsidRDefault="007C5F71" w:rsidP="007C5F71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bookmarkStart w:id="15" w:name="_Toc482710447"/>
    </w:p>
    <w:p w:rsidR="0008117B" w:rsidRPr="0008117B" w:rsidRDefault="007C5F71" w:rsidP="007C5F71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r w:rsidRPr="007C5F71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 xml:space="preserve">9. </w:t>
      </w:r>
      <w:r w:rsidR="0008117B" w:rsidRPr="007C5F71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>Методические указания для обучающихся по освоению дисциплины</w:t>
      </w:r>
      <w:bookmarkEnd w:id="15"/>
    </w:p>
    <w:p w:rsidR="0008117B" w:rsidRPr="0008117B" w:rsidRDefault="0008117B" w:rsidP="0008117B">
      <w:pPr>
        <w:widowControl w:val="0"/>
        <w:tabs>
          <w:tab w:val="left" w:pos="0"/>
          <w:tab w:val="left" w:pos="993"/>
        </w:tabs>
        <w:spacing w:after="0" w:line="200" w:lineRule="atLeast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Усвоение материала дисциплины на лекциях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,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семинарах и в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результате самостоятельной подготовки и изучения отдельных вопросов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позволят студенту подойти к промежуточному контролю подготовленным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потребует лишь повторения ранее пройденного материала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Знания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накапливаемые постепенно в различных ракурсах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с использованием противоположных мнений и взглядов на ту или иную правовую проблему являются глубокими и качественными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позволяют формировать соответствующие компетенции как итог образовательного процесса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. </w:t>
      </w: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Для систематизации знаний по дисциплине первоначальное внимание студенту следует обратить на рабочую программу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которая включает в себя разделы и основные проблемы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в рамках которых и формируются вопросы для промежуточного контроля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Поэтому студент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заранее ознакомившись с программой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может лучше сориентироваться в последовательности освоения курса с позиций организации самостоятельной работы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</w:p>
    <w:p w:rsidR="0008117B" w:rsidRPr="0008117B" w:rsidRDefault="0008117B" w:rsidP="0008117B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tbl>
      <w:tblPr>
        <w:tblW w:w="974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1831"/>
        <w:gridCol w:w="7909"/>
      </w:tblGrid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7C5F71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7C5F71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Calibri" w:eastAsia="Calibri" w:hAnsi="Calibri" w:cs="Calibri"/>
                <w:strike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08117B" w:rsidRPr="0008117B" w:rsidTr="00587A78">
        <w:trPr>
          <w:trHeight w:val="27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Лекция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autoSpaceDE w:val="0"/>
              <w:spacing w:after="0" w:line="200" w:lineRule="atLeast"/>
              <w:ind w:right="20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Написание   конспекта   лекций:   кратко,   схематично, последовательно фиксировать   основные   положения,   выводы, формулировки,  обобщения;  помечать  важные  мысли,  выделять ключевые слова, термины. Конспект лучше подразделять на пункты, параграфы,  соблюдая  красную  строку.  Принципиальные  места, определения,   формулы   следует   сопровождать   замечаниями: «важно»,   «особо   важно»,   «хорошо   запомнить»   и   т.п.   или подчеркивать    красной    ручкой.    Целесообразно    разработать собственную    символику,    сокращения    слов,    что    позволит сконцентрировать   внимание   обучающегося   на   важных   сведения.</w:t>
            </w:r>
          </w:p>
          <w:p w:rsidR="0008117B" w:rsidRPr="0008117B" w:rsidRDefault="0008117B" w:rsidP="0008117B">
            <w:pPr>
              <w:autoSpaceDE w:val="0"/>
              <w:spacing w:after="0" w:line="200" w:lineRule="atLeast"/>
              <w:ind w:right="20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Работая над конспектом лекций, всегда следует использовать не только  учебник,  но  и  ту  литературу,  которую  дополнительно рекомендовал  лектор.  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 в  материале,  необходимо  сформулировать  вопрос  и задать преподавателю на консультации, на практическом занятии.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Лекционный    материал    является    базовым,    с    которого необходимо начать освоение соответствующей темы</w:t>
            </w:r>
          </w:p>
        </w:tc>
      </w:tr>
      <w:tr w:rsidR="0008117B" w:rsidRPr="0008117B" w:rsidTr="00587A78">
        <w:trPr>
          <w:trHeight w:val="1900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w w:val="99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lastRenderedPageBreak/>
              <w:t>Практические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w w:val="99"/>
                <w:kern w:val="1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1C7D68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видеозаписей по заданной теме.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Реферат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реферата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, имеющиеся у обучающегося  начальные  знания  и  личный интерес к выбору данной темы.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Реферат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Примерные этапы работы над рефератом: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; публичное выступление  с результатами исследования на семинаре.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Защита реферата продолжается в течение 5-7 минут по плану. Выступающему, по окончании представления реферата , могут быть заданы вопросы по теме реферата.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1C7D68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strike/>
                <w:highlight w:val="yellow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Опрос это средство контроля, организованное как специальная беседа </w:t>
            </w: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преподавателя с обучающимся на темы, связанные с изучаемой дисциплиной, и рассчитанное на выявление объема знаний обучающегося по определенной теме, проблеме и т.п.  Проблематика, выносимая на опрос, определена в заданиях для самостоятельной работы обучающегося, а также, может определяться преподавателем, ведущим практические занятия. 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8117B" w:rsidRPr="0008117B" w:rsidTr="00587A78">
        <w:trPr>
          <w:trHeight w:val="72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lastRenderedPageBreak/>
              <w:t>Самостоятельная работа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общекультурной компетенции;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библиографии (библиографической картотеки); подготовка к различным формам текущей и промежуточной аттестации (зачету); самостоятельное выполнение практических заданий, решение тестов.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кабинетов; компьютерные классы с возможностью работы в Интернет. Перед выполнением обучающимися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самостоятельной работы и при необходимости преподаватель может проводить индивидуальные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устного опроса.  </w:t>
            </w:r>
          </w:p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08117B" w:rsidRPr="0008117B" w:rsidTr="00587A78">
        <w:trPr>
          <w:trHeight w:val="360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lastRenderedPageBreak/>
              <w:t>Тест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Тест это система стандартизированных вопросов позволяющих автоматизировать процедуру измерения уровня знаний и умений обучающихся. О проведении теста, его формы, а также раздел темы, выносимые на тестирование, доводит до сведения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преподаватель, ведущий практические занятия.</w:t>
            </w:r>
          </w:p>
        </w:tc>
      </w:tr>
      <w:tr w:rsidR="0008117B" w:rsidRPr="0008117B" w:rsidTr="00587A78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08117B">
            <w:pPr>
              <w:widowControl w:val="0"/>
              <w:suppressAutoHyphens/>
              <w:autoSpaceDE w:val="0"/>
              <w:spacing w:after="0" w:line="200" w:lineRule="atLeast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При подготовке к зачёту необходимо ориентироваться на конспекты лекций, рабочую программу дисциплины, рекомендуемую литературу. Основное в подготовке к сдаче зачёта - это повторение всего материала по дисциплине. При подготовке к сдаче зачёта обучающийся весь объем работы должен распределять равномерно по дням, отведенным для подготовки к зачёту, контролировать каждый день выполнение намеченной работы.  По завершению изучения дисциплины сдается зачёт.  В период подготовки студент вновь обращается к уже изученному (пройденному) учебному материалу.  Подготовка студента к зачёту включает в себя три этапа: самостоятельная работа в течение семестра; непосредственная подготовка в дни, предшествующие зачету по темам курса; подготовка к ответу на задания. Зачёт проводится по вопросам , охватывающим весь пройденный материал дисциплины, включая вопросы, отведенные для самостоятельного изучения.  Для успешной сдачи зачёта по дисциплине обучающиеся должны принимать во внимание, что все основные категории дисциплины, которые указаны в рабочей программе, нужно знать, понимать их смысл и уметь его разъяснить; указанные в рабочей программе формируемая  компетенция в результате освоения дисциплины должны быть продемонстрированы студентом; практические занятия способствуют получению более высокого уровня знаний и, как следствие, более высокой оценке на зачёте; готовиться к зачёту необходимо начинать с первой лекции и первого практического занятия.</w:t>
            </w:r>
          </w:p>
        </w:tc>
      </w:tr>
    </w:tbl>
    <w:p w:rsidR="00587A78" w:rsidRDefault="00587A78" w:rsidP="00587A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0E5F" w:rsidRPr="00587A78" w:rsidRDefault="00110E5F" w:rsidP="00587A7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/>
          <w:sz w:val="24"/>
          <w:szCs w:val="24"/>
        </w:rPr>
        <w:t>10. Лицензионное программное обеспечение</w:t>
      </w: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31332" w:rsidRPr="00FC64A1" w:rsidRDefault="00631332" w:rsidP="0063133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rPr>
                <w:b/>
                <w:bCs/>
              </w:rPr>
              <w:t>Дополнительные сведения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  <w:rPr>
                <w:lang w:val="en-US"/>
              </w:rPr>
            </w:pPr>
            <w:r w:rsidRPr="00BF4AC8">
              <w:t>Операционная</w:t>
            </w:r>
            <w:r w:rsidRPr="00BF4AC8">
              <w:rPr>
                <w:lang w:val="en-US"/>
              </w:rPr>
              <w:t xml:space="preserve"> </w:t>
            </w:r>
            <w:r w:rsidRPr="00BF4AC8"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 № 45829385 от 26.08.2009 (бессрочно)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48234688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16.03.2011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49261732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04.11.2011</w:t>
            </w:r>
          </w:p>
        </w:tc>
      </w:tr>
      <w:tr w:rsidR="00631332" w:rsidRPr="00BF4AC8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Лицензия № 126408928, действует до 13.03.2018</w:t>
            </w:r>
          </w:p>
        </w:tc>
      </w:tr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lastRenderedPageBreak/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31332" w:rsidRPr="00BF4AC8" w:rsidRDefault="00631332" w:rsidP="004932D9">
            <w:pPr>
              <w:pStyle w:val="ae"/>
            </w:pPr>
            <w:r w:rsidRPr="00BF4AC8">
              <w:rPr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BF4AC8">
              <w:t>Оферта (свободная лицензия)</w:t>
            </w:r>
          </w:p>
        </w:tc>
      </w:tr>
      <w:tr w:rsidR="00631332" w:rsidRPr="00FC64A1" w:rsidTr="004932D9">
        <w:tc>
          <w:tcPr>
            <w:tcW w:w="311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SciLab</w:t>
            </w:r>
          </w:p>
        </w:tc>
        <w:tc>
          <w:tcPr>
            <w:tcW w:w="1639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CeCILL</w:t>
            </w:r>
          </w:p>
        </w:tc>
        <w:tc>
          <w:tcPr>
            <w:tcW w:w="2882" w:type="dxa"/>
            <w:shd w:val="clear" w:color="auto" w:fill="auto"/>
          </w:tcPr>
          <w:p w:rsidR="00631332" w:rsidRPr="00FC64A1" w:rsidRDefault="00631332" w:rsidP="004932D9">
            <w:pPr>
              <w:pStyle w:val="ae"/>
            </w:pPr>
            <w:r w:rsidRPr="00FC64A1">
              <w:t>Оферта (свободная лицензия)</w:t>
            </w:r>
          </w:p>
        </w:tc>
      </w:tr>
    </w:tbl>
    <w:p w:rsidR="006C200D" w:rsidRDefault="006C200D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78"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10E5F" w:rsidRPr="00587A78" w:rsidRDefault="00110E5F" w:rsidP="00587A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78">
        <w:rPr>
          <w:rFonts w:ascii="Times New Roman" w:hAnsi="Times New Roman" w:cs="Times New Roman"/>
          <w:sz w:val="24"/>
          <w:szCs w:val="24"/>
        </w:rPr>
        <w:t xml:space="preserve">Для построения эффективного учебного процесса Кафедра </w:t>
      </w:r>
      <w:r w:rsidR="007C5F71">
        <w:rPr>
          <w:rFonts w:ascii="Times New Roman" w:hAnsi="Times New Roman" w:cs="Times New Roman"/>
          <w:sz w:val="24"/>
          <w:szCs w:val="24"/>
        </w:rPr>
        <w:t>финансов и кредита</w:t>
      </w:r>
      <w:r w:rsidRPr="00587A78">
        <w:rPr>
          <w:rFonts w:ascii="Times New Roman" w:hAnsi="Times New Roman" w:cs="Times New Roman"/>
          <w:sz w:val="24"/>
          <w:szCs w:val="24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доска;</w:t>
      </w:r>
    </w:p>
    <w:p w:rsidR="00110E5F" w:rsidRPr="00587A78" w:rsidRDefault="00110E5F" w:rsidP="00587A7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A78">
        <w:rPr>
          <w:rFonts w:ascii="Times New Roman" w:hAnsi="Times New Roman" w:cs="Times New Roman"/>
          <w:sz w:val="24"/>
          <w:szCs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экран;</w:t>
      </w:r>
    </w:p>
    <w:p w:rsidR="00110E5F" w:rsidRPr="00587A78" w:rsidRDefault="00110E5F" w:rsidP="00587A78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A78">
        <w:rPr>
          <w:rFonts w:ascii="Times New Roman" w:hAnsi="Times New Roman" w:cs="Times New Roman"/>
          <w:bCs/>
          <w:sz w:val="24"/>
          <w:szCs w:val="24"/>
        </w:rPr>
        <w:t>- мультимедийный проектор.</w:t>
      </w:r>
    </w:p>
    <w:p w:rsidR="00110E5F" w:rsidRPr="00587A78" w:rsidRDefault="00110E5F" w:rsidP="00587A78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587A78">
        <w:rPr>
          <w:rFonts w:ascii="Times New Roman" w:hAnsi="Times New Roman" w:cs="Times New Roman"/>
          <w:sz w:val="24"/>
          <w:szCs w:val="24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587A78" w:rsidRDefault="00587A78" w:rsidP="00587A78">
      <w:pPr>
        <w:pStyle w:val="10"/>
        <w:spacing w:before="0" w:line="240" w:lineRule="auto"/>
        <w:ind w:firstLine="709"/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</w:pPr>
      <w:bookmarkStart w:id="16" w:name="_Toc482710448"/>
      <w:r w:rsidRPr="000B785A"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  <w:t>Для данной дисциплины</w:t>
      </w:r>
      <w:r w:rsidR="000B785A">
        <w:rPr>
          <w:rFonts w:ascii="Times New Roman" w:eastAsia="Lucida Sans Unicode" w:hAnsi="Times New Roman" w:cs="Times New Roman"/>
          <w:b w:val="0"/>
          <w:color w:val="auto"/>
          <w:kern w:val="1"/>
          <w:sz w:val="24"/>
          <w:szCs w:val="24"/>
          <w:lang w:eastAsia="ar-SA"/>
        </w:rPr>
        <w:t xml:space="preserve"> на базе университета предусмотрено:</w:t>
      </w:r>
    </w:p>
    <w:bookmarkEnd w:id="16"/>
    <w:p w:rsidR="0008117B" w:rsidRPr="00587A78" w:rsidRDefault="0008117B" w:rsidP="00587A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7A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1. Тренажерный комплекс </w:t>
      </w:r>
    </w:p>
    <w:p w:rsidR="007C5F71" w:rsidRDefault="007C5F71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Toc482710450"/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7"/>
    </w:p>
    <w:p w:rsidR="0008117B" w:rsidRPr="0008117B" w:rsidRDefault="0008117B" w:rsidP="0008117B">
      <w:pPr>
        <w:autoSpaceDE w:val="0"/>
        <w:spacing w:after="0" w:line="200" w:lineRule="atLeast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zh-CN"/>
        </w:rPr>
      </w:pPr>
    </w:p>
    <w:p w:rsidR="0008117B" w:rsidRPr="0008117B" w:rsidRDefault="0008117B" w:rsidP="0008117B">
      <w:pPr>
        <w:tabs>
          <w:tab w:val="left" w:pos="1134"/>
        </w:tabs>
        <w:overflowPunct w:val="0"/>
        <w:autoSpaceDE w:val="0"/>
        <w:spacing w:after="0" w:line="200" w:lineRule="atLeast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8117B" w:rsidRPr="0008117B" w:rsidRDefault="0008117B" w:rsidP="0008117B">
      <w:pPr>
        <w:tabs>
          <w:tab w:val="left" w:pos="1134"/>
        </w:tabs>
        <w:overflowPunct w:val="0"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6C200D" w:rsidRPr="007C5F71" w:rsidRDefault="006C200D" w:rsidP="0063133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482710451"/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A8" w:rsidRDefault="00A135A8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Иные сведения и </w:t>
      </w:r>
      <w:r w:rsidR="00110E5F" w:rsidRPr="007C5F7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C5F71">
        <w:rPr>
          <w:rFonts w:ascii="Times New Roman" w:hAnsi="Times New Roman" w:cs="Times New Roman"/>
          <w:b/>
          <w:sz w:val="24"/>
          <w:szCs w:val="24"/>
        </w:rPr>
        <w:t>материалы</w:t>
      </w:r>
      <w:bookmarkEnd w:id="18"/>
    </w:p>
    <w:p w:rsidR="007C5F71" w:rsidRDefault="007C5F71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482710452"/>
    </w:p>
    <w:p w:rsidR="0008117B" w:rsidRPr="007C5F71" w:rsidRDefault="0008117B" w:rsidP="007C5F71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F71">
        <w:rPr>
          <w:rFonts w:ascii="Times New Roman" w:hAnsi="Times New Roman" w:cs="Times New Roman"/>
          <w:b/>
          <w:sz w:val="24"/>
          <w:szCs w:val="24"/>
        </w:rPr>
        <w:t>13.1. Перечень образовательных технологий, используемых при осуществлении образовательного процесса по дисциплине</w:t>
      </w:r>
      <w:bookmarkEnd w:id="19"/>
    </w:p>
    <w:p w:rsidR="00A135A8" w:rsidRDefault="00A135A8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</w:p>
    <w:p w:rsidR="000B785A" w:rsidRDefault="0008117B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Не предусмотрено</w:t>
      </w:r>
      <w:r w:rsidR="00110E5F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.</w:t>
      </w:r>
    </w:p>
    <w:p w:rsidR="00A135A8" w:rsidRDefault="00A135A8" w:rsidP="00A135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135A8" w:rsidRDefault="00A135A8" w:rsidP="00A135A8">
      <w:pPr>
        <w:tabs>
          <w:tab w:val="left" w:pos="708"/>
        </w:tabs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F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Pr="005871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Витал</w:t>
      </w:r>
      <w:r w:rsidR="000069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евна, проректор по учебной работе</w:t>
      </w:r>
      <w:r w:rsidRPr="006C2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ОАНО ВО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МПСУ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9FB" w:rsidRPr="000069FB" w:rsidRDefault="00631332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069FB" w:rsidRPr="000069FB">
        <w:rPr>
          <w:rFonts w:ascii="Times New Roman" w:hAnsi="Times New Roman" w:cs="Times New Roman"/>
          <w:b/>
          <w:sz w:val="24"/>
          <w:szCs w:val="24"/>
        </w:rPr>
        <w:lastRenderedPageBreak/>
        <w:t>14. Лист регистрации изменений</w:t>
      </w:r>
    </w:p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069F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утверждении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</w:tr>
      <w:tr w:rsidR="000069FB" w:rsidRPr="000069FB" w:rsidTr="00136D0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006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29.12.2015</w:t>
            </w:r>
          </w:p>
        </w:tc>
      </w:tr>
      <w:tr w:rsidR="000069FB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pStyle w:val="Default"/>
              <w:jc w:val="both"/>
            </w:pPr>
            <w:r w:rsidRPr="000069FB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0069FB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69FB" w:rsidRPr="000069FB" w:rsidRDefault="000069FB" w:rsidP="000117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69FB" w:rsidRPr="000069FB" w:rsidRDefault="000069FB" w:rsidP="00011750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2E5056" w:rsidRPr="000069FB" w:rsidTr="00136D0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5056" w:rsidRPr="002E5056" w:rsidRDefault="002E5056" w:rsidP="002E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2E5056" w:rsidRDefault="002E5056" w:rsidP="002E5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2E5056">
              <w:rPr>
                <w:rFonts w:ascii="Times New Roman" w:hAnsi="Times New Roman" w:cs="Times New Roman"/>
                <w:sz w:val="24"/>
                <w:szCs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2E5056" w:rsidRDefault="002E5056" w:rsidP="002E505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5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2E5056" w:rsidRPr="000069FB" w:rsidTr="00136D0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284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E5056" w:rsidRPr="000069FB" w:rsidRDefault="002E5056" w:rsidP="002E50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spacing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FB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E5056" w:rsidRPr="000069FB" w:rsidRDefault="002E5056" w:rsidP="002E5056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</w:tr>
    </w:tbl>
    <w:p w:rsidR="000069FB" w:rsidRPr="000069FB" w:rsidRDefault="000069FB" w:rsidP="00011750">
      <w:pPr>
        <w:tabs>
          <w:tab w:val="left" w:pos="567"/>
          <w:tab w:val="left" w:pos="851"/>
        </w:tabs>
        <w:spacing w:line="240" w:lineRule="auto"/>
        <w:ind w:left="284" w:firstLine="567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0069FB" w:rsidRPr="000069FB" w:rsidSect="00C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BD" w:rsidRDefault="005E0BBD" w:rsidP="00696CBF">
      <w:pPr>
        <w:spacing w:after="0" w:line="240" w:lineRule="auto"/>
      </w:pPr>
      <w:r>
        <w:separator/>
      </w:r>
    </w:p>
  </w:endnote>
  <w:endnote w:type="continuationSeparator" w:id="0">
    <w:p w:rsidR="005E0BBD" w:rsidRDefault="005E0BBD" w:rsidP="006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68079"/>
      <w:docPartObj>
        <w:docPartGallery w:val="Page Numbers (Bottom of Page)"/>
        <w:docPartUnique/>
      </w:docPartObj>
    </w:sdtPr>
    <w:sdtEndPr/>
    <w:sdtContent>
      <w:p w:rsidR="004932D9" w:rsidRDefault="004932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BD" w:rsidRDefault="005E0BBD" w:rsidP="00696CBF">
      <w:pPr>
        <w:spacing w:after="0" w:line="240" w:lineRule="auto"/>
      </w:pPr>
      <w:r>
        <w:separator/>
      </w:r>
    </w:p>
  </w:footnote>
  <w:footnote w:type="continuationSeparator" w:id="0">
    <w:p w:rsidR="005E0BBD" w:rsidRDefault="005E0BBD" w:rsidP="006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9252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796DF4"/>
    <w:multiLevelType w:val="hybridMultilevel"/>
    <w:tmpl w:val="FD7E55E0"/>
    <w:lvl w:ilvl="0" w:tplc="77DE21B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3B8"/>
    <w:multiLevelType w:val="hybridMultilevel"/>
    <w:tmpl w:val="8AF0B846"/>
    <w:lvl w:ilvl="0" w:tplc="00000001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93F"/>
    <w:multiLevelType w:val="hybridMultilevel"/>
    <w:tmpl w:val="D3D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0E0"/>
    <w:multiLevelType w:val="hybridMultilevel"/>
    <w:tmpl w:val="0D665B4A"/>
    <w:lvl w:ilvl="0" w:tplc="D77C33C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AE0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1FFB"/>
    <w:multiLevelType w:val="multilevel"/>
    <w:tmpl w:val="0A2CB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763FD"/>
    <w:multiLevelType w:val="hybridMultilevel"/>
    <w:tmpl w:val="670A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00804"/>
    <w:multiLevelType w:val="hybridMultilevel"/>
    <w:tmpl w:val="496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0CC9"/>
    <w:multiLevelType w:val="hybridMultilevel"/>
    <w:tmpl w:val="BC6866F8"/>
    <w:lvl w:ilvl="0" w:tplc="B6E618CC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5068"/>
    <w:multiLevelType w:val="hybridMultilevel"/>
    <w:tmpl w:val="0CD48228"/>
    <w:lvl w:ilvl="0" w:tplc="3DD696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5DEE"/>
    <w:multiLevelType w:val="hybridMultilevel"/>
    <w:tmpl w:val="841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460FB"/>
    <w:multiLevelType w:val="hybridMultilevel"/>
    <w:tmpl w:val="73CE39DC"/>
    <w:lvl w:ilvl="0" w:tplc="A4944C6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C5E"/>
    <w:rsid w:val="000069FB"/>
    <w:rsid w:val="00011750"/>
    <w:rsid w:val="00050F96"/>
    <w:rsid w:val="0008117B"/>
    <w:rsid w:val="00086343"/>
    <w:rsid w:val="00095992"/>
    <w:rsid w:val="000A1555"/>
    <w:rsid w:val="000B785A"/>
    <w:rsid w:val="000C3D9A"/>
    <w:rsid w:val="00110E5F"/>
    <w:rsid w:val="00162FAE"/>
    <w:rsid w:val="0017763E"/>
    <w:rsid w:val="001A5F37"/>
    <w:rsid w:val="001C7D68"/>
    <w:rsid w:val="002200BC"/>
    <w:rsid w:val="002C792A"/>
    <w:rsid w:val="002E5056"/>
    <w:rsid w:val="003455A6"/>
    <w:rsid w:val="003B00C6"/>
    <w:rsid w:val="003C048F"/>
    <w:rsid w:val="003C0C5E"/>
    <w:rsid w:val="00402D83"/>
    <w:rsid w:val="004932D9"/>
    <w:rsid w:val="00562D14"/>
    <w:rsid w:val="00587A78"/>
    <w:rsid w:val="005E0BBD"/>
    <w:rsid w:val="005F3976"/>
    <w:rsid w:val="0062437E"/>
    <w:rsid w:val="00631332"/>
    <w:rsid w:val="0063671E"/>
    <w:rsid w:val="00676789"/>
    <w:rsid w:val="00696CBF"/>
    <w:rsid w:val="006C200D"/>
    <w:rsid w:val="006C4BC8"/>
    <w:rsid w:val="006E26A3"/>
    <w:rsid w:val="007127F8"/>
    <w:rsid w:val="00747060"/>
    <w:rsid w:val="007B0E40"/>
    <w:rsid w:val="007C17CF"/>
    <w:rsid w:val="007C40B7"/>
    <w:rsid w:val="007C5F71"/>
    <w:rsid w:val="007F48CB"/>
    <w:rsid w:val="008232CF"/>
    <w:rsid w:val="00830D8C"/>
    <w:rsid w:val="008B7F44"/>
    <w:rsid w:val="008E6AD4"/>
    <w:rsid w:val="0094482F"/>
    <w:rsid w:val="009A7979"/>
    <w:rsid w:val="00A054B7"/>
    <w:rsid w:val="00A135A8"/>
    <w:rsid w:val="00A2546D"/>
    <w:rsid w:val="00A31B42"/>
    <w:rsid w:val="00BD63F4"/>
    <w:rsid w:val="00C75CF5"/>
    <w:rsid w:val="00C9789C"/>
    <w:rsid w:val="00CC544C"/>
    <w:rsid w:val="00CE1BCE"/>
    <w:rsid w:val="00D7258D"/>
    <w:rsid w:val="00D912DB"/>
    <w:rsid w:val="00EA2D87"/>
    <w:rsid w:val="00EA7882"/>
    <w:rsid w:val="00EB1D86"/>
    <w:rsid w:val="00F80F09"/>
    <w:rsid w:val="00FA5F14"/>
    <w:rsid w:val="00FB0F95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55ED-528E-4253-A4C1-9B089DF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F5"/>
  </w:style>
  <w:style w:type="paragraph" w:styleId="10">
    <w:name w:val="heading 1"/>
    <w:basedOn w:val="a"/>
    <w:next w:val="a"/>
    <w:link w:val="11"/>
    <w:uiPriority w:val="9"/>
    <w:qFormat/>
    <w:rsid w:val="000C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08117B"/>
  </w:style>
  <w:style w:type="paragraph" w:customStyle="1" w:styleId="ConsPlusNormal">
    <w:name w:val="ConsPlusNormal"/>
    <w:rsid w:val="00081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, Arial"/>
      <w:kern w:val="3"/>
      <w:sz w:val="20"/>
      <w:szCs w:val="20"/>
      <w:lang w:eastAsia="ru-RU" w:bidi="hi-IN"/>
    </w:rPr>
  </w:style>
  <w:style w:type="paragraph" w:styleId="a5">
    <w:name w:val="Normal (Web)"/>
    <w:basedOn w:val="a"/>
    <w:rsid w:val="000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117B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08117B"/>
    <w:pPr>
      <w:widowControl w:val="0"/>
      <w:autoSpaceDE w:val="0"/>
      <w:spacing w:after="0" w:line="485" w:lineRule="exact"/>
      <w:ind w:firstLine="43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08117B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11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08117B"/>
  </w:style>
  <w:style w:type="paragraph" w:customStyle="1" w:styleId="TableParagraph">
    <w:name w:val="Table Paragraph"/>
    <w:basedOn w:val="a"/>
    <w:uiPriority w:val="1"/>
    <w:qFormat/>
    <w:rsid w:val="0008117B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0C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0"/>
    <w:next w:val="a"/>
    <w:uiPriority w:val="39"/>
    <w:semiHidden/>
    <w:unhideWhenUsed/>
    <w:qFormat/>
    <w:rsid w:val="00EB1D86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B1D86"/>
    <w:pPr>
      <w:spacing w:after="100"/>
    </w:pPr>
  </w:style>
  <w:style w:type="character" w:styleId="ab">
    <w:name w:val="Hyperlink"/>
    <w:basedOn w:val="a0"/>
    <w:uiPriority w:val="99"/>
    <w:unhideWhenUsed/>
    <w:rsid w:val="00EB1D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17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1"/>
    <w:semiHidden/>
    <w:unhideWhenUsed/>
    <w:qFormat/>
    <w:rsid w:val="007C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1"/>
    <w:semiHidden/>
    <w:rsid w:val="007C17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нак1"/>
    <w:basedOn w:val="a"/>
    <w:rsid w:val="00110E5F"/>
    <w:pPr>
      <w:numPr>
        <w:numId w:val="9"/>
      </w:numPr>
      <w:tabs>
        <w:tab w:val="left" w:pos="643"/>
      </w:tabs>
      <w:suppressAutoHyphens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Содержимое таблицы"/>
    <w:basedOn w:val="a"/>
    <w:rsid w:val="00110E5F"/>
    <w:pPr>
      <w:suppressLineNumbers/>
      <w:suppressAutoHyphens/>
      <w:spacing w:after="0" w:line="240" w:lineRule="auto"/>
    </w:pPr>
    <w:rPr>
      <w:rFonts w:ascii="Times New Roman" w:eastAsia="Verdana" w:hAnsi="Times New Roman" w:cs="Noto Sans Devanagari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1A5F37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631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uforum.uz/showthread.phpt=39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ECD4-DE30-4C70-832B-1AA93722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</dc:creator>
  <cp:lastModifiedBy>Микулец Виктория Владимировна</cp:lastModifiedBy>
  <cp:revision>10</cp:revision>
  <dcterms:created xsi:type="dcterms:W3CDTF">2020-01-30T15:09:00Z</dcterms:created>
  <dcterms:modified xsi:type="dcterms:W3CDTF">2022-09-14T09:40:00Z</dcterms:modified>
</cp:coreProperties>
</file>