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2D" w:rsidRPr="00E94882" w:rsidRDefault="00E6312D" w:rsidP="00E6312D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29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1.В.ДВ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.01.02 Рассмотрение судами споров, связанных с предпринимательской деятельностью</w:t>
      </w:r>
      <w:bookmarkEnd w:id="0"/>
    </w:p>
    <w:p w:rsidR="00E6312D" w:rsidRPr="00E94882" w:rsidRDefault="00E6312D" w:rsidP="00E6312D"/>
    <w:p w:rsidR="00E6312D" w:rsidRPr="00BD310B" w:rsidRDefault="00E6312D" w:rsidP="00E6312D">
      <w:pPr>
        <w:pStyle w:val="Style1"/>
        <w:jc w:val="center"/>
        <w:rPr>
          <w:b/>
        </w:rPr>
      </w:pPr>
      <w:r w:rsidRPr="00BD310B">
        <w:rPr>
          <w:b/>
        </w:rPr>
        <w:t>Раздел 1. Цели и задачи освоения дисциплины</w:t>
      </w:r>
    </w:p>
    <w:p w:rsidR="00E6312D" w:rsidRPr="00E94882" w:rsidRDefault="00E6312D" w:rsidP="00E6312D">
      <w:pPr>
        <w:widowControl w:val="0"/>
        <w:ind w:firstLine="709"/>
        <w:jc w:val="both"/>
      </w:pPr>
      <w:r w:rsidRPr="00E94882">
        <w:rPr>
          <w:b/>
          <w:i/>
        </w:rPr>
        <w:t>Целью</w:t>
      </w:r>
      <w:r w:rsidRPr="00E94882">
        <w:t xml:space="preserve"> преподавания дисциплины «Рассмотрение судами споров, связанных с предпринимательской деятельностью» является формирование у магистрантов системы теоретических теоретическими и практическими знаниями в области защиты прав и законных интересов субъектов предпринимательской и иной экономической деятельности.</w:t>
      </w:r>
    </w:p>
    <w:p w:rsidR="00E6312D" w:rsidRPr="00E94882" w:rsidRDefault="00E6312D" w:rsidP="00E6312D">
      <w:pPr>
        <w:widowControl w:val="0"/>
        <w:ind w:firstLine="540"/>
        <w:jc w:val="both"/>
      </w:pPr>
      <w:r w:rsidRPr="00E94882">
        <w:rPr>
          <w:b/>
          <w:i/>
        </w:rPr>
        <w:t>Задачами</w:t>
      </w:r>
      <w:r w:rsidRPr="00E94882">
        <w:rPr>
          <w:i/>
        </w:rPr>
        <w:t xml:space="preserve"> </w:t>
      </w:r>
      <w:r w:rsidRPr="00E94882">
        <w:t xml:space="preserve">дисциплины являются: </w:t>
      </w:r>
    </w:p>
    <w:p w:rsidR="00E6312D" w:rsidRPr="00E94882" w:rsidRDefault="00E6312D" w:rsidP="00E6312D">
      <w:pPr>
        <w:widowControl w:val="0"/>
        <w:ind w:firstLine="540"/>
        <w:jc w:val="both"/>
        <w:rPr>
          <w:bCs/>
        </w:rPr>
      </w:pPr>
      <w:r w:rsidRPr="00E94882">
        <w:t xml:space="preserve">- </w:t>
      </w:r>
      <w:r w:rsidRPr="00E94882">
        <w:rPr>
          <w:bCs/>
        </w:rPr>
        <w:t>изучение арбитражного процессуального права во взаимосвязи и взаимодействии между собой и с нормами и институтами уголовного, гражданского, судебно-исполнительного и других отраслей российского законодательства;</w:t>
      </w:r>
    </w:p>
    <w:p w:rsidR="00E6312D" w:rsidRPr="00E94882" w:rsidRDefault="00E6312D" w:rsidP="00E6312D">
      <w:pPr>
        <w:widowControl w:val="0"/>
        <w:ind w:firstLine="540"/>
        <w:jc w:val="both"/>
      </w:pPr>
      <w:r w:rsidRPr="00E94882">
        <w:t xml:space="preserve">-  формирование </w:t>
      </w:r>
      <w:r w:rsidRPr="00E94882">
        <w:rPr>
          <w:bCs/>
        </w:rPr>
        <w:t>способностей юридически правильно квалифицировать факты и обстоятельства</w:t>
      </w:r>
      <w:r w:rsidRPr="00E94882">
        <w:t>;</w:t>
      </w:r>
    </w:p>
    <w:p w:rsidR="00E6312D" w:rsidRPr="00E94882" w:rsidRDefault="00E6312D" w:rsidP="00E6312D">
      <w:pPr>
        <w:widowControl w:val="0"/>
        <w:ind w:firstLine="540"/>
        <w:jc w:val="both"/>
        <w:rPr>
          <w:bCs/>
        </w:rPr>
      </w:pPr>
      <w:r w:rsidRPr="00E94882">
        <w:t>-</w:t>
      </w:r>
      <w:r w:rsidRPr="00E94882">
        <w:rPr>
          <w:bCs/>
        </w:rPr>
        <w:t xml:space="preserve"> привитие навыков ориентации в системе нормативных правовых актов, самостоятельной работы с учебными пособиями, научной литературой и материалами судебной практики;</w:t>
      </w:r>
    </w:p>
    <w:p w:rsidR="00E6312D" w:rsidRPr="00E94882" w:rsidRDefault="00E6312D" w:rsidP="00E6312D">
      <w:pPr>
        <w:widowControl w:val="0"/>
        <w:ind w:firstLine="540"/>
        <w:jc w:val="both"/>
        <w:rPr>
          <w:b/>
        </w:rPr>
      </w:pPr>
      <w:r w:rsidRPr="00E94882">
        <w:rPr>
          <w:b/>
        </w:rPr>
        <w:t xml:space="preserve">- </w:t>
      </w:r>
      <w:r w:rsidRPr="00E94882">
        <w:t>формирование основных общекультурных и профессиональных компетенций, направленных на овладение культурой мышления, способностью логически мыслить, анализировать, обобщать и оценивать государственно-правовые и экономико-правовые события и процессы;</w:t>
      </w:r>
    </w:p>
    <w:p w:rsidR="00E6312D" w:rsidRPr="00E94882" w:rsidRDefault="00E6312D" w:rsidP="00E6312D">
      <w:pPr>
        <w:widowControl w:val="0"/>
        <w:ind w:firstLine="540"/>
        <w:jc w:val="both"/>
      </w:pPr>
      <w:r w:rsidRPr="00E94882">
        <w:t xml:space="preserve">- отработка навыков составления процессуальных и иных юридических документов, необходимых для рассмотрения арбитражными судами споров, связанных с предпринимательской деятельностью, а также разрешения споров с использованием альтернативных процедур; </w:t>
      </w:r>
    </w:p>
    <w:p w:rsidR="00E6312D" w:rsidRPr="00E94882" w:rsidRDefault="00E6312D" w:rsidP="00E6312D">
      <w:pPr>
        <w:widowControl w:val="0"/>
        <w:ind w:firstLine="540"/>
        <w:jc w:val="both"/>
      </w:pPr>
      <w:r w:rsidRPr="00E94882">
        <w:t>- формирование навыков консультирования по вопросам защиты прав, свобод и охраняемых законом интересов в арбитражных судах, а также использования альтернативных процедур урегулирования споров;</w:t>
      </w:r>
    </w:p>
    <w:p w:rsidR="00E6312D" w:rsidRPr="00E94882" w:rsidRDefault="00E6312D" w:rsidP="00E6312D">
      <w:pPr>
        <w:widowControl w:val="0"/>
        <w:ind w:firstLine="540"/>
        <w:jc w:val="both"/>
      </w:pPr>
      <w:r w:rsidRPr="00E94882">
        <w:t>- формирование навыков осуществления правовой экспертизы процессуальных документов и иных юридических документов, необходимых для рассмотрения и разрешения арбитражными судами споров, связанных с предпринимательской деятельностью, а также разрешения споров с использованием альтернативных процедур.</w:t>
      </w:r>
    </w:p>
    <w:p w:rsidR="00E6312D" w:rsidRPr="00E94882" w:rsidRDefault="00E6312D" w:rsidP="00E6312D">
      <w:pPr>
        <w:widowControl w:val="0"/>
        <w:ind w:firstLine="540"/>
        <w:jc w:val="both"/>
      </w:pPr>
    </w:p>
    <w:p w:rsidR="00E6312D" w:rsidRPr="00E94882" w:rsidRDefault="00E6312D" w:rsidP="00E6312D">
      <w:pPr>
        <w:widowControl w:val="0"/>
        <w:ind w:firstLine="540"/>
        <w:jc w:val="both"/>
      </w:pPr>
    </w:p>
    <w:p w:rsidR="00E6312D" w:rsidRPr="00E94882" w:rsidRDefault="00E6312D" w:rsidP="00E6312D">
      <w:pPr>
        <w:widowControl w:val="0"/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</w:t>
      </w:r>
      <w:proofErr w:type="gramStart"/>
      <w:r w:rsidRPr="00E94882">
        <w:rPr>
          <w:b/>
          <w:smallCaps/>
        </w:rPr>
        <w:t>планируемыми  результатами</w:t>
      </w:r>
      <w:proofErr w:type="gramEnd"/>
      <w:r w:rsidRPr="00E94882">
        <w:rPr>
          <w:b/>
          <w:smallCaps/>
        </w:rPr>
        <w:t xml:space="preserve"> освоения образовательной программы </w:t>
      </w:r>
    </w:p>
    <w:p w:rsidR="00E6312D" w:rsidRPr="00E94882" w:rsidRDefault="00E6312D" w:rsidP="00E6312D">
      <w:pPr>
        <w:widowControl w:val="0"/>
        <w:ind w:firstLine="708"/>
        <w:jc w:val="center"/>
        <w:rPr>
          <w:b/>
          <w:smallCaps/>
        </w:rPr>
      </w:pPr>
    </w:p>
    <w:p w:rsidR="00E6312D" w:rsidRPr="00E94882" w:rsidRDefault="00E6312D" w:rsidP="00E6312D">
      <w:pPr>
        <w:widowControl w:val="0"/>
        <w:tabs>
          <w:tab w:val="left" w:pos="1080"/>
          <w:tab w:val="right" w:leader="underscore" w:pos="8505"/>
        </w:tabs>
        <w:jc w:val="both"/>
      </w:pPr>
      <w:r w:rsidRPr="00E94882">
        <w:t xml:space="preserve">        Процесс изучения дисциплины «Рассмотрение судами споров, связанных с предпринимательской деятельностью»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2.2) и достигать планируемые результаты обучения по дисциплине.</w:t>
      </w:r>
    </w:p>
    <w:p w:rsidR="00E6312D" w:rsidRPr="00E94882" w:rsidRDefault="00E6312D" w:rsidP="00E6312D">
      <w:pPr>
        <w:widowControl w:val="0"/>
        <w:tabs>
          <w:tab w:val="left" w:pos="900"/>
          <w:tab w:val="left" w:pos="1800"/>
        </w:tabs>
        <w:ind w:left="180" w:right="-4" w:firstLine="540"/>
        <w:jc w:val="both"/>
      </w:pPr>
    </w:p>
    <w:p w:rsidR="00E6312D" w:rsidRPr="00E94882" w:rsidRDefault="00E6312D" w:rsidP="00E6312D">
      <w:pPr>
        <w:widowControl w:val="0"/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E6312D" w:rsidRPr="00BD310B" w:rsidRDefault="00E6312D" w:rsidP="00E6312D">
      <w:pPr>
        <w:pStyle w:val="Style1"/>
        <w:jc w:val="center"/>
        <w:rPr>
          <w:b/>
        </w:rPr>
      </w:pPr>
      <w:proofErr w:type="spellStart"/>
      <w:r w:rsidRPr="00BD310B">
        <w:rPr>
          <w:b/>
        </w:rPr>
        <w:t>Компетентностная</w:t>
      </w:r>
      <w:proofErr w:type="spellEnd"/>
      <w:r w:rsidRPr="00BD310B">
        <w:rPr>
          <w:b/>
        </w:rPr>
        <w:t xml:space="preserve"> карта дисциплины</w:t>
      </w:r>
    </w:p>
    <w:p w:rsidR="00E6312D" w:rsidRPr="00BD310B" w:rsidRDefault="00E6312D" w:rsidP="00E6312D">
      <w:pPr>
        <w:jc w:val="center"/>
        <w:rPr>
          <w:b/>
        </w:rPr>
      </w:pPr>
    </w:p>
    <w:p w:rsidR="00E6312D" w:rsidRPr="00BD310B" w:rsidRDefault="00E6312D" w:rsidP="00E6312D">
      <w:pPr>
        <w:jc w:val="right"/>
        <w:rPr>
          <w:i/>
        </w:rPr>
      </w:pPr>
      <w:r w:rsidRPr="00BD310B">
        <w:rPr>
          <w:i/>
        </w:rPr>
        <w:t>Таблица 2.2</w:t>
      </w:r>
    </w:p>
    <w:p w:rsidR="00E6312D" w:rsidRPr="00BD310B" w:rsidRDefault="00E6312D" w:rsidP="00E6312D">
      <w:pPr>
        <w:jc w:val="center"/>
        <w:rPr>
          <w:b/>
        </w:rPr>
      </w:pPr>
      <w:r w:rsidRPr="00BD310B">
        <w:rPr>
          <w:b/>
        </w:rPr>
        <w:t>Профессиональные компетенции</w:t>
      </w:r>
    </w:p>
    <w:p w:rsidR="00E6312D" w:rsidRPr="00E94882" w:rsidRDefault="00E6312D" w:rsidP="00E6312D">
      <w:pPr>
        <w:keepNext/>
        <w:jc w:val="center"/>
        <w:rPr>
          <w:i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564"/>
      </w:tblGrid>
      <w:tr w:rsidR="00E6312D" w:rsidRPr="00E94882" w:rsidTr="0072405B">
        <w:tc>
          <w:tcPr>
            <w:tcW w:w="3369" w:type="dxa"/>
            <w:shd w:val="clear" w:color="auto" w:fill="D9D9D9"/>
            <w:vAlign w:val="center"/>
          </w:tcPr>
          <w:p w:rsidR="00E6312D" w:rsidRPr="00E94882" w:rsidRDefault="00E6312D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6312D" w:rsidRPr="00E94882" w:rsidRDefault="00E6312D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Тип задач\задачи профессиональной деятельности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E6312D" w:rsidRPr="00E94882" w:rsidRDefault="00E6312D" w:rsidP="00467ACA">
            <w:pPr>
              <w:keepNext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E6312D" w:rsidRPr="00E94882" w:rsidTr="0072405B">
        <w:tc>
          <w:tcPr>
            <w:tcW w:w="3369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E6312D" w:rsidRPr="00E94882" w:rsidTr="0072405B">
        <w:tc>
          <w:tcPr>
            <w:tcW w:w="3369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консультационная/ оказание юридической помощи, консультирование по вопросам права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 xml:space="preserve">ИПК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 xml:space="preserve">ИПК 5.2. Умеет давать квалифицированные юридические заключения и консультации в конкретных видах юридической деятельности </w:t>
            </w:r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>ИПК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</w:tbl>
    <w:p w:rsidR="00E6312D" w:rsidRPr="00E94882" w:rsidRDefault="00E6312D" w:rsidP="00E6312D">
      <w:pPr>
        <w:widowControl w:val="0"/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E6312D" w:rsidRPr="00E94882" w:rsidRDefault="00E6312D" w:rsidP="00E6312D">
      <w:pPr>
        <w:widowControl w:val="0"/>
        <w:ind w:firstLine="540"/>
      </w:pPr>
    </w:p>
    <w:p w:rsidR="00E6312D" w:rsidRPr="00E94882" w:rsidRDefault="00E6312D" w:rsidP="00E6312D">
      <w:pPr>
        <w:widowControl w:val="0"/>
        <w:ind w:left="709"/>
        <w:jc w:val="both"/>
      </w:pPr>
    </w:p>
    <w:p w:rsidR="00E6312D" w:rsidRPr="00E94882" w:rsidRDefault="00E6312D" w:rsidP="00E6312D">
      <w:pPr>
        <w:widowControl w:val="0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Место дисциплины в структуре </w:t>
      </w:r>
      <w:r w:rsidRPr="00E94882">
        <w:rPr>
          <w:b/>
          <w:smallCaps/>
        </w:rPr>
        <w:br/>
        <w:t>образовательной программы магистратуры</w:t>
      </w:r>
    </w:p>
    <w:p w:rsidR="00E6312D" w:rsidRPr="00E94882" w:rsidRDefault="00E6312D" w:rsidP="00E6312D">
      <w:pPr>
        <w:widowControl w:val="0"/>
        <w:ind w:right="-81" w:firstLine="540"/>
        <w:jc w:val="both"/>
        <w:rPr>
          <w:rFonts w:eastAsia="HiddenHorzOCR"/>
        </w:rPr>
      </w:pPr>
    </w:p>
    <w:p w:rsidR="00E6312D" w:rsidRPr="00E94882" w:rsidRDefault="00E6312D" w:rsidP="00E6312D">
      <w:pPr>
        <w:widowControl w:val="0"/>
        <w:ind w:right="-81" w:firstLine="540"/>
        <w:jc w:val="both"/>
        <w:rPr>
          <w:rFonts w:eastAsia="HiddenHorzOCR"/>
        </w:rPr>
      </w:pPr>
      <w:r w:rsidRPr="00E94882">
        <w:rPr>
          <w:rFonts w:eastAsia="HiddenHorzOCR"/>
        </w:rPr>
        <w:t>Дисциплина «Рассмотрение судами споров, связанных с предпринимательской деятельностью» (Б</w:t>
      </w:r>
      <w:proofErr w:type="gramStart"/>
      <w:r w:rsidRPr="00E94882">
        <w:rPr>
          <w:rFonts w:eastAsia="HiddenHorzOCR"/>
        </w:rPr>
        <w:t>1.В.ДВ</w:t>
      </w:r>
      <w:proofErr w:type="gramEnd"/>
      <w:r w:rsidRPr="00E94882">
        <w:rPr>
          <w:rFonts w:eastAsia="HiddenHorzOCR"/>
        </w:rPr>
        <w:t>.02.02) относится к части, формируемой участниками образовательных отношений блока Дисциплины (модули) по выбору 1 (ДВ.1)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E6312D" w:rsidRPr="00E94882" w:rsidRDefault="00E6312D" w:rsidP="00E6312D">
      <w:pPr>
        <w:widowControl w:val="0"/>
        <w:ind w:right="-81" w:firstLine="540"/>
        <w:jc w:val="both"/>
      </w:pPr>
      <w:r w:rsidRPr="00E94882">
        <w:t>В методическом плане данная дисциплина находится в тесной взаимосвязи с такими дисциплинами, как «Актуальные проблемы предпринимательского права», «Защита интересов предпринимателей при осуществлении государственного контроля (надзора)», «Квалификация преступлений во внешнеэкономической деятельности», «Интеллектуальная собственность в предпринимательской деятельности» и др.</w:t>
      </w:r>
    </w:p>
    <w:p w:rsidR="00E6312D" w:rsidRPr="00E94882" w:rsidRDefault="00E6312D" w:rsidP="00E6312D">
      <w:pPr>
        <w:widowControl w:val="0"/>
        <w:ind w:right="-81" w:firstLine="540"/>
        <w:jc w:val="both"/>
      </w:pPr>
      <w:r w:rsidRPr="00E94882">
        <w:t>Указанные связи и содержание дисциплины «Рассмотрение судами споров, связанных с предпринимательской деятельностью» дают обучающемуся системное представление о комплексе изучаемых дисциплин в соответствии с ФГОС ВО, что обеспечивает соответственный теоретический уровень и практическую направленность в системе обучения будущей деятельности магистра юриспруденции.</w:t>
      </w:r>
    </w:p>
    <w:p w:rsidR="00E6312D" w:rsidRPr="00E94882" w:rsidRDefault="00E6312D" w:rsidP="00E6312D">
      <w:pPr>
        <w:widowControl w:val="0"/>
        <w:ind w:right="-441"/>
      </w:pPr>
    </w:p>
    <w:p w:rsidR="00E6312D" w:rsidRPr="00E94882" w:rsidRDefault="00E6312D" w:rsidP="00E6312D">
      <w:pPr>
        <w:widowControl w:val="0"/>
        <w:ind w:right="-441"/>
      </w:pPr>
    </w:p>
    <w:p w:rsidR="00E6312D" w:rsidRPr="00BD310B" w:rsidRDefault="00E6312D" w:rsidP="00E6312D">
      <w:pPr>
        <w:jc w:val="center"/>
        <w:rPr>
          <w:b/>
        </w:rPr>
      </w:pPr>
      <w:r w:rsidRPr="00BD310B">
        <w:rPr>
          <w:b/>
        </w:rPr>
        <w:t>Раздел 4. Объем (трудоемкость) дисциплины</w:t>
      </w:r>
    </w:p>
    <w:p w:rsidR="00E6312D" w:rsidRPr="00E94882" w:rsidRDefault="00E6312D" w:rsidP="00E6312D">
      <w:pPr>
        <w:widowControl w:val="0"/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E6312D" w:rsidRPr="00E94882" w:rsidRDefault="00E6312D" w:rsidP="00E6312D">
      <w:pPr>
        <w:widowControl w:val="0"/>
        <w:jc w:val="right"/>
        <w:rPr>
          <w:i/>
        </w:rPr>
      </w:pPr>
    </w:p>
    <w:p w:rsidR="00E6312D" w:rsidRPr="00E94882" w:rsidRDefault="00E6312D" w:rsidP="00E6312D">
      <w:pPr>
        <w:widowControl w:val="0"/>
        <w:jc w:val="right"/>
        <w:rPr>
          <w:i/>
        </w:rPr>
      </w:pPr>
    </w:p>
    <w:p w:rsidR="00E6312D" w:rsidRPr="00E94882" w:rsidRDefault="00E6312D" w:rsidP="00E6312D">
      <w:pPr>
        <w:widowControl w:val="0"/>
        <w:jc w:val="right"/>
        <w:outlineLvl w:val="0"/>
        <w:rPr>
          <w:i/>
        </w:rPr>
      </w:pPr>
      <w:r>
        <w:rPr>
          <w:i/>
        </w:rPr>
        <w:t>Таблица 4.1</w:t>
      </w:r>
    </w:p>
    <w:p w:rsidR="00E6312D" w:rsidRPr="00BD310B" w:rsidRDefault="00E6312D" w:rsidP="00E6312D">
      <w:pPr>
        <w:jc w:val="center"/>
        <w:rPr>
          <w:b/>
        </w:rPr>
      </w:pPr>
      <w:r w:rsidRPr="00BD310B">
        <w:rPr>
          <w:b/>
        </w:rPr>
        <w:t>Трудоемкость дисциплины и виды учебной работы</w:t>
      </w:r>
    </w:p>
    <w:p w:rsidR="00E6312D" w:rsidRPr="00E94882" w:rsidRDefault="00E6312D" w:rsidP="00E6312D">
      <w:pPr>
        <w:widowControl w:val="0"/>
        <w:jc w:val="center"/>
        <w:rPr>
          <w:b/>
        </w:rPr>
      </w:pPr>
      <w:r w:rsidRPr="00E94882">
        <w:rPr>
          <w:b/>
        </w:rPr>
        <w:t>на очной форме обучения</w:t>
      </w:r>
    </w:p>
    <w:p w:rsidR="00E6312D" w:rsidRPr="00E94882" w:rsidRDefault="00E6312D" w:rsidP="00E6312D">
      <w:pPr>
        <w:widowControl w:val="0"/>
        <w:jc w:val="center"/>
        <w:rPr>
          <w:b/>
        </w:rPr>
      </w:pP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E6312D" w:rsidRPr="00E94882" w:rsidTr="00467ACA">
        <w:tc>
          <w:tcPr>
            <w:tcW w:w="56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</w:pPr>
          </w:p>
          <w:p w:rsidR="00E6312D" w:rsidRPr="00E94882" w:rsidRDefault="00E6312D" w:rsidP="00467ACA">
            <w:pPr>
              <w:widowControl w:val="0"/>
              <w:ind w:right="-228"/>
            </w:pPr>
          </w:p>
          <w:p w:rsidR="00E6312D" w:rsidRPr="00E94882" w:rsidRDefault="00E6312D" w:rsidP="00467ACA">
            <w:pPr>
              <w:widowControl w:val="0"/>
              <w:ind w:right="-228"/>
            </w:pPr>
            <w:r w:rsidRPr="00E94882">
              <w:t>Всего часов</w:t>
            </w:r>
          </w:p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  <w:p w:rsidR="00E6312D" w:rsidRPr="00E94882" w:rsidRDefault="00E6312D" w:rsidP="00467ACA">
            <w:pPr>
              <w:widowControl w:val="0"/>
              <w:jc w:val="center"/>
            </w:pPr>
          </w:p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92" w:right="-108"/>
              <w:jc w:val="center"/>
            </w:pPr>
          </w:p>
          <w:p w:rsidR="00E6312D" w:rsidRPr="00E94882" w:rsidRDefault="00E6312D" w:rsidP="00467ACA">
            <w:pPr>
              <w:widowControl w:val="0"/>
              <w:ind w:left="-192" w:right="-108"/>
              <w:jc w:val="center"/>
            </w:pPr>
          </w:p>
          <w:p w:rsidR="00E6312D" w:rsidRPr="00E94882" w:rsidRDefault="00E6312D" w:rsidP="00467ACA">
            <w:pPr>
              <w:widowControl w:val="0"/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E6312D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left="-192" w:right="-108"/>
              <w:jc w:val="center"/>
            </w:pPr>
          </w:p>
        </w:tc>
      </w:tr>
      <w:tr w:rsidR="00E6312D" w:rsidRPr="00E94882" w:rsidTr="00467ACA">
        <w:tc>
          <w:tcPr>
            <w:tcW w:w="56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E6312D" w:rsidRPr="00E94882" w:rsidRDefault="00E6312D" w:rsidP="00467ACA">
            <w:pPr>
              <w:widowControl w:val="0"/>
            </w:pPr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108"/>
            </w:pPr>
            <w:r w:rsidRPr="00E94882">
              <w:t>Практические/</w:t>
            </w:r>
          </w:p>
          <w:p w:rsidR="00E6312D" w:rsidRPr="00E94882" w:rsidRDefault="00E6312D" w:rsidP="00467ACA">
            <w:pPr>
              <w:widowControl w:val="0"/>
            </w:pPr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</w:tr>
      <w:tr w:rsidR="00E6312D" w:rsidRPr="00E94882" w:rsidTr="00467ACA">
        <w:tc>
          <w:tcPr>
            <w:tcW w:w="9751" w:type="dxa"/>
            <w:gridSpan w:val="9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3 семестр</w:t>
            </w:r>
          </w:p>
        </w:tc>
      </w:tr>
      <w:tr w:rsidR="00E6312D" w:rsidRPr="00E94882" w:rsidTr="00467ACA">
        <w:tc>
          <w:tcPr>
            <w:tcW w:w="56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108"/>
              <w:jc w:val="center"/>
            </w:pPr>
            <w:r w:rsidRPr="00E94882">
              <w:t>20</w:t>
            </w:r>
          </w:p>
        </w:tc>
        <w:tc>
          <w:tcPr>
            <w:tcW w:w="113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2 зачет</w:t>
            </w:r>
          </w:p>
        </w:tc>
      </w:tr>
      <w:tr w:rsidR="00E6312D" w:rsidRPr="00E94882" w:rsidTr="00467ACA">
        <w:tc>
          <w:tcPr>
            <w:tcW w:w="9751" w:type="dxa"/>
            <w:gridSpan w:val="9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Всего по дисциплине</w:t>
            </w:r>
          </w:p>
        </w:tc>
      </w:tr>
      <w:tr w:rsidR="00E6312D" w:rsidRPr="00E94882" w:rsidTr="00467ACA">
        <w:tc>
          <w:tcPr>
            <w:tcW w:w="56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2</w:t>
            </w:r>
          </w:p>
        </w:tc>
      </w:tr>
    </w:tbl>
    <w:p w:rsidR="00E6312D" w:rsidRPr="00E94882" w:rsidRDefault="00E6312D" w:rsidP="00E6312D">
      <w:pPr>
        <w:widowControl w:val="0"/>
        <w:rPr>
          <w:b/>
        </w:rPr>
      </w:pPr>
    </w:p>
    <w:p w:rsidR="00E6312D" w:rsidRPr="00E94882" w:rsidRDefault="00E6312D" w:rsidP="00E6312D">
      <w:pPr>
        <w:widowControl w:val="0"/>
        <w:jc w:val="right"/>
        <w:rPr>
          <w:i/>
        </w:rPr>
      </w:pPr>
    </w:p>
    <w:p w:rsidR="00E6312D" w:rsidRPr="00E94882" w:rsidRDefault="00E6312D" w:rsidP="00E6312D">
      <w:pPr>
        <w:widowControl w:val="0"/>
        <w:jc w:val="right"/>
        <w:outlineLvl w:val="0"/>
        <w:rPr>
          <w:i/>
        </w:rPr>
      </w:pPr>
      <w:r>
        <w:rPr>
          <w:i/>
        </w:rPr>
        <w:t>Таблица 4.2</w:t>
      </w:r>
    </w:p>
    <w:p w:rsidR="00E6312D" w:rsidRPr="00BD310B" w:rsidRDefault="00E6312D" w:rsidP="00E6312D">
      <w:pPr>
        <w:jc w:val="center"/>
        <w:rPr>
          <w:b/>
        </w:rPr>
      </w:pPr>
      <w:r w:rsidRPr="00BD310B">
        <w:rPr>
          <w:b/>
        </w:rPr>
        <w:t>Трудоемкость дисциплины и виды учебной работы</w:t>
      </w:r>
    </w:p>
    <w:p w:rsidR="00E6312D" w:rsidRPr="00E94882" w:rsidRDefault="00E6312D" w:rsidP="00E6312D">
      <w:pPr>
        <w:widowControl w:val="0"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p w:rsidR="00E6312D" w:rsidRPr="00E94882" w:rsidRDefault="00E6312D" w:rsidP="00E6312D">
      <w:pPr>
        <w:widowControl w:val="0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992"/>
        <w:gridCol w:w="1276"/>
      </w:tblGrid>
      <w:tr w:rsidR="00E6312D" w:rsidRPr="00E94882" w:rsidTr="00467ACA">
        <w:tc>
          <w:tcPr>
            <w:tcW w:w="56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</w:pPr>
          </w:p>
          <w:p w:rsidR="00E6312D" w:rsidRPr="00E94882" w:rsidRDefault="00E6312D" w:rsidP="00467ACA">
            <w:pPr>
              <w:widowControl w:val="0"/>
              <w:ind w:right="-228"/>
            </w:pPr>
            <w:r w:rsidRPr="00E94882">
              <w:t>Всего часов</w:t>
            </w:r>
          </w:p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  <w:p w:rsidR="00E6312D" w:rsidRPr="00E94882" w:rsidRDefault="00E6312D" w:rsidP="00467ACA">
            <w:pPr>
              <w:widowControl w:val="0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</w:pPr>
          </w:p>
          <w:p w:rsidR="00E6312D" w:rsidRPr="00E94882" w:rsidRDefault="00E6312D" w:rsidP="00467ACA">
            <w:pPr>
              <w:widowControl w:val="0"/>
            </w:pPr>
            <w:r w:rsidRPr="00E94882">
              <w:t>Иная 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108"/>
            </w:pPr>
          </w:p>
          <w:p w:rsidR="00E6312D" w:rsidRPr="00E94882" w:rsidRDefault="00E6312D" w:rsidP="00467ACA">
            <w:pPr>
              <w:widowControl w:val="0"/>
              <w:ind w:right="-108"/>
            </w:pPr>
            <w:r w:rsidRPr="00E94882">
              <w:t>Контроль</w:t>
            </w:r>
          </w:p>
        </w:tc>
      </w:tr>
      <w:tr w:rsidR="00E6312D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left="-192" w:right="-108"/>
              <w:jc w:val="center"/>
            </w:pPr>
          </w:p>
        </w:tc>
      </w:tr>
      <w:tr w:rsidR="00E6312D" w:rsidRPr="00E94882" w:rsidTr="00467ACA">
        <w:tc>
          <w:tcPr>
            <w:tcW w:w="56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E6312D" w:rsidRPr="00E94882" w:rsidRDefault="00E6312D" w:rsidP="00467ACA">
            <w:pPr>
              <w:widowControl w:val="0"/>
            </w:pPr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108"/>
            </w:pPr>
            <w:r w:rsidRPr="00E94882">
              <w:t>Практические/</w:t>
            </w:r>
          </w:p>
          <w:p w:rsidR="00E6312D" w:rsidRPr="00E94882" w:rsidRDefault="00E6312D" w:rsidP="00467ACA">
            <w:pPr>
              <w:widowControl w:val="0"/>
            </w:pPr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</w:tr>
      <w:tr w:rsidR="00E6312D" w:rsidRPr="00E94882" w:rsidTr="00467ACA">
        <w:tc>
          <w:tcPr>
            <w:tcW w:w="9923" w:type="dxa"/>
            <w:gridSpan w:val="9"/>
            <w:shd w:val="clear" w:color="auto" w:fill="auto"/>
          </w:tcPr>
          <w:p w:rsidR="00E6312D" w:rsidRPr="00E94882" w:rsidRDefault="00E6312D" w:rsidP="00467ACA">
            <w:pPr>
              <w:widowControl w:val="0"/>
            </w:pPr>
            <w:r w:rsidRPr="00E94882">
              <w:t xml:space="preserve">                                                                      3 семестр</w:t>
            </w:r>
          </w:p>
        </w:tc>
      </w:tr>
      <w:tr w:rsidR="00E6312D" w:rsidRPr="00E94882" w:rsidTr="00467ACA">
        <w:tc>
          <w:tcPr>
            <w:tcW w:w="56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left="-108" w:right="-108"/>
              <w:jc w:val="center"/>
            </w:pPr>
            <w:r w:rsidRPr="00E94882">
              <w:t>16</w:t>
            </w:r>
          </w:p>
        </w:tc>
        <w:tc>
          <w:tcPr>
            <w:tcW w:w="113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</w:t>
            </w:r>
          </w:p>
        </w:tc>
      </w:tr>
      <w:tr w:rsidR="00E6312D" w:rsidRPr="00E94882" w:rsidTr="00467ACA">
        <w:tc>
          <w:tcPr>
            <w:tcW w:w="9923" w:type="dxa"/>
            <w:gridSpan w:val="9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Всего по дисциплине</w:t>
            </w:r>
          </w:p>
        </w:tc>
      </w:tr>
      <w:tr w:rsidR="00E6312D" w:rsidRPr="00E94882" w:rsidTr="00467ACA">
        <w:tc>
          <w:tcPr>
            <w:tcW w:w="56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  <w:rPr>
                <w:lang w:val="en-US"/>
              </w:rPr>
            </w:pPr>
            <w:r w:rsidRPr="00E94882">
              <w:t>16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312D" w:rsidRPr="00E94882" w:rsidRDefault="00E6312D" w:rsidP="00467AC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jc w:val="center"/>
            </w:pPr>
            <w:r w:rsidRPr="00E94882">
              <w:t>4</w:t>
            </w:r>
          </w:p>
        </w:tc>
      </w:tr>
    </w:tbl>
    <w:p w:rsidR="00E6312D" w:rsidRPr="00E94882" w:rsidRDefault="00E6312D" w:rsidP="00E6312D">
      <w:pPr>
        <w:widowControl w:val="0"/>
        <w:rPr>
          <w:b/>
          <w:smallCaps/>
        </w:rPr>
      </w:pPr>
    </w:p>
    <w:p w:rsidR="00E6312D" w:rsidRPr="00BD310B" w:rsidRDefault="00E6312D" w:rsidP="00E6312D">
      <w:pPr>
        <w:jc w:val="center"/>
        <w:rPr>
          <w:b/>
        </w:rPr>
      </w:pPr>
      <w:r w:rsidRPr="00BD310B">
        <w:rPr>
          <w:b/>
        </w:rPr>
        <w:t>Структура и содержание дисциплины</w:t>
      </w:r>
    </w:p>
    <w:p w:rsidR="00E6312D" w:rsidRPr="00E94882" w:rsidRDefault="00E6312D" w:rsidP="00E6312D">
      <w:pPr>
        <w:widowControl w:val="0"/>
        <w:ind w:right="-4" w:firstLine="540"/>
        <w:jc w:val="both"/>
      </w:pPr>
    </w:p>
    <w:p w:rsidR="00E6312D" w:rsidRPr="00BD310B" w:rsidRDefault="00E6312D" w:rsidP="00E6312D">
      <w:pPr>
        <w:jc w:val="center"/>
        <w:rPr>
          <w:b/>
        </w:rPr>
      </w:pPr>
      <w:r w:rsidRPr="00BD310B">
        <w:rPr>
          <w:b/>
        </w:rPr>
        <w:t>Перечень разделов (модулей), тем дисциплины и</w:t>
      </w:r>
    </w:p>
    <w:p w:rsidR="00E6312D" w:rsidRPr="00E94882" w:rsidRDefault="00E6312D" w:rsidP="00E6312D">
      <w:pPr>
        <w:widowControl w:val="0"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E6312D" w:rsidRPr="00E94882" w:rsidRDefault="00E6312D" w:rsidP="00E6312D">
      <w:pPr>
        <w:widowControl w:val="0"/>
        <w:ind w:right="-4"/>
        <w:jc w:val="both"/>
      </w:pPr>
    </w:p>
    <w:p w:rsidR="00E6312D" w:rsidRPr="00E94882" w:rsidRDefault="00E6312D" w:rsidP="00E6312D">
      <w:pPr>
        <w:pStyle w:val="2"/>
        <w:widowControl w:val="0"/>
        <w:suppressAutoHyphens/>
        <w:spacing w:after="0" w:line="240" w:lineRule="auto"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4.3</w:t>
      </w:r>
    </w:p>
    <w:p w:rsidR="00E6312D" w:rsidRPr="00BD310B" w:rsidRDefault="00E6312D" w:rsidP="00E6312D">
      <w:pPr>
        <w:jc w:val="center"/>
        <w:rPr>
          <w:b/>
        </w:rPr>
      </w:pPr>
      <w:r w:rsidRPr="00BD310B">
        <w:rPr>
          <w:b/>
        </w:rPr>
        <w:t>Очная форма обучения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4"/>
        <w:gridCol w:w="1451"/>
        <w:gridCol w:w="993"/>
        <w:gridCol w:w="745"/>
        <w:gridCol w:w="813"/>
        <w:gridCol w:w="851"/>
        <w:gridCol w:w="692"/>
        <w:gridCol w:w="867"/>
        <w:gridCol w:w="596"/>
      </w:tblGrid>
      <w:tr w:rsidR="00E6312D" w:rsidRPr="00E94882" w:rsidTr="0072405B">
        <w:trPr>
          <w:trHeight w:val="56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Темы\разделы(модули)</w:t>
            </w:r>
          </w:p>
          <w:p w:rsidR="00E6312D" w:rsidRPr="00E94882" w:rsidRDefault="00E6312D" w:rsidP="00467ACA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Часы СР на </w:t>
            </w:r>
            <w:r w:rsidRPr="00E94882">
              <w:lastRenderedPageBreak/>
              <w:t xml:space="preserve">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lastRenderedPageBreak/>
              <w:t>Иная СР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 xml:space="preserve">Всего </w:t>
            </w:r>
            <w:r w:rsidRPr="00E94882">
              <w:lastRenderedPageBreak/>
              <w:t>часов</w:t>
            </w:r>
          </w:p>
        </w:tc>
      </w:tr>
      <w:tr w:rsidR="00E6312D" w:rsidRPr="00E94882" w:rsidTr="0072405B">
        <w:trPr>
          <w:trHeight w:val="1118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72405B">
        <w:trPr>
          <w:trHeight w:val="600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72405B">
        <w:trPr>
          <w:trHeight w:val="300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/сем.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72405B">
        <w:trPr>
          <w:trHeight w:val="12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1. Система арбитражных судов в Российской Федерации. Подведомственность и подсудность дел арбитражным судам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9</w:t>
            </w:r>
          </w:p>
        </w:tc>
      </w:tr>
      <w:tr w:rsidR="00E6312D" w:rsidRPr="00E94882" w:rsidTr="0072405B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2. Участники арбитражного процесса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9</w:t>
            </w:r>
          </w:p>
        </w:tc>
      </w:tr>
      <w:tr w:rsidR="00E6312D" w:rsidRPr="00E94882" w:rsidTr="0072405B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3. Процессуальные сроки и судебные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10</w:t>
            </w:r>
          </w:p>
        </w:tc>
      </w:tr>
      <w:tr w:rsidR="00E6312D" w:rsidRPr="00E94882" w:rsidTr="0072405B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4. Судебное доказывание и доказательства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9</w:t>
            </w:r>
          </w:p>
        </w:tc>
      </w:tr>
      <w:tr w:rsidR="00E6312D" w:rsidRPr="00E94882" w:rsidTr="0072405B">
        <w:trPr>
          <w:trHeight w:val="9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5. Рассмотрение и разрешение экономических споров в арбитражном суде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13</w:t>
            </w:r>
          </w:p>
        </w:tc>
      </w:tr>
      <w:tr w:rsidR="00E6312D" w:rsidRPr="00E94882" w:rsidTr="0072405B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6. Пересмотр судебных актов, вынесенных арбитражным судом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13</w:t>
            </w:r>
          </w:p>
        </w:tc>
      </w:tr>
      <w:tr w:rsidR="00E6312D" w:rsidRPr="00E94882" w:rsidTr="0072405B">
        <w:trPr>
          <w:trHeight w:val="12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7. Альтернативные формы разрешения споров, связанных с предпринимательской и иной экономической деятельностью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9</w:t>
            </w:r>
          </w:p>
        </w:tc>
      </w:tr>
      <w:tr w:rsidR="00E6312D" w:rsidRPr="00E94882" w:rsidTr="0072405B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Зачет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2</w:t>
            </w:r>
          </w:p>
        </w:tc>
      </w:tr>
      <w:tr w:rsidR="00E6312D" w:rsidRPr="00E94882" w:rsidTr="0072405B">
        <w:trPr>
          <w:trHeight w:val="7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72</w:t>
            </w:r>
          </w:p>
        </w:tc>
      </w:tr>
    </w:tbl>
    <w:p w:rsidR="00E6312D" w:rsidRPr="00E94882" w:rsidRDefault="00E6312D" w:rsidP="00E6312D">
      <w:pPr>
        <w:pStyle w:val="2"/>
        <w:widowControl w:val="0"/>
        <w:suppressAutoHyphens/>
        <w:spacing w:after="0" w:line="240" w:lineRule="auto"/>
        <w:ind w:firstLine="709"/>
        <w:contextualSpacing/>
        <w:jc w:val="center"/>
        <w:rPr>
          <w:b/>
        </w:rPr>
      </w:pPr>
    </w:p>
    <w:p w:rsidR="00E6312D" w:rsidRPr="00E94882" w:rsidRDefault="00E6312D" w:rsidP="00E6312D">
      <w:pPr>
        <w:pStyle w:val="2"/>
        <w:widowControl w:val="0"/>
        <w:suppressAutoHyphens/>
        <w:spacing w:after="0" w:line="240" w:lineRule="auto"/>
        <w:ind w:firstLine="709"/>
        <w:contextualSpacing/>
        <w:jc w:val="right"/>
        <w:outlineLvl w:val="0"/>
        <w:rPr>
          <w:i/>
        </w:rPr>
      </w:pPr>
      <w:r w:rsidRPr="00E94882">
        <w:rPr>
          <w:i/>
        </w:rPr>
        <w:t>Таблица 4.4</w:t>
      </w:r>
    </w:p>
    <w:p w:rsidR="00E6312D" w:rsidRPr="00E94882" w:rsidRDefault="00E6312D" w:rsidP="00E6312D">
      <w:pPr>
        <w:pStyle w:val="2"/>
        <w:widowControl w:val="0"/>
        <w:suppressAutoHyphens/>
        <w:spacing w:after="0" w:line="240" w:lineRule="auto"/>
        <w:ind w:firstLine="709"/>
        <w:contextualSpacing/>
        <w:jc w:val="center"/>
        <w:rPr>
          <w:b/>
        </w:rPr>
      </w:pPr>
      <w:r w:rsidRPr="00E94882">
        <w:rPr>
          <w:b/>
        </w:rPr>
        <w:t>заочная форма обучения</w:t>
      </w:r>
    </w:p>
    <w:p w:rsidR="00E6312D" w:rsidRPr="00E94882" w:rsidRDefault="00E6312D" w:rsidP="00E6312D">
      <w:pPr>
        <w:pStyle w:val="2"/>
        <w:widowControl w:val="0"/>
        <w:suppressAutoHyphens/>
        <w:spacing w:after="0" w:line="240" w:lineRule="auto"/>
        <w:ind w:firstLine="709"/>
        <w:contextualSpacing/>
        <w:jc w:val="center"/>
        <w:rPr>
          <w:b/>
        </w:rPr>
      </w:pP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1"/>
        <w:gridCol w:w="1450"/>
        <w:gridCol w:w="986"/>
        <w:gridCol w:w="745"/>
        <w:gridCol w:w="834"/>
        <w:gridCol w:w="851"/>
        <w:gridCol w:w="708"/>
        <w:gridCol w:w="851"/>
        <w:gridCol w:w="596"/>
      </w:tblGrid>
      <w:tr w:rsidR="00E6312D" w:rsidRPr="00E94882" w:rsidTr="0072405B">
        <w:trPr>
          <w:trHeight w:val="563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Всего часов</w:t>
            </w:r>
          </w:p>
        </w:tc>
      </w:tr>
      <w:tr w:rsidR="00E6312D" w:rsidRPr="00E94882" w:rsidTr="0072405B">
        <w:trPr>
          <w:trHeight w:val="1118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72405B">
        <w:trPr>
          <w:trHeight w:val="600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72405B">
        <w:trPr>
          <w:trHeight w:val="300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/сем.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72405B">
        <w:trPr>
          <w:trHeight w:val="12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lastRenderedPageBreak/>
              <w:t>Тема 1. Система арбитражных судов в Российской Федерации. Подведомственность и подсудность дел арбитражным судам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9</w:t>
            </w:r>
          </w:p>
        </w:tc>
      </w:tr>
      <w:tr w:rsidR="00E6312D" w:rsidRPr="00E94882" w:rsidTr="0072405B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2. Участники арбитражного процесса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11</w:t>
            </w:r>
          </w:p>
        </w:tc>
      </w:tr>
      <w:tr w:rsidR="00E6312D" w:rsidRPr="00E94882" w:rsidTr="0072405B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3. Процессуальные сроки и судебные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10</w:t>
            </w:r>
          </w:p>
        </w:tc>
      </w:tr>
      <w:tr w:rsidR="00E6312D" w:rsidRPr="00E94882" w:rsidTr="0072405B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4. Судебное доказывание и доказательства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</w:tr>
      <w:tr w:rsidR="00E6312D" w:rsidRPr="00E94882" w:rsidTr="0072405B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 xml:space="preserve">Тема 5. Рассмотрение и разрешение экономических </w:t>
            </w:r>
            <w:proofErr w:type="spellStart"/>
            <w:r w:rsidRPr="00E94882">
              <w:t>соров</w:t>
            </w:r>
            <w:proofErr w:type="spellEnd"/>
            <w:r w:rsidRPr="00E94882">
              <w:t xml:space="preserve"> в арбитражном суде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11</w:t>
            </w:r>
          </w:p>
        </w:tc>
      </w:tr>
      <w:tr w:rsidR="00E6312D" w:rsidRPr="00E94882" w:rsidTr="0072405B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6. Пересмотр судебных актов, вынесенных арбитражным судом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11</w:t>
            </w:r>
          </w:p>
        </w:tc>
      </w:tr>
      <w:tr w:rsidR="00E6312D" w:rsidRPr="00E94882" w:rsidTr="0072405B">
        <w:trPr>
          <w:trHeight w:val="12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Тема 7. Альтернативные формы разрешения споров, связанных с предпринимательской и иной экономической деятельностью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</w:tr>
      <w:tr w:rsidR="00E6312D" w:rsidRPr="00E94882" w:rsidTr="0072405B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Зачет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</w:tr>
      <w:tr w:rsidR="00E6312D" w:rsidRPr="00E94882" w:rsidTr="0072405B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72</w:t>
            </w:r>
          </w:p>
        </w:tc>
      </w:tr>
    </w:tbl>
    <w:p w:rsidR="00E6312D" w:rsidRPr="00E94882" w:rsidRDefault="00E6312D" w:rsidP="00E6312D">
      <w:pPr>
        <w:widowControl w:val="0"/>
        <w:jc w:val="right"/>
        <w:rPr>
          <w:i/>
        </w:rPr>
      </w:pPr>
    </w:p>
    <w:p w:rsidR="00E6312D" w:rsidRPr="00E94882" w:rsidRDefault="00E6312D" w:rsidP="00E6312D">
      <w:pPr>
        <w:widowControl w:val="0"/>
        <w:jc w:val="right"/>
        <w:outlineLvl w:val="0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E6312D" w:rsidRPr="00BD310B" w:rsidRDefault="00E6312D" w:rsidP="00E6312D">
      <w:pPr>
        <w:jc w:val="center"/>
        <w:rPr>
          <w:rFonts w:eastAsia="HiddenHorzOCR"/>
          <w:b/>
        </w:rPr>
      </w:pPr>
      <w:r w:rsidRPr="00BD310B">
        <w:rPr>
          <w:rFonts w:eastAsia="HiddenHorzOCR"/>
          <w:b/>
        </w:rPr>
        <w:t>Содержание разделов дисциплины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400"/>
      </w:tblGrid>
      <w:tr w:rsidR="00E6312D" w:rsidRPr="00E94882" w:rsidTr="0072405B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pStyle w:val="msonormalcxspmiddle"/>
              <w:widowControl w:val="0"/>
              <w:suppressAutoHyphens/>
              <w:spacing w:after="0"/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раздела, темы дисциплины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pStyle w:val="msonormalcxspmiddle"/>
              <w:widowControl w:val="0"/>
              <w:suppressAutoHyphens/>
              <w:spacing w:after="0"/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E6312D" w:rsidRPr="00E94882" w:rsidTr="0072405B">
        <w:trPr>
          <w:trHeight w:val="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1924"/>
                <w:tab w:val="left" w:pos="4140"/>
              </w:tabs>
              <w:ind w:left="-57" w:right="-57"/>
            </w:pPr>
            <w:r w:rsidRPr="00E94882">
              <w:t>Тема 1. Система арбитражных судов в Российской Федерации. Подведомственность и подсудность дел арбитражным судам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Организация арбитражных судов в Российской Федерации.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Федеральные арбитражные суды округов (кассационные арбитражные суды): порядок образования, структура и компетенция.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Апелляционные арбитражные суды: порядок образования, структура и компетенция.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Арбитражные суды субъектов РФ: порядок образования, структура и компетенция.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Задачи судопроизводства в арбитражных судах.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ind w:right="-113"/>
              <w:jc w:val="both"/>
            </w:pPr>
            <w:r w:rsidRPr="00E94882">
              <w:t xml:space="preserve">Подведомственность арбитражному суду дел, возникающих из гражданских, административных и иных публичных правоотношений. Подведомственность иных дел арбитражным судам.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Специальная подведомственность дел арбитражным судам.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Проблемы разграничения подведомственности гражданских дел между судами общей юрисдикции и арбитражными судами.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Понятие подсудности. Ее отличие от подведомственности.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Территориальная подсудность дел и ее виды.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lastRenderedPageBreak/>
              <w:t>Последствия несоблюдения правил подсудности дела.</w:t>
            </w:r>
          </w:p>
        </w:tc>
      </w:tr>
      <w:tr w:rsidR="00E6312D" w:rsidRPr="00E94882" w:rsidTr="0072405B">
        <w:trPr>
          <w:trHeight w:val="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1924"/>
                <w:tab w:val="left" w:pos="4140"/>
              </w:tabs>
              <w:ind w:left="-57" w:right="-57"/>
            </w:pPr>
            <w:r w:rsidRPr="00E94882">
              <w:lastRenderedPageBreak/>
              <w:t>Тема 2. Участники арбитражного процесса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  <w:rPr>
                <w:spacing w:val="-2"/>
              </w:rPr>
            </w:pPr>
            <w:r w:rsidRPr="00E94882">
              <w:rPr>
                <w:spacing w:val="-2"/>
              </w:rPr>
              <w:t>Суд как обязательный участник арбитражного процесса.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  <w:rPr>
                <w:spacing w:val="-2"/>
              </w:rPr>
            </w:pPr>
            <w:r w:rsidRPr="00E94882">
              <w:rPr>
                <w:spacing w:val="-2"/>
              </w:rPr>
              <w:t xml:space="preserve">Понятие и состав участников процесса. Понятие, состав и группы лиц, участвующих в деле. Процессуальные права и обязанности лиц, участвующих в деле. Понятие истца и ответчика. Замена ненадлежащего ответчика в процессе. Третьи лица в гражданском процессе. Понятие, виды, отличия, цели и основания соучастия. Процессуальное соучастие.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Представительство в арбитражном суде.</w:t>
            </w:r>
          </w:p>
        </w:tc>
      </w:tr>
      <w:tr w:rsidR="00E6312D" w:rsidRPr="00E94882" w:rsidTr="0072405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1924"/>
                <w:tab w:val="left" w:pos="4140"/>
              </w:tabs>
              <w:ind w:left="-57" w:right="-57"/>
              <w:jc w:val="both"/>
            </w:pPr>
            <w:r w:rsidRPr="00E94882">
              <w:t xml:space="preserve">Тема 3. </w:t>
            </w:r>
            <w:r w:rsidRPr="00E94882">
              <w:rPr>
                <w:bCs/>
              </w:rPr>
              <w:t>Процессуальные сроки и судебные расходы</w:t>
            </w:r>
          </w:p>
          <w:p w:rsidR="00E6312D" w:rsidRPr="00E94882" w:rsidRDefault="00E6312D" w:rsidP="00467ACA">
            <w:pPr>
              <w:widowControl w:val="0"/>
              <w:tabs>
                <w:tab w:val="left" w:pos="1924"/>
                <w:tab w:val="left" w:pos="4140"/>
              </w:tabs>
              <w:ind w:left="-57" w:right="-5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Понятие процессуальных сроков и их значение. Виды процессуальных сроков.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Сроки рассмотрения дел арбитражными судами. Приостановление, перерыв, продление и восстановление процессуальных сроков.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Понятие и виды судебных расходов в арбитражном процессе. </w:t>
            </w:r>
          </w:p>
        </w:tc>
      </w:tr>
      <w:tr w:rsidR="00E6312D" w:rsidRPr="00E94882" w:rsidTr="0072405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1924"/>
                <w:tab w:val="left" w:pos="4140"/>
              </w:tabs>
              <w:ind w:left="-57" w:right="-57"/>
              <w:jc w:val="both"/>
            </w:pPr>
            <w:r w:rsidRPr="00E94882">
              <w:t xml:space="preserve">Тема 4. </w:t>
            </w:r>
            <w:r w:rsidRPr="00E94882">
              <w:rPr>
                <w:bCs/>
              </w:rPr>
              <w:t>Судебное доказывание и доказательства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Понятие и предмет доказывания.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Понятие судебных доказательств в арбитражном процессе.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Классификация доказательств: первоначальные и производные; прямые и косвенные; устные и письменные; личные и вещественные.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Виды судебных доказательств. Объяснения сторон и третьих лиц.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Свидетельские показания. Процессуальный порядок допроса свидетелей. Права и обязанности свидетеля. Особенности допроса несовершеннолетнего свидетеля.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Письменные доказательства. Виды письменных доказательств (по содержанию и форме).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Вещественные доказательства. Их отличие от письменных доказательств.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Экспертиза. Основания назначения экспертизы. Порядок производства судебной экспертизы. Заключение эксперта, его содержание. Процессуальные права и обязанности эксперта. Дополнительная и повторная экспертиза. Комплексная и комиссионная экспертизы.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Аудио- и видеозаписи. Хранение и возврат носителей аудио- и видеозаписи.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Консультация и техническая помощь специалиста и ее значение в доказывании.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Распределение обязанностей по доказыванию в арбитражном процессе. Доказательственные презумпции. </w:t>
            </w:r>
          </w:p>
        </w:tc>
      </w:tr>
      <w:tr w:rsidR="00E6312D" w:rsidRPr="00E94882" w:rsidTr="0072405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jc w:val="both"/>
            </w:pPr>
            <w:r w:rsidRPr="00E94882">
              <w:t xml:space="preserve">Тема 5. Рассмотрение и разрешение экономических споров в арбитражном суде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Рассмотрение дела по существу в заседании арбитражного суда. Раздельные судебные заседания.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Основные отличия в порядке рассмотрения и разрешения дел в арбитражном и гражданском процессах.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Протокол судебного заседания: особенности его ведения и изготовления. Порядок представления и рассмотрения замечаний на протокол.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Перерыв в судебном заседании. Отложение рассмотрения дела.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Приостановление производства по делу.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Окончание арбитражного процесса без вынесения решения. Прекращение производства по делу (основания, правовые последствия, отличия от гражданского процесса).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Оставление иска без рассмотрения (основания, правовые последствия, отличия от гражданского процесса).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Виды судебных актов арбитражного суда.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lastRenderedPageBreak/>
              <w:t>Решение арбитражного суда, его сущность и значение. Порядок принятия и оформления решения. Возможность вынесения нескольких решений по одному делу. Вопросы, разрешаемые при принятии решения.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Требования, которым должно отвечать арбитражное решение. Проблема соотношения законности и обоснованности арбитражных решений. Содержание решения.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Устранение недостатков решения, вынесшим его арбитражным судом.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Законная сила арбитражных решений и их обязательность.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Определения арбитражного суда и их классификация.</w:t>
            </w:r>
          </w:p>
        </w:tc>
      </w:tr>
      <w:tr w:rsidR="00E6312D" w:rsidRPr="00E94882" w:rsidTr="0072405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</w:pPr>
            <w:r w:rsidRPr="00E94882">
              <w:lastRenderedPageBreak/>
              <w:t>Тема 6. Пересмотр судебных актов, вынесенных арбитражным судом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Понятие и сущность апелляционного производства, его отличие от кассационного порядка пересмотра, а также от апелляционного производства в гражданском процессе.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Возбуждение дела в апелляционной инстанции (субъекты, объекты, срок и порядок обжалования). Основания оставления апелляционной жалобы без движения и возвращения ее без рассмотрения.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Процессуальный порядок и пределы рассмотрения дела в апелляционной инстанции. Особенности доказывания. Отличие порядка производства в апелляционной инстанции от порядка рассмотрения дела в арбитражном суде первой инстанции.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Полномочия апелляционной инстанции.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Основания к отмене или изменению решения, вынесению нового решения.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Содержание постановлений апелляционной инстанции.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Понятие и сущность кассационного производства, его отличие от апелляционного производства.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Возбуждение дела в кассационной инстанции (субъекты, объекты, срок и порядок обжалования). Возвращение кассационной жалобы без рассмотрения. Оставление кассационной жалобы без движения.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Порядок и пределы рассмотрения дел в кассационной инстанции. Полномочия кассационной инстанции.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Основания к изменению или отмене решения, вынесению нового решения.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Понятие и сущность надзорного порядка пересмотра судебных актов арбитражных судов, его отличие от апелляционного и кассационного производства.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Возбуждение и рассмотрение заявления (представления) о пересмотре судебного акта в порядке надзора.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Полномочия арбитражного суда надзорной инстанции.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Основания для изменения или отмены в порядке надзора судебных актов, вступивших в законную силу.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Процессуальная природа пересмотра судебных актов по вновь открывшимся обстоятельствам. Основания к пересмотру судебных актов по вновь открывшимся обстоятельствам, их отличие от оснований отмены судебных актов в надзорном порядке.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Порядок рассмотрения заявления о пересмотре судебного акта по вновь открывшимся или новым обстоятельствам.</w:t>
            </w:r>
          </w:p>
        </w:tc>
      </w:tr>
      <w:tr w:rsidR="00E6312D" w:rsidRPr="00E94882" w:rsidTr="0072405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</w:pPr>
            <w:r w:rsidRPr="00E94882">
              <w:t>Тема 7. Альтернативные формы разрешения споров, связанных с предпринимательско</w:t>
            </w:r>
            <w:r w:rsidRPr="00E94882">
              <w:lastRenderedPageBreak/>
              <w:t>й и иной экономической деятельностью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lastRenderedPageBreak/>
              <w:t xml:space="preserve">Третейский суд для разрешения дел, возникающих из гражданских правоотношений, его место в системе </w:t>
            </w:r>
            <w:proofErr w:type="spellStart"/>
            <w:r w:rsidRPr="00E94882">
              <w:t>юрисдикционных</w:t>
            </w:r>
            <w:proofErr w:type="spellEnd"/>
            <w:r w:rsidRPr="00E94882">
              <w:t xml:space="preserve"> органов.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Виды третейских судов. Постоянно действующие третейские суды и их виды. Особенности рассмотрения дел в третейских судах. 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 xml:space="preserve">Досудебный (претензионный) порядок урегулирования споров и </w:t>
            </w:r>
            <w:r w:rsidRPr="00E94882">
              <w:lastRenderedPageBreak/>
              <w:t>последствия его несоблюдения.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Переговоры и посредничество как формы разрешения экономических и иных споров, возникающих между хозяйствующими субъектами.</w:t>
            </w:r>
          </w:p>
          <w:p w:rsidR="00E6312D" w:rsidRPr="00E94882" w:rsidRDefault="00E6312D" w:rsidP="00467ACA">
            <w:pPr>
              <w:widowControl w:val="0"/>
              <w:tabs>
                <w:tab w:val="left" w:pos="4140"/>
              </w:tabs>
              <w:jc w:val="both"/>
            </w:pPr>
            <w:r w:rsidRPr="00E94882">
              <w:t>Процедура медиации как альтернативная процедура урегулирования споров с участием посредника-медиатора</w:t>
            </w:r>
          </w:p>
        </w:tc>
      </w:tr>
    </w:tbl>
    <w:p w:rsidR="00E6312D" w:rsidRPr="00E94882" w:rsidRDefault="00E6312D" w:rsidP="00E6312D"/>
    <w:p w:rsidR="00E6312D" w:rsidRPr="00E94882" w:rsidRDefault="00E6312D" w:rsidP="00E6312D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0559430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1.В.ДВ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.02.01 Услуги в сфере предпринимательской деятельности</w:t>
      </w:r>
      <w:bookmarkEnd w:id="1"/>
    </w:p>
    <w:p w:rsidR="00E6312D" w:rsidRPr="00E94882" w:rsidRDefault="00E6312D" w:rsidP="00E6312D"/>
    <w:p w:rsidR="00E6312D" w:rsidRPr="00E94882" w:rsidRDefault="00E6312D" w:rsidP="00E6312D">
      <w:pPr>
        <w:jc w:val="center"/>
      </w:pPr>
      <w:r w:rsidRPr="00E94882">
        <w:rPr>
          <w:b/>
          <w:smallCaps/>
        </w:rPr>
        <w:t>Раздел 1. Цели и задачи освоения дисциплины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ind w:firstLine="709"/>
        <w:jc w:val="both"/>
      </w:pPr>
      <w:r w:rsidRPr="00E94882">
        <w:t xml:space="preserve">Целями дисциплины «Услуги в сфере предпринимательской </w:t>
      </w:r>
      <w:proofErr w:type="spellStart"/>
      <w:proofErr w:type="gramStart"/>
      <w:r w:rsidRPr="00E94882">
        <w:t>деятельности»является</w:t>
      </w:r>
      <w:proofErr w:type="spellEnd"/>
      <w:proofErr w:type="gramEnd"/>
      <w:r w:rsidRPr="00E94882">
        <w:t xml:space="preserve"> приобретение студентами теоретических знаний области гражданского права, с последующим применением в профессиональной сфере и практических навыков (формирование) по ведению договорной работы, заключению гражданско-правовых договоров, определению состава имущества и порядка приобретения и прекращения права, определению правового статуса субъектов гражданских правоотношений.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ind w:firstLine="709"/>
        <w:jc w:val="both"/>
      </w:pPr>
      <w:r w:rsidRPr="00E94882">
        <w:t>Задачи освоения дисциплины (модуля):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ind w:firstLine="709"/>
        <w:jc w:val="both"/>
      </w:pPr>
      <w:r w:rsidRPr="00E94882">
        <w:t>- формирование понятий о сущности обязательств по оказанию услуг в гражданском праве, а также о месте и роли услуг в российской правовой системе;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ind w:firstLine="709"/>
        <w:jc w:val="both"/>
      </w:pPr>
      <w:r w:rsidRPr="00E94882">
        <w:t>- обучение правильному ориентированию по применению норм права, связанных с отношениями по оказанию услуг в действующем гражданском законодательстве;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ind w:firstLine="709"/>
        <w:jc w:val="both"/>
      </w:pPr>
      <w:r w:rsidRPr="00E94882">
        <w:t>- привитие навыков и умений правильно толковать и применять нормы гражданского законодательства относительно обязательств по оказанию услуг;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ind w:firstLine="709"/>
        <w:jc w:val="both"/>
      </w:pPr>
      <w:r w:rsidRPr="00E94882">
        <w:t>- подготовка к практической деятельности высококвалифицированных специалистов в сфере оказания услуг.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ind w:firstLine="709"/>
        <w:jc w:val="both"/>
      </w:pPr>
      <w:r w:rsidRPr="00E94882">
        <w:t>Исходя из поставленной цели, основные задачи дисциплины решаются методологическим, а не информационным подходом к обучению, прежде всего, посредством получения, усвоения, и систематизации знаний в области гражданского права. Студенты должны сформировать определённые навыки как научно-теоретического подхода к рассматриваемым правовым явлениям, так и практического их использования в юридической работе.</w:t>
      </w:r>
    </w:p>
    <w:p w:rsidR="00E6312D" w:rsidRPr="00E94882" w:rsidRDefault="00E6312D" w:rsidP="00E6312D">
      <w:pPr>
        <w:jc w:val="both"/>
        <w:rPr>
          <w:b/>
          <w:smallCaps/>
        </w:rPr>
      </w:pPr>
    </w:p>
    <w:p w:rsidR="00E6312D" w:rsidRPr="00E94882" w:rsidRDefault="00E6312D" w:rsidP="00E6312D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E6312D" w:rsidRPr="00E94882" w:rsidRDefault="00E6312D" w:rsidP="00E6312D">
      <w:pPr>
        <w:tabs>
          <w:tab w:val="left" w:pos="1080"/>
          <w:tab w:val="right" w:leader="underscore" w:pos="8505"/>
        </w:tabs>
        <w:jc w:val="both"/>
      </w:pPr>
      <w:r w:rsidRPr="00E94882">
        <w:t>Процесс изучения дисциплины «Услуги в сфере предпринимательской деятельности»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E6312D" w:rsidRPr="00E94882" w:rsidRDefault="00E6312D" w:rsidP="00E6312D">
      <w:pPr>
        <w:keepNext/>
        <w:tabs>
          <w:tab w:val="left" w:pos="900"/>
          <w:tab w:val="left" w:pos="1800"/>
        </w:tabs>
        <w:ind w:left="181" w:right="-6"/>
        <w:jc w:val="right"/>
        <w:rPr>
          <w:i/>
        </w:rPr>
      </w:pPr>
      <w:r w:rsidRPr="00E94882">
        <w:rPr>
          <w:i/>
        </w:rPr>
        <w:t>Таблица 2.1</w:t>
      </w:r>
    </w:p>
    <w:p w:rsidR="00E6312D" w:rsidRPr="00E94882" w:rsidRDefault="00E6312D" w:rsidP="00E6312D">
      <w:pPr>
        <w:keepNext/>
        <w:tabs>
          <w:tab w:val="left" w:pos="900"/>
          <w:tab w:val="left" w:pos="1800"/>
        </w:tabs>
        <w:ind w:left="181" w:right="-6"/>
        <w:jc w:val="center"/>
        <w:rPr>
          <w:b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E6312D" w:rsidRPr="00E94882" w:rsidRDefault="00E6312D" w:rsidP="00E6312D">
      <w:pPr>
        <w:keepNext/>
        <w:tabs>
          <w:tab w:val="left" w:pos="900"/>
          <w:tab w:val="left" w:pos="1800"/>
        </w:tabs>
        <w:ind w:left="181" w:right="-6"/>
        <w:jc w:val="center"/>
        <w:rPr>
          <w:b/>
        </w:rPr>
      </w:pPr>
    </w:p>
    <w:p w:rsidR="00E6312D" w:rsidRPr="00E94882" w:rsidRDefault="00E6312D" w:rsidP="00E6312D">
      <w:pPr>
        <w:jc w:val="center"/>
        <w:rPr>
          <w:b/>
        </w:rPr>
      </w:pPr>
      <w:r w:rsidRPr="00E94882">
        <w:rPr>
          <w:b/>
        </w:rPr>
        <w:t>Профессиональные компетенции</w:t>
      </w:r>
    </w:p>
    <w:p w:rsidR="00E6312D" w:rsidRPr="00E94882" w:rsidRDefault="00E6312D" w:rsidP="00E6312D">
      <w:pPr>
        <w:jc w:val="center"/>
        <w:rPr>
          <w:i/>
        </w:rPr>
      </w:pPr>
    </w:p>
    <w:p w:rsidR="00E6312D" w:rsidRPr="00E94882" w:rsidRDefault="00E6312D" w:rsidP="00E6312D">
      <w:pPr>
        <w:pStyle w:val="1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smallCaps/>
          <w:color w:val="auto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422"/>
      </w:tblGrid>
      <w:tr w:rsidR="00E6312D" w:rsidRPr="00E94882" w:rsidTr="0072405B">
        <w:tc>
          <w:tcPr>
            <w:tcW w:w="3369" w:type="dxa"/>
            <w:shd w:val="clear" w:color="auto" w:fill="D9D9D9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422" w:type="dxa"/>
            <w:shd w:val="clear" w:color="auto" w:fill="D9D9D9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E6312D" w:rsidRPr="00E94882" w:rsidTr="0072405B">
        <w:tc>
          <w:tcPr>
            <w:tcW w:w="3369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E6312D" w:rsidRPr="00E94882" w:rsidTr="0072405B">
        <w:tc>
          <w:tcPr>
            <w:tcW w:w="3369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консультационная/оказание юридической помощи, консультирование по вопросам права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5.2. Умеет давать квалифицированные юридические заключения и консультации в конкретных видах юридической деятельности </w:t>
            </w:r>
            <w:bookmarkStart w:id="2" w:name="_GoBack"/>
            <w:bookmarkEnd w:id="2"/>
          </w:p>
          <w:p w:rsidR="00E6312D" w:rsidRPr="00E94882" w:rsidRDefault="00E6312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</w:tbl>
    <w:p w:rsidR="00E6312D" w:rsidRPr="00E94882" w:rsidRDefault="00E6312D" w:rsidP="00E6312D"/>
    <w:p w:rsidR="00E6312D" w:rsidRPr="00E94882" w:rsidRDefault="00E6312D" w:rsidP="00E6312D"/>
    <w:p w:rsidR="00E6312D" w:rsidRPr="00E94882" w:rsidRDefault="00E6312D" w:rsidP="00E6312D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Место дисциплины в структуре </w:t>
      </w:r>
      <w:r w:rsidRPr="00E94882">
        <w:rPr>
          <w:b/>
          <w:smallCaps/>
        </w:rPr>
        <w:br/>
        <w:t xml:space="preserve">образовательной программы </w:t>
      </w:r>
    </w:p>
    <w:p w:rsidR="00E6312D" w:rsidRPr="00E94882" w:rsidRDefault="00E6312D" w:rsidP="00E6312D">
      <w:pPr>
        <w:pStyle w:val="a3"/>
        <w:spacing w:before="0" w:beforeAutospacing="0" w:after="0" w:afterAutospacing="0"/>
        <w:ind w:firstLine="540"/>
        <w:jc w:val="both"/>
      </w:pPr>
      <w:r w:rsidRPr="00E94882">
        <w:t xml:space="preserve">Дисциплина «Услуги в сфере предпринимательской деятельности» включена в формируемую участниками образовательных отношений </w:t>
      </w:r>
      <w:r w:rsidRPr="00E94882">
        <w:rPr>
          <w:rFonts w:eastAsia="Calibri"/>
          <w:lang w:eastAsia="en-US"/>
        </w:rPr>
        <w:t>(Б</w:t>
      </w:r>
      <w:proofErr w:type="gramStart"/>
      <w:r w:rsidRPr="00E94882">
        <w:rPr>
          <w:rFonts w:eastAsia="Calibri"/>
          <w:lang w:eastAsia="en-US"/>
        </w:rPr>
        <w:t>1.В.ДВ</w:t>
      </w:r>
      <w:proofErr w:type="gramEnd"/>
      <w:r w:rsidRPr="00E94882">
        <w:rPr>
          <w:rFonts w:eastAsia="Calibri"/>
          <w:lang w:eastAsia="en-US"/>
        </w:rPr>
        <w:t xml:space="preserve">.02.01 )» </w:t>
      </w:r>
      <w:r w:rsidRPr="00E94882">
        <w:t>основной профессиональной образова</w:t>
      </w:r>
      <w:r w:rsidRPr="00E94882">
        <w:softHyphen/>
        <w:t>тельной программы по направлению подготовки 40.04.01 Юриспруденция (уровень магистратуры).</w:t>
      </w:r>
    </w:p>
    <w:p w:rsidR="00E6312D" w:rsidRPr="00E94882" w:rsidRDefault="00E6312D" w:rsidP="00E6312D">
      <w:pPr>
        <w:pStyle w:val="a3"/>
        <w:spacing w:before="0" w:beforeAutospacing="0" w:after="0" w:afterAutospacing="0"/>
        <w:ind w:firstLine="539"/>
        <w:jc w:val="both"/>
        <w:rPr>
          <w:bCs/>
          <w:bdr w:val="none" w:sz="0" w:space="0" w:color="auto" w:frame="1"/>
          <w:shd w:val="clear" w:color="auto" w:fill="FFFFFF"/>
        </w:rPr>
      </w:pPr>
      <w:r w:rsidRPr="00E94882">
        <w:t xml:space="preserve">В методическом плане дисциплина «Услуги в сфере предпринимательской деятельности» опирается на знания, полученные при изучении следующих учебных дисциплин: </w:t>
      </w:r>
      <w:r w:rsidRPr="00E94882">
        <w:rPr>
          <w:bCs/>
          <w:bdr w:val="none" w:sz="0" w:space="0" w:color="auto" w:frame="1"/>
          <w:shd w:val="clear" w:color="auto" w:fill="FFFFFF"/>
        </w:rPr>
        <w:t>«Актуальные проблемы права», «Актуальные проблемы гражданского права» и др.</w:t>
      </w:r>
    </w:p>
    <w:p w:rsidR="00E6312D" w:rsidRPr="00E94882" w:rsidRDefault="00E6312D" w:rsidP="00E6312D">
      <w:pPr>
        <w:ind w:firstLine="540"/>
        <w:jc w:val="both"/>
        <w:rPr>
          <w:bCs/>
          <w:bdr w:val="none" w:sz="0" w:space="0" w:color="auto" w:frame="1"/>
          <w:shd w:val="clear" w:color="auto" w:fill="FFFFFF"/>
        </w:rPr>
      </w:pPr>
      <w:r w:rsidRPr="00E94882">
        <w:t>Полученные студентами знания способствуют усвоению таких курсов, как</w:t>
      </w:r>
      <w:r w:rsidRPr="00E94882">
        <w:rPr>
          <w:bCs/>
          <w:bdr w:val="none" w:sz="0" w:space="0" w:color="auto" w:frame="1"/>
          <w:shd w:val="clear" w:color="auto" w:fill="FFFFFF"/>
        </w:rPr>
        <w:t xml:space="preserve">, «Публично-правовые и </w:t>
      </w:r>
      <w:proofErr w:type="spellStart"/>
      <w:proofErr w:type="gramStart"/>
      <w:r w:rsidRPr="00E94882">
        <w:rPr>
          <w:bCs/>
          <w:bdr w:val="none" w:sz="0" w:space="0" w:color="auto" w:frame="1"/>
          <w:shd w:val="clear" w:color="auto" w:fill="FFFFFF"/>
        </w:rPr>
        <w:t>частно</w:t>
      </w:r>
      <w:proofErr w:type="spellEnd"/>
      <w:r w:rsidRPr="00E94882">
        <w:rPr>
          <w:bCs/>
          <w:bdr w:val="none" w:sz="0" w:space="0" w:color="auto" w:frame="1"/>
          <w:shd w:val="clear" w:color="auto" w:fill="FFFFFF"/>
        </w:rPr>
        <w:t>-правовые</w:t>
      </w:r>
      <w:proofErr w:type="gramEnd"/>
      <w:r w:rsidRPr="00E94882">
        <w:rPr>
          <w:bCs/>
          <w:bdr w:val="none" w:sz="0" w:space="0" w:color="auto" w:frame="1"/>
          <w:shd w:val="clear" w:color="auto" w:fill="FFFFFF"/>
        </w:rPr>
        <w:t xml:space="preserve"> начала в предпринимательской деятельности», «Правовое регулирование инвестиционной деятельности» </w:t>
      </w:r>
      <w:r w:rsidRPr="00E94882">
        <w:t xml:space="preserve">и др. </w:t>
      </w:r>
      <w:r w:rsidRPr="00E94882">
        <w:rPr>
          <w:bCs/>
          <w:bdr w:val="none" w:sz="0" w:space="0" w:color="auto" w:frame="1"/>
          <w:shd w:val="clear" w:color="auto" w:fill="FFFFFF"/>
        </w:rPr>
        <w:t>и формирует основные знания по правовому регулированию гражданских правоотношений и реализации норм частного права во внутреннем праве России.</w:t>
      </w:r>
    </w:p>
    <w:p w:rsidR="00E6312D" w:rsidRPr="00E94882" w:rsidRDefault="00E6312D" w:rsidP="00E6312D">
      <w:pPr>
        <w:ind w:right="-81" w:firstLine="540"/>
        <w:jc w:val="both"/>
      </w:pPr>
      <w:r w:rsidRPr="00E94882">
        <w:rPr>
          <w:bCs/>
          <w:bdr w:val="none" w:sz="0" w:space="0" w:color="auto" w:frame="1"/>
          <w:shd w:val="clear" w:color="auto" w:fill="FFFFFF"/>
        </w:rPr>
        <w:t xml:space="preserve">Указанные связи и содержание </w:t>
      </w:r>
      <w:r w:rsidRPr="00E94882">
        <w:rPr>
          <w:rFonts w:eastAsiaTheme="minorEastAsia"/>
        </w:rPr>
        <w:t>дисциплины «</w:t>
      </w:r>
      <w:r w:rsidRPr="00E94882">
        <w:t>Услуги в сфере предпринимательской деятельности</w:t>
      </w:r>
      <w:r w:rsidRPr="00E94882">
        <w:rPr>
          <w:rFonts w:eastAsiaTheme="minorEastAsia"/>
        </w:rPr>
        <w:t>» дают обучающемуся системное представление о комплексе изучаемых дисциплин в</w:t>
      </w:r>
      <w:r w:rsidRPr="00E94882">
        <w:t xml:space="preserve"> соответствии с ФГОС ВО, что обеспечивает соответственный теоретический уровень и практическую направленность в системе обучения будущей деятельности магистра юриспруденции.</w:t>
      </w:r>
    </w:p>
    <w:p w:rsidR="00E6312D" w:rsidRPr="00E94882" w:rsidRDefault="00E6312D" w:rsidP="00E6312D">
      <w:pPr>
        <w:ind w:right="-81" w:firstLine="540"/>
        <w:jc w:val="both"/>
      </w:pPr>
    </w:p>
    <w:p w:rsidR="00E6312D" w:rsidRPr="00E94882" w:rsidRDefault="00E6312D" w:rsidP="00E6312D">
      <w:pPr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E6312D" w:rsidRPr="00E94882" w:rsidRDefault="00E6312D" w:rsidP="00E6312D">
      <w:pPr>
        <w:jc w:val="center"/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E6312D" w:rsidRPr="00E94882" w:rsidRDefault="00E6312D" w:rsidP="00E6312D">
      <w:pPr>
        <w:jc w:val="right"/>
        <w:rPr>
          <w:i/>
        </w:rPr>
      </w:pPr>
      <w:r>
        <w:rPr>
          <w:i/>
        </w:rPr>
        <w:t>Таблица 4.1</w:t>
      </w:r>
    </w:p>
    <w:p w:rsidR="00E6312D" w:rsidRPr="00E94882" w:rsidRDefault="00E6312D" w:rsidP="00E6312D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очной форме обучения</w:t>
      </w:r>
    </w:p>
    <w:tbl>
      <w:tblPr>
        <w:tblW w:w="921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67"/>
        <w:gridCol w:w="878"/>
        <w:gridCol w:w="1560"/>
        <w:gridCol w:w="1157"/>
        <w:gridCol w:w="1132"/>
        <w:gridCol w:w="829"/>
        <w:gridCol w:w="1276"/>
      </w:tblGrid>
      <w:tr w:rsidR="00E6312D" w:rsidRPr="00E94882" w:rsidTr="00467ACA">
        <w:tc>
          <w:tcPr>
            <w:tcW w:w="566" w:type="dxa"/>
            <w:vMerge w:val="restart"/>
          </w:tcPr>
          <w:p w:rsidR="00E6312D" w:rsidRPr="00E94882" w:rsidRDefault="00E6312D" w:rsidP="00467ACA">
            <w:pPr>
              <w:ind w:right="-228"/>
            </w:pPr>
            <w:r w:rsidRPr="00E94882">
              <w:t>З.е.</w:t>
            </w:r>
          </w:p>
        </w:tc>
        <w:tc>
          <w:tcPr>
            <w:tcW w:w="851" w:type="dxa"/>
            <w:vMerge w:val="restart"/>
          </w:tcPr>
          <w:p w:rsidR="00E6312D" w:rsidRPr="00E94882" w:rsidRDefault="00E6312D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E6312D" w:rsidRPr="00E94882" w:rsidRDefault="00E6312D" w:rsidP="00467ACA">
            <w:pPr>
              <w:ind w:left="-108" w:right="-228" w:firstLine="360"/>
              <w:jc w:val="center"/>
            </w:pPr>
          </w:p>
        </w:tc>
        <w:tc>
          <w:tcPr>
            <w:tcW w:w="4562" w:type="dxa"/>
            <w:gridSpan w:val="4"/>
          </w:tcPr>
          <w:p w:rsidR="00E6312D" w:rsidRPr="00E94882" w:rsidRDefault="00E6312D" w:rsidP="00467ACA">
            <w:pPr>
              <w:ind w:firstLine="360"/>
              <w:jc w:val="center"/>
            </w:pPr>
            <w:r w:rsidRPr="00E94882">
              <w:t>Контактная работа</w:t>
            </w:r>
          </w:p>
        </w:tc>
        <w:tc>
          <w:tcPr>
            <w:tcW w:w="1132" w:type="dxa"/>
            <w:vMerge w:val="restart"/>
          </w:tcPr>
          <w:p w:rsidR="00E6312D" w:rsidRPr="00E94882" w:rsidRDefault="00E6312D" w:rsidP="00467ACA">
            <w:r w:rsidRPr="00E94882">
              <w:t>Часы СР на подгото</w:t>
            </w:r>
            <w:r w:rsidRPr="00E94882">
              <w:lastRenderedPageBreak/>
              <w:t xml:space="preserve">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829" w:type="dxa"/>
            <w:vMerge w:val="restart"/>
          </w:tcPr>
          <w:p w:rsidR="00E6312D" w:rsidRPr="00E94882" w:rsidRDefault="00E6312D" w:rsidP="00467ACA">
            <w:r w:rsidRPr="00E94882">
              <w:lastRenderedPageBreak/>
              <w:t>Иная СР</w:t>
            </w:r>
          </w:p>
        </w:tc>
        <w:tc>
          <w:tcPr>
            <w:tcW w:w="1276" w:type="dxa"/>
            <w:vMerge w:val="restart"/>
          </w:tcPr>
          <w:p w:rsidR="00E6312D" w:rsidRPr="00E94882" w:rsidRDefault="00E6312D" w:rsidP="00467ACA">
            <w:pPr>
              <w:ind w:left="-41" w:right="-108"/>
            </w:pPr>
            <w:r w:rsidRPr="00E94882">
              <w:t>Контроль</w:t>
            </w:r>
          </w:p>
        </w:tc>
      </w:tr>
      <w:tr w:rsidR="00E6312D" w:rsidRPr="00E94882" w:rsidTr="00467ACA">
        <w:trPr>
          <w:trHeight w:val="246"/>
        </w:trPr>
        <w:tc>
          <w:tcPr>
            <w:tcW w:w="566" w:type="dxa"/>
            <w:vMerge/>
          </w:tcPr>
          <w:p w:rsidR="00E6312D" w:rsidRPr="00E94882" w:rsidRDefault="00E6312D" w:rsidP="00467ACA">
            <w:pPr>
              <w:ind w:left="-108" w:right="-228" w:firstLine="36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6312D" w:rsidRPr="00E94882" w:rsidRDefault="00E6312D" w:rsidP="00467ACA">
            <w:pPr>
              <w:ind w:left="-108" w:right="-228" w:firstLine="360"/>
              <w:jc w:val="center"/>
            </w:pPr>
          </w:p>
        </w:tc>
        <w:tc>
          <w:tcPr>
            <w:tcW w:w="967" w:type="dxa"/>
            <w:vMerge w:val="restart"/>
            <w:vAlign w:val="center"/>
          </w:tcPr>
          <w:p w:rsidR="00E6312D" w:rsidRPr="00E94882" w:rsidRDefault="00E6312D" w:rsidP="00467ACA">
            <w:pPr>
              <w:ind w:left="36" w:right="-115"/>
            </w:pPr>
            <w:r w:rsidRPr="00E94882">
              <w:t>Занятия лекцио</w:t>
            </w:r>
            <w:r w:rsidRPr="00E94882">
              <w:lastRenderedPageBreak/>
              <w:t>нного типа</w:t>
            </w:r>
          </w:p>
        </w:tc>
        <w:tc>
          <w:tcPr>
            <w:tcW w:w="2438" w:type="dxa"/>
            <w:gridSpan w:val="2"/>
          </w:tcPr>
          <w:p w:rsidR="00E6312D" w:rsidRPr="00E94882" w:rsidRDefault="00E6312D" w:rsidP="00467ACA">
            <w:pPr>
              <w:ind w:firstLine="360"/>
              <w:jc w:val="center"/>
            </w:pPr>
            <w:r w:rsidRPr="00E94882">
              <w:lastRenderedPageBreak/>
              <w:t>Занятия семинарского типа</w:t>
            </w:r>
          </w:p>
        </w:tc>
        <w:tc>
          <w:tcPr>
            <w:tcW w:w="1157" w:type="dxa"/>
            <w:vMerge w:val="restart"/>
          </w:tcPr>
          <w:p w:rsidR="00E6312D" w:rsidRPr="00E94882" w:rsidRDefault="00E6312D" w:rsidP="00467ACA">
            <w:r w:rsidRPr="00E94882">
              <w:t xml:space="preserve">Контактная </w:t>
            </w:r>
            <w:r w:rsidRPr="00E94882">
              <w:lastRenderedPageBreak/>
              <w:t>работа по курсовой работе</w:t>
            </w:r>
          </w:p>
        </w:tc>
        <w:tc>
          <w:tcPr>
            <w:tcW w:w="1132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829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6312D" w:rsidRPr="00E94882" w:rsidRDefault="00E6312D" w:rsidP="00467ACA">
            <w:pPr>
              <w:ind w:left="-192" w:right="-108" w:firstLine="360"/>
              <w:jc w:val="center"/>
            </w:pPr>
          </w:p>
        </w:tc>
      </w:tr>
      <w:tr w:rsidR="00E6312D" w:rsidRPr="00E94882" w:rsidTr="00467ACA">
        <w:tc>
          <w:tcPr>
            <w:tcW w:w="566" w:type="dxa"/>
            <w:vMerge/>
          </w:tcPr>
          <w:p w:rsidR="00E6312D" w:rsidRPr="00E94882" w:rsidRDefault="00E6312D" w:rsidP="00467ACA">
            <w:pPr>
              <w:ind w:right="-228" w:firstLine="36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6312D" w:rsidRPr="00E94882" w:rsidRDefault="00E6312D" w:rsidP="00467ACA">
            <w:pPr>
              <w:ind w:right="-228"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878" w:type="dxa"/>
          </w:tcPr>
          <w:p w:rsidR="00E6312D" w:rsidRPr="00E94882" w:rsidRDefault="00E6312D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560" w:type="dxa"/>
          </w:tcPr>
          <w:p w:rsidR="00E6312D" w:rsidRPr="00E94882" w:rsidRDefault="00E6312D" w:rsidP="00467ACA">
            <w:pPr>
              <w:ind w:left="-108" w:right="-108"/>
              <w:jc w:val="both"/>
            </w:pPr>
            <w:r w:rsidRPr="00E94882">
              <w:t>Практические/семинарские</w:t>
            </w:r>
          </w:p>
        </w:tc>
        <w:tc>
          <w:tcPr>
            <w:tcW w:w="1157" w:type="dxa"/>
            <w:vMerge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829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</w:tr>
      <w:tr w:rsidR="00E6312D" w:rsidRPr="00E94882" w:rsidTr="00467ACA">
        <w:tc>
          <w:tcPr>
            <w:tcW w:w="9216" w:type="dxa"/>
            <w:gridSpan w:val="9"/>
          </w:tcPr>
          <w:p w:rsidR="00E6312D" w:rsidRPr="00E94882" w:rsidRDefault="00E6312D" w:rsidP="00467ACA">
            <w:pPr>
              <w:tabs>
                <w:tab w:val="center" w:pos="5019"/>
              </w:tabs>
              <w:jc w:val="center"/>
            </w:pPr>
            <w:r w:rsidRPr="00E94882">
              <w:lastRenderedPageBreak/>
              <w:t>4 семестр</w:t>
            </w:r>
          </w:p>
        </w:tc>
      </w:tr>
      <w:tr w:rsidR="00E6312D" w:rsidRPr="00E94882" w:rsidTr="00467ACA">
        <w:trPr>
          <w:trHeight w:val="395"/>
        </w:trPr>
        <w:tc>
          <w:tcPr>
            <w:tcW w:w="56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51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144</w:t>
            </w:r>
          </w:p>
        </w:tc>
        <w:tc>
          <w:tcPr>
            <w:tcW w:w="967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78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28</w:t>
            </w:r>
          </w:p>
        </w:tc>
        <w:tc>
          <w:tcPr>
            <w:tcW w:w="1157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29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74</w:t>
            </w:r>
          </w:p>
        </w:tc>
        <w:tc>
          <w:tcPr>
            <w:tcW w:w="127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Экзамен</w:t>
            </w:r>
          </w:p>
          <w:p w:rsidR="00E6312D" w:rsidRPr="00E94882" w:rsidRDefault="00E6312D" w:rsidP="00467ACA">
            <w:pPr>
              <w:jc w:val="center"/>
            </w:pPr>
            <w:r w:rsidRPr="00E94882">
              <w:t>36</w:t>
            </w:r>
          </w:p>
        </w:tc>
      </w:tr>
      <w:tr w:rsidR="00E6312D" w:rsidRPr="00E94882" w:rsidTr="00467ACA">
        <w:tc>
          <w:tcPr>
            <w:tcW w:w="9216" w:type="dxa"/>
            <w:gridSpan w:val="9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E6312D" w:rsidRPr="00E94882" w:rsidTr="00467ACA">
        <w:tc>
          <w:tcPr>
            <w:tcW w:w="56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51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144</w:t>
            </w:r>
          </w:p>
        </w:tc>
        <w:tc>
          <w:tcPr>
            <w:tcW w:w="967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878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28</w:t>
            </w:r>
          </w:p>
        </w:tc>
        <w:tc>
          <w:tcPr>
            <w:tcW w:w="1157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29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74</w:t>
            </w:r>
          </w:p>
        </w:tc>
        <w:tc>
          <w:tcPr>
            <w:tcW w:w="127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Экзамен</w:t>
            </w:r>
          </w:p>
          <w:p w:rsidR="00E6312D" w:rsidRPr="00E94882" w:rsidRDefault="00E6312D" w:rsidP="00467ACA">
            <w:pPr>
              <w:jc w:val="center"/>
            </w:pPr>
            <w:r w:rsidRPr="00E94882">
              <w:t>36</w:t>
            </w:r>
          </w:p>
        </w:tc>
      </w:tr>
    </w:tbl>
    <w:p w:rsidR="00E6312D" w:rsidRPr="00E94882" w:rsidRDefault="00E6312D" w:rsidP="00E6312D">
      <w:pPr>
        <w:keepNext/>
        <w:ind w:right="-6"/>
        <w:jc w:val="both"/>
      </w:pPr>
    </w:p>
    <w:p w:rsidR="00E6312D" w:rsidRPr="00E94882" w:rsidRDefault="00E6312D" w:rsidP="00E6312D">
      <w:pPr>
        <w:pStyle w:val="2"/>
        <w:spacing w:after="0" w:line="240" w:lineRule="auto"/>
        <w:ind w:firstLine="709"/>
        <w:jc w:val="right"/>
        <w:rPr>
          <w:i/>
        </w:rPr>
      </w:pPr>
      <w:r>
        <w:rPr>
          <w:i/>
        </w:rPr>
        <w:t>Таблица 4.2</w:t>
      </w:r>
    </w:p>
    <w:p w:rsidR="00E6312D" w:rsidRPr="00E94882" w:rsidRDefault="00E6312D" w:rsidP="00E6312D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заочной форме обучения</w:t>
      </w:r>
    </w:p>
    <w:tbl>
      <w:tblPr>
        <w:tblW w:w="92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67"/>
        <w:gridCol w:w="878"/>
        <w:gridCol w:w="1559"/>
        <w:gridCol w:w="1136"/>
        <w:gridCol w:w="1132"/>
        <w:gridCol w:w="850"/>
        <w:gridCol w:w="1276"/>
      </w:tblGrid>
      <w:tr w:rsidR="00E6312D" w:rsidRPr="00E94882" w:rsidTr="00467ACA">
        <w:tc>
          <w:tcPr>
            <w:tcW w:w="566" w:type="dxa"/>
            <w:vMerge w:val="restart"/>
          </w:tcPr>
          <w:p w:rsidR="00E6312D" w:rsidRPr="00E94882" w:rsidRDefault="00E6312D" w:rsidP="00467ACA">
            <w:pPr>
              <w:ind w:right="-228"/>
            </w:pPr>
            <w:r w:rsidRPr="00E94882">
              <w:t>З.е.</w:t>
            </w:r>
          </w:p>
        </w:tc>
        <w:tc>
          <w:tcPr>
            <w:tcW w:w="851" w:type="dxa"/>
            <w:vMerge w:val="restart"/>
          </w:tcPr>
          <w:p w:rsidR="00E6312D" w:rsidRPr="00E94882" w:rsidRDefault="00E6312D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E6312D" w:rsidRPr="00E94882" w:rsidRDefault="00E6312D" w:rsidP="00467ACA">
            <w:pPr>
              <w:ind w:left="-108" w:right="-228" w:firstLine="360"/>
              <w:jc w:val="center"/>
            </w:pPr>
          </w:p>
        </w:tc>
        <w:tc>
          <w:tcPr>
            <w:tcW w:w="4540" w:type="dxa"/>
            <w:gridSpan w:val="4"/>
          </w:tcPr>
          <w:p w:rsidR="00E6312D" w:rsidRPr="00E94882" w:rsidRDefault="00E6312D" w:rsidP="00467ACA">
            <w:pPr>
              <w:ind w:firstLine="360"/>
              <w:jc w:val="center"/>
            </w:pPr>
            <w:r w:rsidRPr="00E94882">
              <w:t>Контактная работа</w:t>
            </w:r>
          </w:p>
        </w:tc>
        <w:tc>
          <w:tcPr>
            <w:tcW w:w="1132" w:type="dxa"/>
            <w:vMerge w:val="restart"/>
          </w:tcPr>
          <w:p w:rsidR="00E6312D" w:rsidRPr="00E94882" w:rsidRDefault="00E6312D" w:rsidP="00467ACA"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850" w:type="dxa"/>
            <w:vMerge w:val="restart"/>
          </w:tcPr>
          <w:p w:rsidR="00E6312D" w:rsidRPr="00E94882" w:rsidRDefault="00E6312D" w:rsidP="00467ACA">
            <w:r w:rsidRPr="00E94882">
              <w:t>Иная СР</w:t>
            </w:r>
          </w:p>
        </w:tc>
        <w:tc>
          <w:tcPr>
            <w:tcW w:w="1276" w:type="dxa"/>
            <w:vMerge w:val="restart"/>
          </w:tcPr>
          <w:p w:rsidR="00E6312D" w:rsidRPr="00E94882" w:rsidRDefault="00E6312D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E6312D" w:rsidRPr="00E94882" w:rsidTr="00467ACA">
        <w:trPr>
          <w:trHeight w:val="675"/>
        </w:trPr>
        <w:tc>
          <w:tcPr>
            <w:tcW w:w="566" w:type="dxa"/>
            <w:vMerge/>
          </w:tcPr>
          <w:p w:rsidR="00E6312D" w:rsidRPr="00E94882" w:rsidRDefault="00E6312D" w:rsidP="00467ACA">
            <w:pPr>
              <w:ind w:left="-108" w:right="-228" w:firstLine="36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6312D" w:rsidRPr="00E94882" w:rsidRDefault="00E6312D" w:rsidP="00467ACA">
            <w:pPr>
              <w:ind w:left="-108" w:right="-228" w:firstLine="360"/>
              <w:jc w:val="center"/>
            </w:pPr>
          </w:p>
        </w:tc>
        <w:tc>
          <w:tcPr>
            <w:tcW w:w="967" w:type="dxa"/>
            <w:vMerge w:val="restart"/>
            <w:vAlign w:val="center"/>
          </w:tcPr>
          <w:p w:rsidR="00E6312D" w:rsidRPr="00E94882" w:rsidRDefault="00E6312D" w:rsidP="00467ACA">
            <w:pPr>
              <w:ind w:left="36" w:right="-115"/>
            </w:pPr>
            <w:r w:rsidRPr="00E94882">
              <w:t>Занятия лекционного типа</w:t>
            </w:r>
          </w:p>
        </w:tc>
        <w:tc>
          <w:tcPr>
            <w:tcW w:w="2437" w:type="dxa"/>
            <w:gridSpan w:val="2"/>
          </w:tcPr>
          <w:p w:rsidR="00E6312D" w:rsidRPr="00E94882" w:rsidRDefault="00E6312D" w:rsidP="00467ACA">
            <w:pPr>
              <w:ind w:firstLine="36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E6312D" w:rsidRPr="00E94882" w:rsidRDefault="00E6312D" w:rsidP="00467ACA">
            <w:r w:rsidRPr="00E94882">
              <w:t>Контактная работа по курсовой работе</w:t>
            </w:r>
          </w:p>
        </w:tc>
        <w:tc>
          <w:tcPr>
            <w:tcW w:w="1132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6312D" w:rsidRPr="00E94882" w:rsidRDefault="00E6312D" w:rsidP="00467ACA">
            <w:pPr>
              <w:ind w:left="-192" w:right="-108" w:firstLine="360"/>
              <w:jc w:val="center"/>
            </w:pPr>
          </w:p>
        </w:tc>
      </w:tr>
      <w:tr w:rsidR="00E6312D" w:rsidRPr="00E94882" w:rsidTr="00467ACA">
        <w:trPr>
          <w:trHeight w:val="1226"/>
        </w:trPr>
        <w:tc>
          <w:tcPr>
            <w:tcW w:w="566" w:type="dxa"/>
            <w:vMerge/>
          </w:tcPr>
          <w:p w:rsidR="00E6312D" w:rsidRPr="00E94882" w:rsidRDefault="00E6312D" w:rsidP="00467ACA">
            <w:pPr>
              <w:ind w:right="-228" w:firstLine="36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6312D" w:rsidRPr="00E94882" w:rsidRDefault="00E6312D" w:rsidP="00467ACA">
            <w:pPr>
              <w:ind w:right="-228"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878" w:type="dxa"/>
          </w:tcPr>
          <w:p w:rsidR="00E6312D" w:rsidRPr="00E94882" w:rsidRDefault="00E6312D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559" w:type="dxa"/>
          </w:tcPr>
          <w:p w:rsidR="00E6312D" w:rsidRPr="00E94882" w:rsidRDefault="00E6312D" w:rsidP="00467ACA">
            <w:pPr>
              <w:ind w:left="-108" w:right="-108"/>
              <w:jc w:val="both"/>
            </w:pPr>
            <w:r w:rsidRPr="00E94882">
              <w:t>Практические/семинарские</w:t>
            </w:r>
          </w:p>
        </w:tc>
        <w:tc>
          <w:tcPr>
            <w:tcW w:w="1136" w:type="dxa"/>
            <w:vMerge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6312D" w:rsidRPr="00E94882" w:rsidRDefault="00E6312D" w:rsidP="00467ACA">
            <w:pPr>
              <w:ind w:firstLine="360"/>
              <w:jc w:val="center"/>
            </w:pPr>
          </w:p>
        </w:tc>
      </w:tr>
      <w:tr w:rsidR="00E6312D" w:rsidRPr="00E94882" w:rsidTr="00467ACA">
        <w:trPr>
          <w:trHeight w:val="367"/>
        </w:trPr>
        <w:tc>
          <w:tcPr>
            <w:tcW w:w="9215" w:type="dxa"/>
            <w:gridSpan w:val="9"/>
          </w:tcPr>
          <w:p w:rsidR="00E6312D" w:rsidRPr="00E94882" w:rsidRDefault="00E6312D" w:rsidP="00467ACA">
            <w:pPr>
              <w:tabs>
                <w:tab w:val="center" w:pos="5019"/>
              </w:tabs>
              <w:ind w:firstLine="360"/>
            </w:pPr>
            <w:r w:rsidRPr="00E94882">
              <w:tab/>
              <w:t>4 семестр</w:t>
            </w:r>
          </w:p>
        </w:tc>
      </w:tr>
      <w:tr w:rsidR="00E6312D" w:rsidRPr="00E94882" w:rsidTr="00467ACA">
        <w:tc>
          <w:tcPr>
            <w:tcW w:w="56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51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144</w:t>
            </w:r>
          </w:p>
        </w:tc>
        <w:tc>
          <w:tcPr>
            <w:tcW w:w="967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78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14</w:t>
            </w:r>
          </w:p>
        </w:tc>
        <w:tc>
          <w:tcPr>
            <w:tcW w:w="1136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92</w:t>
            </w:r>
          </w:p>
        </w:tc>
        <w:tc>
          <w:tcPr>
            <w:tcW w:w="127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Экзамен</w:t>
            </w:r>
          </w:p>
          <w:p w:rsidR="00E6312D" w:rsidRPr="00E94882" w:rsidRDefault="00E6312D" w:rsidP="00467ACA">
            <w:pPr>
              <w:jc w:val="center"/>
            </w:pPr>
            <w:r w:rsidRPr="00E94882">
              <w:t>36</w:t>
            </w:r>
          </w:p>
        </w:tc>
      </w:tr>
      <w:tr w:rsidR="00E6312D" w:rsidRPr="00E94882" w:rsidTr="00467ACA">
        <w:trPr>
          <w:trHeight w:val="378"/>
        </w:trPr>
        <w:tc>
          <w:tcPr>
            <w:tcW w:w="9215" w:type="dxa"/>
            <w:gridSpan w:val="9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E6312D" w:rsidRPr="00E94882" w:rsidTr="00467ACA">
        <w:tc>
          <w:tcPr>
            <w:tcW w:w="56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851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144</w:t>
            </w:r>
          </w:p>
        </w:tc>
        <w:tc>
          <w:tcPr>
            <w:tcW w:w="967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878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14</w:t>
            </w:r>
          </w:p>
        </w:tc>
        <w:tc>
          <w:tcPr>
            <w:tcW w:w="1136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92</w:t>
            </w:r>
          </w:p>
        </w:tc>
        <w:tc>
          <w:tcPr>
            <w:tcW w:w="1276" w:type="dxa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Экзамен</w:t>
            </w:r>
          </w:p>
          <w:p w:rsidR="00E6312D" w:rsidRPr="00E94882" w:rsidRDefault="00E6312D" w:rsidP="00467ACA">
            <w:pPr>
              <w:jc w:val="center"/>
            </w:pPr>
            <w:r w:rsidRPr="00E94882">
              <w:t>36</w:t>
            </w:r>
          </w:p>
        </w:tc>
      </w:tr>
    </w:tbl>
    <w:p w:rsidR="00E6312D" w:rsidRPr="00E94882" w:rsidRDefault="00E6312D" w:rsidP="00E6312D">
      <w:pPr>
        <w:keepNext/>
        <w:ind w:right="-6" w:firstLine="539"/>
        <w:jc w:val="both"/>
      </w:pPr>
    </w:p>
    <w:p w:rsidR="00E6312D" w:rsidRPr="00E94882" w:rsidRDefault="00E6312D" w:rsidP="00E6312D">
      <w:pPr>
        <w:rPr>
          <w:b/>
        </w:rPr>
      </w:pPr>
      <w:r w:rsidRPr="00E94882">
        <w:rPr>
          <w:b/>
        </w:rPr>
        <w:br w:type="page"/>
      </w:r>
    </w:p>
    <w:p w:rsidR="00E6312D" w:rsidRPr="00E94882" w:rsidRDefault="00E6312D" w:rsidP="00E6312D">
      <w:pPr>
        <w:keepNext/>
        <w:ind w:right="-6" w:firstLine="539"/>
        <w:jc w:val="center"/>
        <w:rPr>
          <w:b/>
        </w:rPr>
      </w:pPr>
      <w:r w:rsidRPr="00E94882">
        <w:rPr>
          <w:b/>
        </w:rPr>
        <w:lastRenderedPageBreak/>
        <w:t>СОДЕРЖАНИЕ И СТРУКТУРА ДИСЦИПЛИНЫ</w:t>
      </w:r>
    </w:p>
    <w:p w:rsidR="00E6312D" w:rsidRPr="00E94882" w:rsidRDefault="00E6312D" w:rsidP="00E6312D">
      <w:pPr>
        <w:pStyle w:val="a3"/>
        <w:spacing w:before="0" w:beforeAutospacing="0" w:after="0" w:afterAutospacing="0"/>
        <w:ind w:firstLine="540"/>
        <w:jc w:val="both"/>
      </w:pPr>
      <w:r w:rsidRPr="00E94882">
        <w:t>Учебная дисциплина «Услуги в сфере предпринимательской деятельности» состоит из4 разделов:</w:t>
      </w:r>
    </w:p>
    <w:p w:rsidR="00E6312D" w:rsidRPr="00E94882" w:rsidRDefault="00E6312D" w:rsidP="00E6312D">
      <w:pPr>
        <w:pStyle w:val="a3"/>
        <w:spacing w:before="0" w:beforeAutospacing="0" w:after="0" w:afterAutospacing="0"/>
        <w:ind w:firstLine="540"/>
        <w:jc w:val="both"/>
      </w:pPr>
      <w:r w:rsidRPr="00E94882">
        <w:t xml:space="preserve">Раздел 1. Обязательства по оказанию услуг по законодательству Российской Федерации. </w:t>
      </w:r>
    </w:p>
    <w:p w:rsidR="00E6312D" w:rsidRPr="00E94882" w:rsidRDefault="00E6312D" w:rsidP="00E6312D">
      <w:pPr>
        <w:pStyle w:val="a3"/>
        <w:spacing w:before="0" w:beforeAutospacing="0" w:after="0" w:afterAutospacing="0"/>
        <w:ind w:firstLine="540"/>
        <w:jc w:val="both"/>
      </w:pPr>
      <w:r w:rsidRPr="00E94882">
        <w:t xml:space="preserve">Раздел 2. Соотношение услуг и сферы обслуживания. </w:t>
      </w:r>
    </w:p>
    <w:p w:rsidR="00E6312D" w:rsidRPr="00E94882" w:rsidRDefault="00E6312D" w:rsidP="00E6312D">
      <w:pPr>
        <w:pStyle w:val="a3"/>
        <w:spacing w:before="0" w:beforeAutospacing="0" w:after="0" w:afterAutospacing="0"/>
        <w:ind w:firstLine="540"/>
        <w:jc w:val="both"/>
      </w:pPr>
      <w:r w:rsidRPr="00E94882">
        <w:t xml:space="preserve">Раздел </w:t>
      </w:r>
      <w:proofErr w:type="gramStart"/>
      <w:r w:rsidRPr="00E94882">
        <w:t>3.Договорные</w:t>
      </w:r>
      <w:proofErr w:type="gramEnd"/>
      <w:r w:rsidRPr="00E94882">
        <w:t xml:space="preserve"> отношения в сфере оказания услуг.</w:t>
      </w:r>
    </w:p>
    <w:p w:rsidR="00E6312D" w:rsidRPr="00E94882" w:rsidRDefault="00E6312D" w:rsidP="00E6312D">
      <w:pPr>
        <w:pStyle w:val="a3"/>
        <w:spacing w:before="0" w:beforeAutospacing="0" w:after="0" w:afterAutospacing="0"/>
        <w:ind w:firstLine="540"/>
        <w:jc w:val="both"/>
      </w:pPr>
      <w:r w:rsidRPr="00E94882">
        <w:t>Раздел 4. Непоименованные договоры в сфере оказания услуг.</w:t>
      </w:r>
    </w:p>
    <w:p w:rsidR="00E6312D" w:rsidRPr="00E94882" w:rsidRDefault="00E6312D" w:rsidP="00E6312D">
      <w:pPr>
        <w:ind w:left="540"/>
        <w:jc w:val="center"/>
        <w:rPr>
          <w:b/>
        </w:rPr>
      </w:pPr>
    </w:p>
    <w:p w:rsidR="00E6312D" w:rsidRPr="00E94882" w:rsidRDefault="00E6312D" w:rsidP="00E6312D">
      <w:pPr>
        <w:ind w:left="54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E6312D" w:rsidRPr="00E94882" w:rsidRDefault="00E6312D" w:rsidP="00E6312D">
      <w:pPr>
        <w:ind w:left="540"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 xml:space="preserve">. контактной работы), </w:t>
      </w:r>
    </w:p>
    <w:p w:rsidR="00E6312D" w:rsidRPr="00E94882" w:rsidRDefault="00E6312D" w:rsidP="00E6312D">
      <w:pPr>
        <w:ind w:left="540"/>
        <w:jc w:val="center"/>
        <w:rPr>
          <w:b/>
        </w:rPr>
      </w:pPr>
      <w:r w:rsidRPr="00E94882">
        <w:rPr>
          <w:b/>
        </w:rPr>
        <w:t>видам текущего контроля</w:t>
      </w:r>
    </w:p>
    <w:p w:rsidR="00E6312D" w:rsidRPr="00E94882" w:rsidRDefault="00E6312D" w:rsidP="00E6312D">
      <w:pPr>
        <w:pStyle w:val="a3"/>
        <w:keepNext/>
        <w:spacing w:before="0" w:beforeAutospacing="0" w:after="0" w:afterAutospacing="0"/>
        <w:ind w:firstLine="709"/>
        <w:jc w:val="right"/>
        <w:rPr>
          <w:i/>
        </w:rPr>
      </w:pPr>
      <w:r w:rsidRPr="00E94882">
        <w:rPr>
          <w:i/>
        </w:rPr>
        <w:t>Таблица 4.4</w:t>
      </w:r>
    </w:p>
    <w:p w:rsidR="00E6312D" w:rsidRPr="00E94882" w:rsidRDefault="00E6312D" w:rsidP="00E6312D">
      <w:pPr>
        <w:ind w:left="540"/>
        <w:jc w:val="center"/>
        <w:rPr>
          <w:b/>
        </w:rPr>
      </w:pPr>
      <w:r w:rsidRPr="00E94882">
        <w:rPr>
          <w:b/>
        </w:rPr>
        <w:t>Очная форма обучения</w:t>
      </w:r>
    </w:p>
    <w:tbl>
      <w:tblPr>
        <w:tblW w:w="95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567"/>
        <w:gridCol w:w="757"/>
        <w:gridCol w:w="944"/>
        <w:gridCol w:w="992"/>
        <w:gridCol w:w="567"/>
        <w:gridCol w:w="851"/>
        <w:gridCol w:w="759"/>
      </w:tblGrid>
      <w:tr w:rsidR="00E6312D" w:rsidRPr="00E94882" w:rsidTr="00467ACA">
        <w:trPr>
          <w:trHeight w:val="56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Всего часов</w:t>
            </w:r>
          </w:p>
        </w:tc>
      </w:tr>
      <w:tr w:rsidR="00E6312D" w:rsidRPr="00E94882" w:rsidTr="00467ACA">
        <w:trPr>
          <w:trHeight w:val="11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467ACA">
        <w:trPr>
          <w:trHeight w:val="9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4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</w:t>
            </w:r>
            <w:proofErr w:type="spellEnd"/>
            <w:r w:rsidRPr="00E94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./сем.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467ACA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 xml:space="preserve">Раздел 1. Обязательства по оказанию услуг по законодательству Российской Федерации.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26</w:t>
            </w:r>
          </w:p>
        </w:tc>
      </w:tr>
      <w:tr w:rsidR="00E6312D" w:rsidRPr="00E94882" w:rsidTr="00467AC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 xml:space="preserve">Раздел 2. Соотношение услуг и сферы обслуживания.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22</w:t>
            </w:r>
          </w:p>
        </w:tc>
      </w:tr>
      <w:tr w:rsidR="00E6312D" w:rsidRPr="00E94882" w:rsidTr="00467ACA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>Раздел 3.Договорные отношения в сфере оказания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30</w:t>
            </w:r>
          </w:p>
        </w:tc>
      </w:tr>
      <w:tr w:rsidR="00E6312D" w:rsidRPr="00E94882" w:rsidTr="00467ACA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>Раздел 4. Непоименованные договоры в сфере оказания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30</w:t>
            </w:r>
          </w:p>
        </w:tc>
      </w:tr>
      <w:tr w:rsidR="00E6312D" w:rsidRPr="00E94882" w:rsidTr="00467AC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36</w:t>
            </w:r>
          </w:p>
        </w:tc>
      </w:tr>
      <w:tr w:rsidR="00E6312D" w:rsidRPr="00E94882" w:rsidTr="00467AC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144</w:t>
            </w:r>
          </w:p>
        </w:tc>
      </w:tr>
    </w:tbl>
    <w:p w:rsidR="00E6312D" w:rsidRPr="00E94882" w:rsidRDefault="00E6312D" w:rsidP="00E6312D">
      <w:pPr>
        <w:pStyle w:val="2"/>
        <w:keepNext/>
        <w:spacing w:after="0" w:line="240" w:lineRule="auto"/>
        <w:ind w:right="560"/>
        <w:rPr>
          <w:i/>
        </w:rPr>
      </w:pPr>
    </w:p>
    <w:p w:rsidR="00E6312D" w:rsidRPr="00E94882" w:rsidRDefault="00E6312D" w:rsidP="00E6312D">
      <w:pPr>
        <w:pStyle w:val="2"/>
        <w:keepNext/>
        <w:spacing w:after="0" w:line="240" w:lineRule="auto"/>
        <w:ind w:firstLine="709"/>
        <w:jc w:val="right"/>
        <w:rPr>
          <w:i/>
        </w:rPr>
      </w:pPr>
      <w:r w:rsidRPr="00E94882">
        <w:rPr>
          <w:i/>
        </w:rPr>
        <w:t>Таблица 4.5</w:t>
      </w:r>
    </w:p>
    <w:p w:rsidR="00E6312D" w:rsidRPr="00E94882" w:rsidRDefault="00E6312D" w:rsidP="00E6312D">
      <w:pPr>
        <w:keepNext/>
        <w:jc w:val="center"/>
        <w:rPr>
          <w:b/>
        </w:rPr>
      </w:pPr>
      <w:r w:rsidRPr="00E94882">
        <w:rPr>
          <w:b/>
        </w:rPr>
        <w:t>Заочная форма обучения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567"/>
        <w:gridCol w:w="642"/>
        <w:gridCol w:w="1059"/>
        <w:gridCol w:w="992"/>
        <w:gridCol w:w="567"/>
        <w:gridCol w:w="851"/>
        <w:gridCol w:w="850"/>
      </w:tblGrid>
      <w:tr w:rsidR="00E6312D" w:rsidRPr="00E94882" w:rsidTr="00467ACA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Всего часов</w:t>
            </w:r>
          </w:p>
        </w:tc>
      </w:tr>
      <w:tr w:rsidR="00E6312D" w:rsidRPr="00E94882" w:rsidTr="00467ACA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467ACA">
        <w:trPr>
          <w:trHeight w:val="111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roofErr w:type="spellStart"/>
            <w:r w:rsidRPr="00E94882">
              <w:t>Прак</w:t>
            </w:r>
            <w:proofErr w:type="spellEnd"/>
            <w:r w:rsidRPr="00E94882">
              <w:t>./сем.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/>
        </w:tc>
      </w:tr>
      <w:tr w:rsidR="00E6312D" w:rsidRPr="00E94882" w:rsidTr="00467AC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lastRenderedPageBreak/>
              <w:t xml:space="preserve">Раздел 1. Обязательства по оказанию услуг по законодательству Российской Федерации.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28</w:t>
            </w:r>
          </w:p>
        </w:tc>
      </w:tr>
      <w:tr w:rsidR="00E6312D" w:rsidRPr="00E94882" w:rsidTr="00467AC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 xml:space="preserve">Раздел 2. Соотношение услуг и сферы обслуживания.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22</w:t>
            </w:r>
          </w:p>
        </w:tc>
      </w:tr>
      <w:tr w:rsidR="00E6312D" w:rsidRPr="00E94882" w:rsidTr="00467AC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>Раздел 3.Договорные отношения в сфере оказания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30</w:t>
            </w:r>
          </w:p>
        </w:tc>
      </w:tr>
      <w:tr w:rsidR="00E6312D" w:rsidRPr="00E94882" w:rsidTr="00467AC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>Раздел 4. Непоименованные договоры в сфере оказания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2D" w:rsidRPr="00E94882" w:rsidRDefault="00E6312D" w:rsidP="00467ACA">
            <w:pPr>
              <w:jc w:val="center"/>
            </w:pPr>
            <w:r w:rsidRPr="00E94882">
              <w:t>28</w:t>
            </w:r>
          </w:p>
        </w:tc>
      </w:tr>
      <w:tr w:rsidR="00E6312D" w:rsidRPr="00E94882" w:rsidTr="00467AC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r w:rsidRPr="00E94882"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36</w:t>
            </w:r>
          </w:p>
        </w:tc>
      </w:tr>
      <w:tr w:rsidR="00E6312D" w:rsidRPr="00E94882" w:rsidTr="00467ACA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D" w:rsidRPr="00E94882" w:rsidRDefault="00E6312D" w:rsidP="00467ACA">
            <w:pPr>
              <w:jc w:val="center"/>
            </w:pPr>
            <w:r w:rsidRPr="00E94882">
              <w:t>144</w:t>
            </w:r>
          </w:p>
        </w:tc>
      </w:tr>
    </w:tbl>
    <w:p w:rsidR="00E6312D" w:rsidRPr="00E94882" w:rsidRDefault="00E6312D" w:rsidP="00E6312D">
      <w:pPr>
        <w:jc w:val="right"/>
        <w:rPr>
          <w:i/>
        </w:rPr>
      </w:pPr>
    </w:p>
    <w:p w:rsidR="00E6312D" w:rsidRPr="00E94882" w:rsidRDefault="00E6312D" w:rsidP="00E6312D">
      <w:pPr>
        <w:keepNext/>
        <w:jc w:val="right"/>
        <w:rPr>
          <w:rFonts w:eastAsia="HiddenHorzOCR"/>
          <w:i/>
        </w:rPr>
      </w:pPr>
      <w:r w:rsidRPr="00E94882">
        <w:rPr>
          <w:i/>
        </w:rPr>
        <w:t>Таблица 4.6</w:t>
      </w:r>
    </w:p>
    <w:p w:rsidR="00E6312D" w:rsidRPr="00E94882" w:rsidRDefault="00E6312D" w:rsidP="00E6312D">
      <w:pPr>
        <w:keepNext/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дисциплины</w:t>
      </w:r>
    </w:p>
    <w:p w:rsidR="00E6312D" w:rsidRPr="00E94882" w:rsidRDefault="00E6312D" w:rsidP="00E6312D">
      <w:pPr>
        <w:keepNext/>
        <w:jc w:val="center"/>
        <w:rPr>
          <w:rFonts w:eastAsia="HiddenHorzOCR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229"/>
      </w:tblGrid>
      <w:tr w:rsidR="00E6312D" w:rsidRPr="00E94882" w:rsidTr="00467ACA">
        <w:trPr>
          <w:trHeight w:val="5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>
            <w:pPr>
              <w:pStyle w:val="111"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 xml:space="preserve">раздела </w:t>
            </w:r>
          </w:p>
          <w:p w:rsidR="00E6312D" w:rsidRPr="00E94882" w:rsidRDefault="00E6312D" w:rsidP="00467ACA">
            <w:pPr>
              <w:pStyle w:val="111"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>
            <w:pPr>
              <w:pStyle w:val="111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</w:t>
            </w:r>
          </w:p>
        </w:tc>
      </w:tr>
      <w:tr w:rsidR="00E6312D" w:rsidRPr="00E94882" w:rsidTr="00467ACA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2D" w:rsidRPr="00E94882" w:rsidRDefault="00E6312D" w:rsidP="00467ACA">
            <w:pPr>
              <w:pStyle w:val="111"/>
              <w:spacing w:after="0"/>
              <w:ind w:firstLine="0"/>
            </w:pPr>
            <w:r w:rsidRPr="00E94882">
              <w:rPr>
                <w:shd w:val="clear" w:color="auto" w:fill="FFFFFF"/>
              </w:rPr>
              <w:t>Раздел 1. Обязательства по оказанию услуг по законодательству Российской Федерации.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1. Гражданско-правовое регулирование отношений по оказанию услуг в России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>Правовая природа отношений по оказанию услуг. Место оказания услуг в системе российского гражданского права. Источники правового регулирования оказания услуг по законодательству РФ.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</w:pPr>
            <w:r w:rsidRPr="00E94882">
              <w:rPr>
                <w:b/>
                <w:bCs/>
                <w:spacing w:val="-2"/>
              </w:rPr>
              <w:t>Т</w:t>
            </w:r>
            <w:r w:rsidRPr="00E94882">
              <w:rPr>
                <w:b/>
              </w:rPr>
              <w:t>ема 2. Общие положения информационно-консультационных услуг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 xml:space="preserve">Услуга как второстепенный (сопутствующий) элемент некоторых видов обслуживания: информационное; </w:t>
            </w:r>
            <w:proofErr w:type="spellStart"/>
            <w:proofErr w:type="gramStart"/>
            <w:r w:rsidRPr="00E94882">
              <w:rPr>
                <w:shd w:val="clear" w:color="auto" w:fill="FFFFFF"/>
              </w:rPr>
              <w:t>консультационное.Виды</w:t>
            </w:r>
            <w:proofErr w:type="spellEnd"/>
            <w:proofErr w:type="gramEnd"/>
            <w:r w:rsidRPr="00E94882">
              <w:rPr>
                <w:shd w:val="clear" w:color="auto" w:fill="FFFFFF"/>
              </w:rPr>
              <w:t xml:space="preserve"> и формы оказания консультационных услуг.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3. Аудиторские услуги как разновидность информационно-консультационных услуг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 xml:space="preserve">Понятие и правовая природа аудиторских </w:t>
            </w:r>
            <w:proofErr w:type="spellStart"/>
            <w:proofErr w:type="gramStart"/>
            <w:r w:rsidRPr="00E94882">
              <w:rPr>
                <w:shd w:val="clear" w:color="auto" w:fill="FFFFFF"/>
              </w:rPr>
              <w:t>услуг.</w:t>
            </w:r>
            <w:r w:rsidRPr="00E94882">
              <w:t>Виды</w:t>
            </w:r>
            <w:proofErr w:type="spellEnd"/>
            <w:proofErr w:type="gramEnd"/>
            <w:r w:rsidRPr="00E94882">
              <w:t xml:space="preserve"> аудиторских услуг. </w:t>
            </w:r>
            <w:r w:rsidRPr="00E94882">
              <w:rPr>
                <w:shd w:val="clear" w:color="auto" w:fill="FFFFFF"/>
              </w:rPr>
              <w:t>Субъекты оказания аудиторских услуг.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 xml:space="preserve">Тема </w:t>
            </w:r>
            <w:proofErr w:type="gramStart"/>
            <w:r w:rsidRPr="00E94882">
              <w:rPr>
                <w:b/>
              </w:rPr>
              <w:t>4.Обязательства</w:t>
            </w:r>
            <w:proofErr w:type="gramEnd"/>
            <w:r w:rsidRPr="00E94882">
              <w:rPr>
                <w:b/>
              </w:rPr>
              <w:t xml:space="preserve"> по оказанию услуг в социально-культурной сфере: общие положения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 xml:space="preserve">Понятие социально-культурной сферы. Источники правового регулирования обязательств по оказанию услуг в социально-культурной сфере. </w:t>
            </w:r>
            <w:proofErr w:type="spellStart"/>
            <w:r w:rsidRPr="00E94882">
              <w:rPr>
                <w:shd w:val="clear" w:color="auto" w:fill="FFFFFF"/>
              </w:rPr>
              <w:t>Возмездность</w:t>
            </w:r>
            <w:proofErr w:type="spellEnd"/>
            <w:r w:rsidRPr="00E94882">
              <w:rPr>
                <w:shd w:val="clear" w:color="auto" w:fill="FFFFFF"/>
              </w:rPr>
              <w:t xml:space="preserve"> и бесплатность услуг социально-культурной сферы.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</w:pPr>
          </w:p>
        </w:tc>
      </w:tr>
      <w:tr w:rsidR="00E6312D" w:rsidRPr="00E94882" w:rsidTr="00467ACA">
        <w:trPr>
          <w:trHeight w:val="5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 xml:space="preserve">Раздел 2. Соотношение услуг и сферы обслуживания.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 xml:space="preserve">Тема 5. Дискуссия о сущности услуг в </w:t>
            </w:r>
            <w:proofErr w:type="spellStart"/>
            <w:r w:rsidRPr="00E94882">
              <w:rPr>
                <w:b/>
              </w:rPr>
              <w:t>цивилистической</w:t>
            </w:r>
            <w:proofErr w:type="spellEnd"/>
            <w:r w:rsidRPr="00E94882">
              <w:rPr>
                <w:b/>
              </w:rPr>
              <w:t xml:space="preserve"> доктрине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shd w:val="clear" w:color="auto" w:fill="FFFFFF"/>
              </w:rPr>
              <w:t xml:space="preserve">Определение понятия «услуга». Признаки услуг. Критерии классификации услуг. 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6. Услуга и сфера обслуживания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>Определение понятия «сферы обслуживания». Сравнительный правовой анализ понятий «обслуживание» и «</w:t>
            </w:r>
            <w:proofErr w:type="spellStart"/>
            <w:r w:rsidRPr="00E94882">
              <w:rPr>
                <w:shd w:val="clear" w:color="auto" w:fill="FFFFFF"/>
              </w:rPr>
              <w:t>услуга</w:t>
            </w:r>
            <w:proofErr w:type="gramStart"/>
            <w:r w:rsidRPr="00E94882">
              <w:rPr>
                <w:shd w:val="clear" w:color="auto" w:fill="FFFFFF"/>
              </w:rPr>
              <w:t>».Услуги</w:t>
            </w:r>
            <w:proofErr w:type="spellEnd"/>
            <w:proofErr w:type="gramEnd"/>
            <w:r w:rsidRPr="00E94882">
              <w:rPr>
                <w:shd w:val="clear" w:color="auto" w:fill="FFFFFF"/>
              </w:rPr>
              <w:t xml:space="preserve"> и обслуживание: проблема соотношения.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shd w:val="clear" w:color="auto" w:fill="FFFFFF"/>
              </w:rPr>
            </w:pPr>
          </w:p>
        </w:tc>
      </w:tr>
      <w:tr w:rsidR="00E6312D" w:rsidRPr="00E94882" w:rsidTr="00467ACA">
        <w:trPr>
          <w:trHeight w:val="5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lastRenderedPageBreak/>
              <w:t>Раздел 3.Договорные отношения в сфере оказания услуг.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7. Понятие, условия и виды д</w:t>
            </w:r>
            <w:r w:rsidRPr="00E94882">
              <w:rPr>
                <w:b/>
                <w:bCs/>
              </w:rPr>
              <w:t>оговоров</w:t>
            </w:r>
          </w:p>
          <w:p w:rsidR="00E6312D" w:rsidRPr="00E94882" w:rsidRDefault="00E6312D" w:rsidP="00467ACA">
            <w:pPr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 xml:space="preserve">Понятие и значение гражданско-правового договора. Публичный договор, договор присоединения и предварительный договор об оказании услуг. Рамочный и абонентский договор в сфере </w:t>
            </w:r>
            <w:proofErr w:type="spellStart"/>
            <w:proofErr w:type="gramStart"/>
            <w:r w:rsidRPr="00E94882">
              <w:rPr>
                <w:shd w:val="clear" w:color="auto" w:fill="FFFFFF"/>
              </w:rPr>
              <w:t>услуг.Существенные</w:t>
            </w:r>
            <w:proofErr w:type="spellEnd"/>
            <w:proofErr w:type="gramEnd"/>
            <w:r w:rsidRPr="00E94882">
              <w:rPr>
                <w:shd w:val="clear" w:color="auto" w:fill="FFFFFF"/>
              </w:rPr>
              <w:t xml:space="preserve">, обычные (подразумеваемые) и случайные (выработанные) условия договора. Стороны и субъектный состав договора возмездного оказания </w:t>
            </w:r>
            <w:proofErr w:type="spellStart"/>
            <w:proofErr w:type="gramStart"/>
            <w:r w:rsidRPr="00E94882">
              <w:rPr>
                <w:shd w:val="clear" w:color="auto" w:fill="FFFFFF"/>
              </w:rPr>
              <w:t>услуг.Элементы</w:t>
            </w:r>
            <w:proofErr w:type="spellEnd"/>
            <w:proofErr w:type="gramEnd"/>
            <w:r w:rsidRPr="00E94882">
              <w:rPr>
                <w:shd w:val="clear" w:color="auto" w:fill="FFFFFF"/>
              </w:rPr>
              <w:t xml:space="preserve"> договора возмездного оказания </w:t>
            </w:r>
            <w:proofErr w:type="spellStart"/>
            <w:r w:rsidRPr="00E94882">
              <w:rPr>
                <w:shd w:val="clear" w:color="auto" w:fill="FFFFFF"/>
              </w:rPr>
              <w:t>услуг.Особенности</w:t>
            </w:r>
            <w:proofErr w:type="spellEnd"/>
            <w:r w:rsidRPr="00E94882">
              <w:rPr>
                <w:shd w:val="clear" w:color="auto" w:fill="FFFFFF"/>
              </w:rPr>
              <w:t xml:space="preserve"> ответственности сторон по договору возмездного оказания </w:t>
            </w:r>
            <w:proofErr w:type="spellStart"/>
            <w:r w:rsidRPr="00E94882">
              <w:rPr>
                <w:shd w:val="clear" w:color="auto" w:fill="FFFFFF"/>
              </w:rPr>
              <w:t>услуг.Страхование</w:t>
            </w:r>
            <w:proofErr w:type="spellEnd"/>
            <w:r w:rsidRPr="00E94882">
              <w:rPr>
                <w:shd w:val="clear" w:color="auto" w:fill="FFFFFF"/>
              </w:rPr>
              <w:t xml:space="preserve"> профессиональной ответственности в сфере оказания услуг.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8. Заключение, изменение и расторжение договора возмездного оказания услуг</w:t>
            </w:r>
          </w:p>
          <w:p w:rsidR="00E6312D" w:rsidRPr="00E94882" w:rsidRDefault="00E6312D" w:rsidP="00467ACA">
            <w:pPr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 xml:space="preserve">Преддоговорные споры в сфере </w:t>
            </w:r>
            <w:proofErr w:type="spellStart"/>
            <w:proofErr w:type="gramStart"/>
            <w:r w:rsidRPr="00E94882">
              <w:rPr>
                <w:shd w:val="clear" w:color="auto" w:fill="FFFFFF"/>
              </w:rPr>
              <w:t>услуг.Общие</w:t>
            </w:r>
            <w:proofErr w:type="spellEnd"/>
            <w:proofErr w:type="gramEnd"/>
            <w:r w:rsidRPr="00E94882">
              <w:rPr>
                <w:shd w:val="clear" w:color="auto" w:fill="FFFFFF"/>
              </w:rPr>
              <w:t xml:space="preserve"> положения о заключении договора возмездного оказания </w:t>
            </w:r>
            <w:proofErr w:type="spellStart"/>
            <w:r w:rsidRPr="00E94882">
              <w:rPr>
                <w:shd w:val="clear" w:color="auto" w:fill="FFFFFF"/>
              </w:rPr>
              <w:t>услуг.Изменение</w:t>
            </w:r>
            <w:proofErr w:type="spellEnd"/>
            <w:r w:rsidRPr="00E94882">
              <w:rPr>
                <w:shd w:val="clear" w:color="auto" w:fill="FFFFFF"/>
              </w:rPr>
              <w:t xml:space="preserve"> договора возмездного оказания </w:t>
            </w:r>
            <w:proofErr w:type="spellStart"/>
            <w:r w:rsidRPr="00E94882">
              <w:rPr>
                <w:shd w:val="clear" w:color="auto" w:fill="FFFFFF"/>
              </w:rPr>
              <w:t>услуг.Расторжение</w:t>
            </w:r>
            <w:proofErr w:type="spellEnd"/>
            <w:r w:rsidRPr="00E94882">
              <w:rPr>
                <w:shd w:val="clear" w:color="auto" w:fill="FFFFFF"/>
              </w:rPr>
              <w:t xml:space="preserve"> договора возмездного оказания услуг.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9. Ответственность сторон в договоре возмездного оказания услуг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t>Общие положения гражданско-правовой ответственности. Особенности ответственности по договору возмездного оказания услуг с участием потребителя. Качество услуг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shd w:val="clear" w:color="auto" w:fill="FFFFFF"/>
              </w:rPr>
            </w:pPr>
          </w:p>
        </w:tc>
      </w:tr>
      <w:tr w:rsidR="00E6312D" w:rsidRPr="00E94882" w:rsidTr="00467ACA">
        <w:trPr>
          <w:trHeight w:val="5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2D" w:rsidRPr="00E94882" w:rsidRDefault="00E6312D" w:rsidP="00467ACA">
            <w:pPr>
              <w:pStyle w:val="a3"/>
              <w:spacing w:before="0" w:beforeAutospacing="0" w:after="0" w:afterAutospacing="0"/>
              <w:jc w:val="both"/>
            </w:pPr>
            <w:r w:rsidRPr="00E94882">
              <w:t>Раздел 4. Непоименованные договоры в сфере оказания услуг.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10. Непоименованные договоры в сфере оказания услуг.</w:t>
            </w:r>
          </w:p>
          <w:p w:rsidR="00E6312D" w:rsidRPr="00E94882" w:rsidRDefault="00E6312D" w:rsidP="00467ACA">
            <w:pPr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 xml:space="preserve">Понятие и сущность непоименованного договора. Правовая природа непоименованного договора. Аналогия права и закона, применяемые при поименованном договоре. </w:t>
            </w:r>
          </w:p>
          <w:p w:rsidR="00E6312D" w:rsidRPr="00E94882" w:rsidRDefault="00E6312D" w:rsidP="00467ACA">
            <w:pPr>
              <w:pStyle w:val="111"/>
              <w:spacing w:after="0"/>
              <w:ind w:firstLine="0"/>
              <w:rPr>
                <w:b/>
              </w:rPr>
            </w:pPr>
            <w:r w:rsidRPr="00E94882">
              <w:rPr>
                <w:b/>
              </w:rPr>
              <w:t>Тема 11. Виды непоименованных договоров в сфере оказания услуг</w:t>
            </w:r>
          </w:p>
          <w:p w:rsidR="00E6312D" w:rsidRPr="00E94882" w:rsidRDefault="00E6312D" w:rsidP="00467ACA">
            <w:pPr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94882">
              <w:rPr>
                <w:shd w:val="clear" w:color="auto" w:fill="FFFFFF"/>
              </w:rPr>
              <w:t xml:space="preserve">Договор возмездного оказания образовательных </w:t>
            </w:r>
            <w:proofErr w:type="spellStart"/>
            <w:r w:rsidRPr="00E94882">
              <w:rPr>
                <w:shd w:val="clear" w:color="auto" w:fill="FFFFFF"/>
              </w:rPr>
              <w:t>услуг.Договор</w:t>
            </w:r>
            <w:proofErr w:type="spellEnd"/>
            <w:r w:rsidRPr="00E94882">
              <w:rPr>
                <w:shd w:val="clear" w:color="auto" w:fill="FFFFFF"/>
              </w:rPr>
              <w:t xml:space="preserve"> возмездного оказания медицинских </w:t>
            </w:r>
            <w:proofErr w:type="spellStart"/>
            <w:r w:rsidRPr="00E94882">
              <w:rPr>
                <w:shd w:val="clear" w:color="auto" w:fill="FFFFFF"/>
              </w:rPr>
              <w:t>услуг.Договор</w:t>
            </w:r>
            <w:proofErr w:type="spellEnd"/>
            <w:r w:rsidRPr="00E94882">
              <w:rPr>
                <w:shd w:val="clear" w:color="auto" w:fill="FFFFFF"/>
              </w:rPr>
              <w:t xml:space="preserve"> возмездного оказания туристских </w:t>
            </w:r>
            <w:proofErr w:type="spellStart"/>
            <w:r w:rsidRPr="00E94882">
              <w:rPr>
                <w:shd w:val="clear" w:color="auto" w:fill="FFFFFF"/>
              </w:rPr>
              <w:t>услуг.Договоры</w:t>
            </w:r>
            <w:proofErr w:type="spellEnd"/>
            <w:r w:rsidRPr="00E94882">
              <w:rPr>
                <w:shd w:val="clear" w:color="auto" w:fill="FFFFFF"/>
              </w:rPr>
              <w:t xml:space="preserve"> в сфере культурно-зрелищных </w:t>
            </w:r>
            <w:proofErr w:type="spellStart"/>
            <w:r w:rsidRPr="00E94882">
              <w:rPr>
                <w:shd w:val="clear" w:color="auto" w:fill="FFFFFF"/>
              </w:rPr>
              <w:t>услуг.Договоры</w:t>
            </w:r>
            <w:proofErr w:type="spellEnd"/>
            <w:r w:rsidRPr="00E94882">
              <w:rPr>
                <w:shd w:val="clear" w:color="auto" w:fill="FFFFFF"/>
              </w:rPr>
              <w:t xml:space="preserve"> в сфере спортивно-зрелищных услуг.</w:t>
            </w:r>
          </w:p>
        </w:tc>
      </w:tr>
    </w:tbl>
    <w:p w:rsidR="00E6312D" w:rsidRPr="00E94882" w:rsidRDefault="00E6312D" w:rsidP="00E6312D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D"/>
    <w:rsid w:val="002E3F59"/>
    <w:rsid w:val="0072405B"/>
    <w:rsid w:val="00A55F97"/>
    <w:rsid w:val="00B930FB"/>
    <w:rsid w:val="00D661BA"/>
    <w:rsid w:val="00D9320E"/>
    <w:rsid w:val="00E255F8"/>
    <w:rsid w:val="00E6312D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1399-7FD6-423E-99DA-64A2C2B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3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1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E6312D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E6312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3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aliases w:val="Обычный (Web),Обычный (Web)1"/>
    <w:basedOn w:val="a"/>
    <w:link w:val="a4"/>
    <w:qFormat/>
    <w:rsid w:val="00E631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E63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E631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111">
    <w:name w:val="стиль111"/>
    <w:basedOn w:val="a"/>
    <w:qFormat/>
    <w:rsid w:val="00E6312D"/>
    <w:pPr>
      <w:suppressAutoHyphens w:val="0"/>
      <w:spacing w:after="240"/>
      <w:ind w:firstLine="375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2023-06-05T14:46:00Z</dcterms:created>
  <dcterms:modified xsi:type="dcterms:W3CDTF">2023-06-05T14:47:00Z</dcterms:modified>
</cp:coreProperties>
</file>