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3B" w:rsidRPr="00E94882" w:rsidRDefault="000C643B" w:rsidP="000C643B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19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1.О.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06 Компьютерные технологии</w:t>
      </w:r>
      <w:bookmarkEnd w:id="0"/>
    </w:p>
    <w:bookmarkEnd w:id="1"/>
    <w:p w:rsidR="000C643B" w:rsidRPr="00E94882" w:rsidRDefault="000C643B" w:rsidP="000C643B"/>
    <w:p w:rsidR="000C643B" w:rsidRPr="00E94882" w:rsidRDefault="000C643B" w:rsidP="000C643B">
      <w:pPr>
        <w:jc w:val="center"/>
        <w:rPr>
          <w:b/>
          <w:i/>
        </w:rPr>
      </w:pPr>
      <w:r w:rsidRPr="00E94882">
        <w:rPr>
          <w:b/>
          <w:smallCaps/>
        </w:rPr>
        <w:t>Раздел 1. Цели и задачи освоения дисциплины</w:t>
      </w:r>
    </w:p>
    <w:p w:rsidR="000C643B" w:rsidRPr="00E94882" w:rsidRDefault="000C643B" w:rsidP="000C643B">
      <w:pPr>
        <w:ind w:firstLine="709"/>
        <w:jc w:val="center"/>
        <w:rPr>
          <w:b/>
          <w:i/>
        </w:rPr>
      </w:pPr>
    </w:p>
    <w:p w:rsidR="000C643B" w:rsidRPr="00E94882" w:rsidRDefault="000C643B" w:rsidP="000C643B">
      <w:pPr>
        <w:ind w:firstLine="709"/>
        <w:jc w:val="both"/>
      </w:pPr>
      <w:r w:rsidRPr="00E94882">
        <w:rPr>
          <w:b/>
          <w:i/>
        </w:rPr>
        <w:t xml:space="preserve">Цель </w:t>
      </w:r>
      <w:r w:rsidRPr="00E94882">
        <w:t xml:space="preserve">дисциплины «Компьютерные технологии» состоит в освоении магистрантами теоретических и практических основ современных справочно-правовых систем, применяемых в юридической деятельности и приобретение навыков практической работы с ними. </w:t>
      </w:r>
    </w:p>
    <w:p w:rsidR="000C643B" w:rsidRPr="00E94882" w:rsidRDefault="000C643B" w:rsidP="000C643B">
      <w:pPr>
        <w:ind w:firstLine="720"/>
        <w:jc w:val="both"/>
      </w:pPr>
      <w:r w:rsidRPr="00E94882">
        <w:t>Основная задача дисциплины – заложить магистрантам фундамент знаний, сформировать необходимые умения в области информационных технологий, помочь им овладеть в работе со справочно-правовыми система для выполнения профессиональных задач.</w:t>
      </w:r>
    </w:p>
    <w:p w:rsidR="000C643B" w:rsidRPr="00E94882" w:rsidRDefault="000C643B" w:rsidP="000C643B">
      <w:pPr>
        <w:ind w:firstLine="709"/>
        <w:jc w:val="both"/>
      </w:pPr>
      <w:r w:rsidRPr="00E94882">
        <w:rPr>
          <w:b/>
          <w:i/>
        </w:rPr>
        <w:t xml:space="preserve">Задачами </w:t>
      </w:r>
      <w:r w:rsidRPr="00E94882">
        <w:t>дисциплины являются:</w:t>
      </w:r>
    </w:p>
    <w:p w:rsidR="000C643B" w:rsidRPr="00E94882" w:rsidRDefault="000C643B" w:rsidP="000C643B">
      <w:pPr>
        <w:pStyle w:val="a5"/>
        <w:numPr>
          <w:ilvl w:val="0"/>
          <w:numId w:val="6"/>
        </w:numPr>
        <w:ind w:left="0" w:firstLine="680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знакомство с историей развития справочных правовых систем (СПС) за рубежом и формированием отрасли СПС в России;</w:t>
      </w:r>
    </w:p>
    <w:p w:rsidR="000C643B" w:rsidRPr="00E94882" w:rsidRDefault="000C643B" w:rsidP="000C643B">
      <w:pPr>
        <w:pStyle w:val="a5"/>
        <w:numPr>
          <w:ilvl w:val="0"/>
          <w:numId w:val="6"/>
        </w:numPr>
        <w:ind w:left="0" w:firstLine="680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обзор современного состояния рынка СПС в России;</w:t>
      </w:r>
    </w:p>
    <w:p w:rsidR="000C643B" w:rsidRPr="00E94882" w:rsidRDefault="000C643B" w:rsidP="000C643B">
      <w:pPr>
        <w:pStyle w:val="a5"/>
        <w:numPr>
          <w:ilvl w:val="0"/>
          <w:numId w:val="6"/>
        </w:numPr>
        <w:ind w:left="0" w:firstLine="680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изучение основных свойств и инструментов СПС;</w:t>
      </w:r>
    </w:p>
    <w:p w:rsidR="000C643B" w:rsidRPr="00E94882" w:rsidRDefault="000C643B" w:rsidP="000C643B">
      <w:pPr>
        <w:numPr>
          <w:ilvl w:val="0"/>
          <w:numId w:val="6"/>
        </w:numPr>
        <w:suppressAutoHyphens w:val="0"/>
        <w:ind w:left="0" w:firstLine="680"/>
        <w:jc w:val="both"/>
        <w:rPr>
          <w:b/>
          <w:i/>
        </w:rPr>
      </w:pPr>
      <w:r w:rsidRPr="00E94882">
        <w:t>освоение практических навыков работы с отечественными СПС и их применению к поиску, сбору и обработке информации в различных сферах профессиональной деятельности.</w:t>
      </w:r>
    </w:p>
    <w:p w:rsidR="000C643B" w:rsidRPr="00E94882" w:rsidRDefault="000C643B" w:rsidP="000C643B">
      <w:pPr>
        <w:ind w:left="720"/>
        <w:rPr>
          <w:b/>
          <w:i/>
        </w:rPr>
      </w:pPr>
    </w:p>
    <w:p w:rsidR="000C643B" w:rsidRPr="00E94882" w:rsidRDefault="000C643B" w:rsidP="000C643B">
      <w:pPr>
        <w:jc w:val="center"/>
        <w:rPr>
          <w:b/>
          <w:smallCaps/>
        </w:rPr>
      </w:pPr>
      <w:r w:rsidRPr="00E94882">
        <w:rPr>
          <w:b/>
          <w:smallCaps/>
        </w:rPr>
        <w:t>Раздел 2. Планируемые результаты обучения по дисциплине, соотнесенные с планируемыми   результатами освоения образовательной программы:</w:t>
      </w:r>
    </w:p>
    <w:p w:rsidR="000C643B" w:rsidRPr="00E94882" w:rsidRDefault="000C643B" w:rsidP="000C643B">
      <w:pPr>
        <w:tabs>
          <w:tab w:val="left" w:pos="567"/>
          <w:tab w:val="right" w:leader="underscore" w:pos="8505"/>
        </w:tabs>
        <w:jc w:val="both"/>
      </w:pPr>
      <w:r w:rsidRPr="00E94882">
        <w:tab/>
        <w:t>Процесс изучения дисциплины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дисциплине.</w:t>
      </w:r>
    </w:p>
    <w:p w:rsidR="000C643B" w:rsidRPr="00E94882" w:rsidRDefault="000C643B" w:rsidP="000C643B">
      <w:pPr>
        <w:jc w:val="center"/>
        <w:rPr>
          <w:b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0C643B" w:rsidRPr="00E94882" w:rsidRDefault="000C643B" w:rsidP="000C643B">
      <w:pPr>
        <w:jc w:val="right"/>
        <w:rPr>
          <w:i/>
        </w:rPr>
      </w:pPr>
      <w:r w:rsidRPr="00E94882">
        <w:rPr>
          <w:i/>
        </w:rPr>
        <w:t>Таблица 2.1</w:t>
      </w:r>
    </w:p>
    <w:p w:rsidR="000C643B" w:rsidRPr="00E94882" w:rsidRDefault="000C643B" w:rsidP="000C643B">
      <w:pPr>
        <w:jc w:val="center"/>
        <w:rPr>
          <w:b/>
        </w:rPr>
      </w:pPr>
      <w:r w:rsidRPr="00E94882">
        <w:rPr>
          <w:b/>
        </w:rPr>
        <w:t>Общекультурные компетенции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1275"/>
        <w:gridCol w:w="2126"/>
        <w:gridCol w:w="4536"/>
      </w:tblGrid>
      <w:tr w:rsidR="000C643B" w:rsidRPr="00E94882" w:rsidTr="00467A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643B" w:rsidRPr="00E94882" w:rsidRDefault="000C643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643B" w:rsidRPr="00E94882" w:rsidRDefault="000C643B" w:rsidP="00467ACA">
            <w:pPr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643B" w:rsidRPr="00E94882" w:rsidRDefault="000C643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643B" w:rsidRPr="00E94882" w:rsidRDefault="000C643B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0C643B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0C643B" w:rsidRPr="00E94882" w:rsidRDefault="000C643B" w:rsidP="00467ACA">
            <w:pPr>
              <w:jc w:val="center"/>
              <w:rPr>
                <w:rFonts w:eastAsia="Calibri"/>
                <w:b/>
                <w:lang w:eastAsia="en-US"/>
              </w:rPr>
            </w:pPr>
            <w:r w:rsidRPr="00E94882">
              <w:rPr>
                <w:rFonts w:eastAsia="Calibri"/>
                <w:b/>
                <w:lang w:eastAsia="en-US"/>
              </w:rPr>
              <w:t>Общепрофессиональные компетенции</w:t>
            </w:r>
          </w:p>
        </w:tc>
      </w:tr>
      <w:tr w:rsidR="000C643B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43B" w:rsidRPr="00E94882" w:rsidRDefault="000C643B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Информационные технологии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43B" w:rsidRPr="00E94882" w:rsidRDefault="000C643B" w:rsidP="00467ACA">
            <w:pPr>
              <w:ind w:left="-28" w:firstLine="28"/>
              <w:jc w:val="both"/>
            </w:pPr>
            <w:r w:rsidRPr="00E94882">
              <w:t>ОПК-7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43B" w:rsidRPr="00E94882" w:rsidRDefault="000C643B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применять</w:t>
            </w:r>
          </w:p>
          <w:p w:rsidR="000C643B" w:rsidRPr="00E94882" w:rsidRDefault="000C643B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информационные технологии и использовать правовые базы данных для решения задач профессиональной деятельности с учетом требований</w:t>
            </w:r>
          </w:p>
          <w:p w:rsidR="000C643B" w:rsidRPr="00E94882" w:rsidRDefault="000C643B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информационной безопасности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43B" w:rsidRPr="00E94882" w:rsidRDefault="000C643B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7.1. Знает способы целенаправленного и эффективного получения юридически значимой информации из различных источников, включая правовые базы данных, решения задачи профессиональной деятельности с применением информационных технологий</w:t>
            </w:r>
          </w:p>
          <w:p w:rsidR="000C643B" w:rsidRPr="00E94882" w:rsidRDefault="000C643B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7.2. Умеет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</w:t>
            </w:r>
          </w:p>
          <w:p w:rsidR="000C643B" w:rsidRPr="00E94882" w:rsidRDefault="000C643B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lastRenderedPageBreak/>
              <w:t>ИОПК 7.3. Владеет навыками целенаправленного и эффективного получения юридически значимую</w:t>
            </w:r>
          </w:p>
        </w:tc>
      </w:tr>
    </w:tbl>
    <w:p w:rsidR="000C643B" w:rsidRPr="00E94882" w:rsidRDefault="000C643B" w:rsidP="000C643B">
      <w:pPr>
        <w:jc w:val="right"/>
        <w:rPr>
          <w:b/>
        </w:rPr>
      </w:pPr>
    </w:p>
    <w:p w:rsidR="000C643B" w:rsidRPr="00E94882" w:rsidRDefault="000C643B" w:rsidP="000C643B">
      <w:pPr>
        <w:pStyle w:val="1"/>
        <w:spacing w:before="0"/>
        <w:jc w:val="center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</w:p>
    <w:p w:rsidR="000C643B" w:rsidRPr="00E94882" w:rsidRDefault="000C643B" w:rsidP="000C643B">
      <w:pPr>
        <w:pStyle w:val="Style1"/>
        <w:jc w:val="center"/>
      </w:pPr>
      <w:r w:rsidRPr="00E94882">
        <w:rPr>
          <w:b/>
        </w:rPr>
        <w:t xml:space="preserve">Раздел 3. Место дисциплины в структуре </w:t>
      </w:r>
      <w:r w:rsidRPr="00E94882">
        <w:rPr>
          <w:b/>
        </w:rPr>
        <w:br/>
      </w:r>
      <w:r w:rsidRPr="00E94882">
        <w:t>образовательной программы</w:t>
      </w:r>
    </w:p>
    <w:p w:rsidR="000C643B" w:rsidRPr="00E94882" w:rsidRDefault="000C643B" w:rsidP="000C643B">
      <w:pPr>
        <w:ind w:right="-81" w:firstLine="540"/>
        <w:jc w:val="both"/>
      </w:pPr>
    </w:p>
    <w:p w:rsidR="000C643B" w:rsidRPr="00E94882" w:rsidRDefault="000C643B" w:rsidP="000C643B">
      <w:pPr>
        <w:ind w:right="-81" w:firstLine="540"/>
        <w:jc w:val="both"/>
      </w:pPr>
      <w:r w:rsidRPr="00E94882">
        <w:t>Дисциплина «Компьютерные технологии» относится к обязательной части блока «Дисциплины (модули)»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0C643B" w:rsidRPr="00E94882" w:rsidRDefault="000C643B" w:rsidP="000C643B">
      <w:pPr>
        <w:ind w:right="-81" w:firstLine="540"/>
        <w:jc w:val="both"/>
      </w:pPr>
      <w:r w:rsidRPr="00E94882">
        <w:t xml:space="preserve">В методическом плане данная дисциплина опирается на знания, полученные при изучении следующих учебных дисциплин: «История и методология юридической науки», «Актуальные проблемы права». </w:t>
      </w:r>
    </w:p>
    <w:p w:rsidR="000C643B" w:rsidRPr="00E94882" w:rsidRDefault="000C643B" w:rsidP="000C643B">
      <w:pPr>
        <w:ind w:right="-81" w:firstLine="540"/>
        <w:jc w:val="both"/>
      </w:pPr>
      <w:r w:rsidRPr="00E94882">
        <w:t>Полученные обучающимися знания способствуют усвоению таких курсов, как «Методы научных исследований», «Сравнительное правоведение».</w:t>
      </w:r>
    </w:p>
    <w:p w:rsidR="000C643B" w:rsidRPr="00E94882" w:rsidRDefault="000C643B" w:rsidP="000C643B">
      <w:pPr>
        <w:ind w:right="-81" w:firstLine="540"/>
        <w:jc w:val="both"/>
      </w:pPr>
      <w:r w:rsidRPr="00E94882">
        <w:t>Указанные связи и содержание дисциплины «</w:t>
      </w:r>
      <w:r w:rsidRPr="00E94882">
        <w:rPr>
          <w:rFonts w:eastAsia="HiddenHorzOCR"/>
        </w:rPr>
        <w:t>Компьютерные технологии</w:t>
      </w:r>
      <w:r w:rsidRPr="00E94882">
        <w:t>» дают обучающемуся системное представление о комплексе изучаемых дисциплин, что обеспечивает хороший теоретический уровень и практическую направленность в системе обучения.</w:t>
      </w:r>
    </w:p>
    <w:p w:rsidR="000C643B" w:rsidRPr="00E94882" w:rsidRDefault="000C643B" w:rsidP="000C643B">
      <w:pPr>
        <w:ind w:right="-81" w:firstLine="540"/>
        <w:jc w:val="both"/>
      </w:pPr>
    </w:p>
    <w:p w:rsidR="000C643B" w:rsidRPr="00E94882" w:rsidRDefault="000C643B" w:rsidP="000C643B">
      <w:pPr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0C643B" w:rsidRPr="00E94882" w:rsidRDefault="000C643B" w:rsidP="000C643B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0C643B" w:rsidRPr="00E94882" w:rsidRDefault="000C643B" w:rsidP="000C643B">
      <w:pPr>
        <w:jc w:val="right"/>
        <w:rPr>
          <w:i/>
        </w:rPr>
      </w:pPr>
      <w:r>
        <w:rPr>
          <w:i/>
        </w:rPr>
        <w:t>Таблица 4.1</w:t>
      </w:r>
    </w:p>
    <w:p w:rsidR="000C643B" w:rsidRPr="00E94882" w:rsidRDefault="000C643B" w:rsidP="000C643B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0C643B" w:rsidRPr="00E94882" w:rsidTr="00467ACA">
        <w:tc>
          <w:tcPr>
            <w:tcW w:w="566" w:type="dxa"/>
            <w:vMerge w:val="restart"/>
          </w:tcPr>
          <w:p w:rsidR="000C643B" w:rsidRPr="00E94882" w:rsidRDefault="000C643B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</w:tcPr>
          <w:p w:rsidR="000C643B" w:rsidRPr="00E94882" w:rsidRDefault="000C643B" w:rsidP="00467ACA">
            <w:pPr>
              <w:ind w:right="-228"/>
              <w:jc w:val="both"/>
            </w:pPr>
            <w:r w:rsidRPr="00E94882">
              <w:t>Всего часов</w:t>
            </w:r>
          </w:p>
          <w:p w:rsidR="000C643B" w:rsidRPr="00E94882" w:rsidRDefault="000C643B" w:rsidP="00467ACA">
            <w:pPr>
              <w:ind w:left="-108" w:right="-228" w:firstLine="375"/>
              <w:jc w:val="center"/>
            </w:pPr>
          </w:p>
        </w:tc>
        <w:tc>
          <w:tcPr>
            <w:tcW w:w="5103" w:type="dxa"/>
            <w:gridSpan w:val="4"/>
          </w:tcPr>
          <w:p w:rsidR="000C643B" w:rsidRPr="00E94882" w:rsidRDefault="000C643B" w:rsidP="00467ACA">
            <w:pPr>
              <w:ind w:firstLine="375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</w:tcPr>
          <w:p w:rsidR="000C643B" w:rsidRPr="00E94882" w:rsidRDefault="000C643B" w:rsidP="00467ACA"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</w:tcPr>
          <w:p w:rsidR="000C643B" w:rsidRPr="00E94882" w:rsidRDefault="000C643B" w:rsidP="00467ACA">
            <w:r w:rsidRPr="00E94882">
              <w:t>Иная СР</w:t>
            </w:r>
          </w:p>
        </w:tc>
        <w:tc>
          <w:tcPr>
            <w:tcW w:w="1050" w:type="dxa"/>
            <w:vMerge w:val="restart"/>
          </w:tcPr>
          <w:p w:rsidR="000C643B" w:rsidRPr="00E94882" w:rsidRDefault="000C643B" w:rsidP="00467ACA">
            <w:pPr>
              <w:ind w:left="-192" w:right="-108"/>
            </w:pPr>
            <w:r w:rsidRPr="00E94882">
              <w:t xml:space="preserve">  Контроль</w:t>
            </w:r>
          </w:p>
        </w:tc>
      </w:tr>
      <w:tr w:rsidR="000C643B" w:rsidRPr="00E94882" w:rsidTr="00467ACA">
        <w:trPr>
          <w:trHeight w:val="951"/>
        </w:trPr>
        <w:tc>
          <w:tcPr>
            <w:tcW w:w="566" w:type="dxa"/>
            <w:vMerge/>
          </w:tcPr>
          <w:p w:rsidR="000C643B" w:rsidRPr="00E94882" w:rsidRDefault="000C643B" w:rsidP="00467ACA">
            <w:pPr>
              <w:ind w:left="-108" w:right="-228" w:firstLine="375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C643B" w:rsidRPr="00E94882" w:rsidRDefault="000C643B" w:rsidP="00467ACA">
            <w:pPr>
              <w:ind w:left="-108" w:right="-228" w:firstLine="375"/>
              <w:jc w:val="center"/>
            </w:pPr>
          </w:p>
        </w:tc>
        <w:tc>
          <w:tcPr>
            <w:tcW w:w="964" w:type="dxa"/>
            <w:vAlign w:val="center"/>
          </w:tcPr>
          <w:p w:rsidR="000C643B" w:rsidRPr="00E94882" w:rsidRDefault="000C643B" w:rsidP="00467ACA">
            <w:pPr>
              <w:ind w:right="-115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</w:tcPr>
          <w:p w:rsidR="000C643B" w:rsidRPr="00E94882" w:rsidRDefault="000C643B" w:rsidP="00467ACA"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</w:tcPr>
          <w:p w:rsidR="000C643B" w:rsidRPr="00E94882" w:rsidRDefault="000C643B" w:rsidP="00467ACA"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C643B" w:rsidRPr="00E94882" w:rsidRDefault="000C643B" w:rsidP="00467ACA">
            <w:pPr>
              <w:ind w:left="-192" w:right="-108" w:firstLine="375"/>
              <w:jc w:val="center"/>
            </w:pPr>
          </w:p>
        </w:tc>
      </w:tr>
      <w:tr w:rsidR="000C643B" w:rsidRPr="00E94882" w:rsidTr="00467ACA">
        <w:trPr>
          <w:trHeight w:val="477"/>
        </w:trPr>
        <w:tc>
          <w:tcPr>
            <w:tcW w:w="566" w:type="dxa"/>
          </w:tcPr>
          <w:p w:rsidR="000C643B" w:rsidRPr="00E94882" w:rsidRDefault="000C643B" w:rsidP="00467ACA">
            <w:pPr>
              <w:ind w:right="-228" w:firstLine="375"/>
              <w:jc w:val="center"/>
            </w:pPr>
          </w:p>
        </w:tc>
        <w:tc>
          <w:tcPr>
            <w:tcW w:w="850" w:type="dxa"/>
            <w:vAlign w:val="center"/>
          </w:tcPr>
          <w:p w:rsidR="000C643B" w:rsidRPr="00E94882" w:rsidRDefault="000C643B" w:rsidP="00467ACA">
            <w:pPr>
              <w:ind w:right="-228" w:firstLine="375"/>
              <w:jc w:val="center"/>
            </w:pPr>
          </w:p>
        </w:tc>
        <w:tc>
          <w:tcPr>
            <w:tcW w:w="964" w:type="dxa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423" w:type="dxa"/>
          </w:tcPr>
          <w:p w:rsidR="000C643B" w:rsidRPr="00E94882" w:rsidRDefault="000C643B" w:rsidP="00467ACA">
            <w:pPr>
              <w:jc w:val="both"/>
            </w:pPr>
            <w:r w:rsidRPr="00E94882">
              <w:t>Лабораторные</w:t>
            </w:r>
          </w:p>
        </w:tc>
        <w:tc>
          <w:tcPr>
            <w:tcW w:w="1580" w:type="dxa"/>
          </w:tcPr>
          <w:p w:rsidR="000C643B" w:rsidRPr="00E94882" w:rsidRDefault="000C643B" w:rsidP="00467ACA">
            <w:pPr>
              <w:ind w:right="-108"/>
              <w:jc w:val="both"/>
            </w:pPr>
            <w:r w:rsidRPr="00E94882">
              <w:t>Практические/ семинарские</w:t>
            </w:r>
          </w:p>
        </w:tc>
        <w:tc>
          <w:tcPr>
            <w:tcW w:w="1136" w:type="dxa"/>
            <w:vMerge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</w:tr>
      <w:tr w:rsidR="000C643B" w:rsidRPr="00E94882" w:rsidTr="00467ACA">
        <w:trPr>
          <w:trHeight w:hRule="exact" w:val="284"/>
        </w:trPr>
        <w:tc>
          <w:tcPr>
            <w:tcW w:w="9751" w:type="dxa"/>
            <w:gridSpan w:val="9"/>
          </w:tcPr>
          <w:p w:rsidR="000C643B" w:rsidRPr="00E94882" w:rsidRDefault="000C643B" w:rsidP="00467ACA">
            <w:pPr>
              <w:ind w:firstLine="375"/>
              <w:jc w:val="center"/>
            </w:pPr>
            <w:r w:rsidRPr="00E94882">
              <w:t>1 семестр</w:t>
            </w:r>
          </w:p>
        </w:tc>
      </w:tr>
      <w:tr w:rsidR="000C643B" w:rsidRPr="00E94882" w:rsidTr="00467ACA">
        <w:trPr>
          <w:trHeight w:hRule="exact" w:val="284"/>
        </w:trPr>
        <w:tc>
          <w:tcPr>
            <w:tcW w:w="566" w:type="dxa"/>
            <w:shd w:val="clear" w:color="auto" w:fill="auto"/>
          </w:tcPr>
          <w:p w:rsidR="000C643B" w:rsidRPr="00E94882" w:rsidRDefault="000C643B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C643B" w:rsidRPr="00E94882" w:rsidRDefault="000C643B" w:rsidP="00467ACA">
            <w:pPr>
              <w:ind w:left="-108" w:right="-108" w:firstLine="375"/>
              <w:jc w:val="center"/>
            </w:pPr>
            <w:r w:rsidRPr="00E94882">
              <w:t>26</w:t>
            </w:r>
          </w:p>
        </w:tc>
        <w:tc>
          <w:tcPr>
            <w:tcW w:w="1136" w:type="dxa"/>
            <w:shd w:val="clear" w:color="auto" w:fill="auto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 зачет</w:t>
            </w:r>
          </w:p>
        </w:tc>
      </w:tr>
      <w:tr w:rsidR="000C643B" w:rsidRPr="00E94882" w:rsidTr="00467ACA">
        <w:trPr>
          <w:trHeight w:hRule="exact" w:val="284"/>
        </w:trPr>
        <w:tc>
          <w:tcPr>
            <w:tcW w:w="9751" w:type="dxa"/>
            <w:gridSpan w:val="9"/>
            <w:shd w:val="clear" w:color="auto" w:fill="auto"/>
          </w:tcPr>
          <w:p w:rsidR="000C643B" w:rsidRPr="00E94882" w:rsidRDefault="000C643B" w:rsidP="00467ACA">
            <w:pPr>
              <w:ind w:firstLine="375"/>
              <w:jc w:val="center"/>
            </w:pPr>
            <w:r w:rsidRPr="00E94882">
              <w:t>Всего по дисциплине</w:t>
            </w:r>
          </w:p>
        </w:tc>
      </w:tr>
      <w:tr w:rsidR="000C643B" w:rsidRPr="00E94882" w:rsidTr="00467ACA">
        <w:trPr>
          <w:trHeight w:hRule="exact" w:val="284"/>
        </w:trPr>
        <w:tc>
          <w:tcPr>
            <w:tcW w:w="566" w:type="dxa"/>
            <w:shd w:val="clear" w:color="auto" w:fill="auto"/>
          </w:tcPr>
          <w:p w:rsidR="000C643B" w:rsidRPr="00E94882" w:rsidRDefault="000C643B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  <w:r w:rsidRPr="00E94882"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</w:t>
            </w:r>
          </w:p>
        </w:tc>
      </w:tr>
    </w:tbl>
    <w:p w:rsidR="000C643B" w:rsidRPr="00E94882" w:rsidRDefault="000C643B" w:rsidP="000C643B">
      <w:pPr>
        <w:rPr>
          <w:i/>
        </w:rPr>
      </w:pPr>
    </w:p>
    <w:p w:rsidR="000C643B" w:rsidRPr="00E94882" w:rsidRDefault="000C643B" w:rsidP="000C643B">
      <w:pPr>
        <w:jc w:val="right"/>
        <w:rPr>
          <w:i/>
        </w:rPr>
      </w:pPr>
      <w:r>
        <w:rPr>
          <w:i/>
        </w:rPr>
        <w:t>Таблица 4.2</w:t>
      </w:r>
    </w:p>
    <w:p w:rsidR="000C643B" w:rsidRPr="00E94882" w:rsidRDefault="000C643B" w:rsidP="000C643B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заочной форме обучения</w:t>
      </w:r>
    </w:p>
    <w:p w:rsidR="000C643B" w:rsidRPr="00E94882" w:rsidRDefault="000C643B" w:rsidP="000C643B">
      <w:pPr>
        <w:jc w:val="center"/>
        <w:rPr>
          <w:b/>
        </w:rPr>
      </w:pP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0C643B" w:rsidRPr="00E94882" w:rsidTr="00467ACA">
        <w:tc>
          <w:tcPr>
            <w:tcW w:w="566" w:type="dxa"/>
            <w:vMerge w:val="restart"/>
          </w:tcPr>
          <w:p w:rsidR="000C643B" w:rsidRPr="00E94882" w:rsidRDefault="000C643B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</w:tcPr>
          <w:p w:rsidR="000C643B" w:rsidRPr="00E94882" w:rsidRDefault="000C643B" w:rsidP="00467ACA">
            <w:pPr>
              <w:ind w:right="-228"/>
              <w:jc w:val="both"/>
            </w:pPr>
            <w:r w:rsidRPr="00E94882">
              <w:t>Всего часов</w:t>
            </w:r>
          </w:p>
          <w:p w:rsidR="000C643B" w:rsidRPr="00E94882" w:rsidRDefault="000C643B" w:rsidP="00467ACA">
            <w:pPr>
              <w:ind w:left="-108" w:right="-228" w:firstLine="375"/>
              <w:jc w:val="center"/>
            </w:pPr>
          </w:p>
        </w:tc>
        <w:tc>
          <w:tcPr>
            <w:tcW w:w="5103" w:type="dxa"/>
            <w:gridSpan w:val="4"/>
          </w:tcPr>
          <w:p w:rsidR="000C643B" w:rsidRPr="00E94882" w:rsidRDefault="000C643B" w:rsidP="00467ACA">
            <w:pPr>
              <w:ind w:firstLine="375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</w:tcPr>
          <w:p w:rsidR="000C643B" w:rsidRPr="00E94882" w:rsidRDefault="000C643B" w:rsidP="00467ACA"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</w:tcPr>
          <w:p w:rsidR="000C643B" w:rsidRPr="00E94882" w:rsidRDefault="000C643B" w:rsidP="00467ACA">
            <w:r w:rsidRPr="00E94882">
              <w:t>Иная СР</w:t>
            </w:r>
          </w:p>
        </w:tc>
        <w:tc>
          <w:tcPr>
            <w:tcW w:w="1050" w:type="dxa"/>
            <w:vMerge w:val="restart"/>
          </w:tcPr>
          <w:p w:rsidR="000C643B" w:rsidRPr="00E94882" w:rsidRDefault="000C643B" w:rsidP="00467ACA">
            <w:pPr>
              <w:ind w:left="-192" w:right="-108"/>
            </w:pPr>
            <w:r w:rsidRPr="00E94882">
              <w:t xml:space="preserve">  Контроль</w:t>
            </w:r>
          </w:p>
        </w:tc>
      </w:tr>
      <w:tr w:rsidR="000C643B" w:rsidRPr="00E94882" w:rsidTr="00467ACA">
        <w:trPr>
          <w:trHeight w:val="951"/>
        </w:trPr>
        <w:tc>
          <w:tcPr>
            <w:tcW w:w="566" w:type="dxa"/>
            <w:vMerge/>
          </w:tcPr>
          <w:p w:rsidR="000C643B" w:rsidRPr="00E94882" w:rsidRDefault="000C643B" w:rsidP="00467ACA">
            <w:pPr>
              <w:ind w:left="-108" w:right="-228" w:firstLine="375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C643B" w:rsidRPr="00E94882" w:rsidRDefault="000C643B" w:rsidP="00467ACA">
            <w:pPr>
              <w:ind w:left="-108" w:right="-228" w:firstLine="375"/>
              <w:jc w:val="center"/>
            </w:pPr>
          </w:p>
        </w:tc>
        <w:tc>
          <w:tcPr>
            <w:tcW w:w="964" w:type="dxa"/>
            <w:vAlign w:val="center"/>
          </w:tcPr>
          <w:p w:rsidR="000C643B" w:rsidRPr="00E94882" w:rsidRDefault="000C643B" w:rsidP="00467ACA">
            <w:pPr>
              <w:ind w:right="-115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</w:tcPr>
          <w:p w:rsidR="000C643B" w:rsidRPr="00E94882" w:rsidRDefault="000C643B" w:rsidP="00467ACA"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</w:tcPr>
          <w:p w:rsidR="000C643B" w:rsidRPr="00E94882" w:rsidRDefault="000C643B" w:rsidP="00467ACA"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C643B" w:rsidRPr="00E94882" w:rsidRDefault="000C643B" w:rsidP="00467ACA">
            <w:pPr>
              <w:ind w:left="-192" w:right="-108" w:firstLine="375"/>
              <w:jc w:val="center"/>
            </w:pPr>
          </w:p>
        </w:tc>
      </w:tr>
      <w:tr w:rsidR="000C643B" w:rsidRPr="00E94882" w:rsidTr="00467ACA">
        <w:tc>
          <w:tcPr>
            <w:tcW w:w="566" w:type="dxa"/>
          </w:tcPr>
          <w:p w:rsidR="000C643B" w:rsidRPr="00E94882" w:rsidRDefault="000C643B" w:rsidP="00467ACA">
            <w:pPr>
              <w:ind w:right="-228" w:firstLine="375"/>
              <w:jc w:val="center"/>
            </w:pPr>
          </w:p>
        </w:tc>
        <w:tc>
          <w:tcPr>
            <w:tcW w:w="850" w:type="dxa"/>
            <w:vAlign w:val="center"/>
          </w:tcPr>
          <w:p w:rsidR="000C643B" w:rsidRPr="00E94882" w:rsidRDefault="000C643B" w:rsidP="00467ACA">
            <w:pPr>
              <w:ind w:right="-228" w:firstLine="375"/>
              <w:jc w:val="center"/>
            </w:pPr>
          </w:p>
        </w:tc>
        <w:tc>
          <w:tcPr>
            <w:tcW w:w="964" w:type="dxa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423" w:type="dxa"/>
          </w:tcPr>
          <w:p w:rsidR="000C643B" w:rsidRPr="00E94882" w:rsidRDefault="000C643B" w:rsidP="00467ACA">
            <w:pPr>
              <w:jc w:val="both"/>
            </w:pPr>
            <w:r w:rsidRPr="00E94882">
              <w:t>Лабораторные</w:t>
            </w:r>
          </w:p>
        </w:tc>
        <w:tc>
          <w:tcPr>
            <w:tcW w:w="1580" w:type="dxa"/>
          </w:tcPr>
          <w:p w:rsidR="000C643B" w:rsidRPr="00E94882" w:rsidRDefault="000C643B" w:rsidP="00467ACA">
            <w:pPr>
              <w:ind w:right="-108"/>
              <w:jc w:val="both"/>
            </w:pPr>
            <w:r w:rsidRPr="00E94882">
              <w:t>Практические/ семинарские</w:t>
            </w:r>
          </w:p>
        </w:tc>
        <w:tc>
          <w:tcPr>
            <w:tcW w:w="1136" w:type="dxa"/>
            <w:vMerge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</w:tr>
      <w:tr w:rsidR="000C643B" w:rsidRPr="00E94882" w:rsidTr="00467ACA">
        <w:trPr>
          <w:trHeight w:hRule="exact" w:val="284"/>
        </w:trPr>
        <w:tc>
          <w:tcPr>
            <w:tcW w:w="9751" w:type="dxa"/>
            <w:gridSpan w:val="9"/>
          </w:tcPr>
          <w:p w:rsidR="000C643B" w:rsidRPr="00E94882" w:rsidRDefault="000C643B" w:rsidP="00467ACA">
            <w:pPr>
              <w:ind w:firstLine="375"/>
              <w:jc w:val="center"/>
            </w:pPr>
            <w:r w:rsidRPr="00E94882">
              <w:t>1 семестр</w:t>
            </w:r>
          </w:p>
        </w:tc>
      </w:tr>
      <w:tr w:rsidR="000C643B" w:rsidRPr="00E94882" w:rsidTr="00467ACA">
        <w:trPr>
          <w:trHeight w:hRule="exact" w:val="284"/>
        </w:trPr>
        <w:tc>
          <w:tcPr>
            <w:tcW w:w="566" w:type="dxa"/>
            <w:shd w:val="clear" w:color="auto" w:fill="auto"/>
          </w:tcPr>
          <w:p w:rsidR="000C643B" w:rsidRPr="00E94882" w:rsidRDefault="000C643B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C643B" w:rsidRPr="00E94882" w:rsidRDefault="000C643B" w:rsidP="00467ACA">
            <w:pPr>
              <w:ind w:left="-108" w:right="-108" w:firstLine="375"/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  <w:p w:rsidR="000C643B" w:rsidRPr="00E94882" w:rsidRDefault="000C643B" w:rsidP="00467ACA">
            <w:pPr>
              <w:jc w:val="center"/>
            </w:pPr>
            <w:r w:rsidRPr="00E94882">
              <w:t>зачет</w:t>
            </w:r>
          </w:p>
          <w:p w:rsidR="000C643B" w:rsidRPr="00E94882" w:rsidRDefault="000C643B" w:rsidP="00467ACA">
            <w:pPr>
              <w:jc w:val="center"/>
            </w:pPr>
            <w:r w:rsidRPr="00E94882">
              <w:t>зачет</w:t>
            </w:r>
          </w:p>
        </w:tc>
      </w:tr>
      <w:tr w:rsidR="000C643B" w:rsidRPr="00E94882" w:rsidTr="00467ACA">
        <w:trPr>
          <w:trHeight w:hRule="exact" w:val="284"/>
        </w:trPr>
        <w:tc>
          <w:tcPr>
            <w:tcW w:w="9751" w:type="dxa"/>
            <w:gridSpan w:val="9"/>
            <w:shd w:val="clear" w:color="auto" w:fill="auto"/>
          </w:tcPr>
          <w:p w:rsidR="000C643B" w:rsidRPr="00E94882" w:rsidRDefault="000C643B" w:rsidP="00467ACA">
            <w:pPr>
              <w:ind w:firstLine="375"/>
              <w:jc w:val="center"/>
            </w:pPr>
            <w:r w:rsidRPr="00E94882">
              <w:lastRenderedPageBreak/>
              <w:t>Всего по дисциплине</w:t>
            </w:r>
          </w:p>
        </w:tc>
      </w:tr>
      <w:tr w:rsidR="000C643B" w:rsidRPr="00E94882" w:rsidTr="00467ACA">
        <w:trPr>
          <w:trHeight w:hRule="exact" w:val="284"/>
        </w:trPr>
        <w:tc>
          <w:tcPr>
            <w:tcW w:w="566" w:type="dxa"/>
            <w:shd w:val="clear" w:color="auto" w:fill="auto"/>
          </w:tcPr>
          <w:p w:rsidR="000C643B" w:rsidRPr="00E94882" w:rsidRDefault="000C643B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643B" w:rsidRPr="00E94882" w:rsidRDefault="000C643B" w:rsidP="00467ACA">
            <w:pPr>
              <w:ind w:firstLine="375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</w:tr>
    </w:tbl>
    <w:p w:rsidR="000C643B" w:rsidRPr="00E94882" w:rsidRDefault="000C643B" w:rsidP="000C643B">
      <w:pPr>
        <w:keepNext/>
        <w:jc w:val="center"/>
        <w:rPr>
          <w:b/>
          <w:smallCaps/>
        </w:rPr>
      </w:pPr>
    </w:p>
    <w:p w:rsidR="000C643B" w:rsidRPr="00E94882" w:rsidRDefault="000C643B" w:rsidP="000C643B">
      <w:pPr>
        <w:keepNext/>
        <w:jc w:val="center"/>
        <w:rPr>
          <w:b/>
        </w:rPr>
      </w:pPr>
      <w:r w:rsidRPr="00E94882">
        <w:rPr>
          <w:b/>
          <w:smallCaps/>
        </w:rPr>
        <w:t>Структура и содержание дисциплины</w:t>
      </w:r>
    </w:p>
    <w:p w:rsidR="000C643B" w:rsidRPr="00E94882" w:rsidRDefault="000C643B" w:rsidP="000C643B">
      <w:pPr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0C643B" w:rsidRPr="00E94882" w:rsidRDefault="000C643B" w:rsidP="000C643B">
      <w:pPr>
        <w:keepNext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</w:t>
      </w:r>
    </w:p>
    <w:p w:rsidR="000C643B" w:rsidRPr="00E94882" w:rsidRDefault="000C643B" w:rsidP="000C643B">
      <w:pPr>
        <w:ind w:right="-4" w:firstLine="540"/>
        <w:jc w:val="both"/>
      </w:pPr>
      <w:r w:rsidRPr="00E94882">
        <w:t>Учебная дисциплина «</w:t>
      </w:r>
      <w:r w:rsidRPr="00E94882">
        <w:rPr>
          <w:rFonts w:eastAsia="HiddenHorzOCR"/>
        </w:rPr>
        <w:t>Компьютерные технологии</w:t>
      </w:r>
      <w:r w:rsidRPr="00E94882">
        <w:t>» состоит из двух модулей:</w:t>
      </w:r>
    </w:p>
    <w:p w:rsidR="000C643B" w:rsidRPr="00E94882" w:rsidRDefault="000C643B" w:rsidP="000C643B">
      <w:pPr>
        <w:numPr>
          <w:ilvl w:val="0"/>
          <w:numId w:val="5"/>
        </w:numPr>
        <w:suppressAutoHyphens w:val="0"/>
        <w:jc w:val="both"/>
      </w:pPr>
      <w:r w:rsidRPr="00E94882">
        <w:t xml:space="preserve">Справочные правовые технологии. </w:t>
      </w:r>
    </w:p>
    <w:p w:rsidR="000C643B" w:rsidRPr="00E94882" w:rsidRDefault="000C643B" w:rsidP="000C643B">
      <w:pPr>
        <w:numPr>
          <w:ilvl w:val="0"/>
          <w:numId w:val="5"/>
        </w:numPr>
        <w:suppressAutoHyphens w:val="0"/>
        <w:jc w:val="both"/>
        <w:rPr>
          <w:i/>
        </w:rPr>
      </w:pPr>
      <w:r w:rsidRPr="00E94882">
        <w:t xml:space="preserve">Справочные правовые системы. </w:t>
      </w:r>
    </w:p>
    <w:p w:rsidR="000C643B" w:rsidRPr="00E94882" w:rsidRDefault="000C643B" w:rsidP="000C643B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  <w:r>
        <w:rPr>
          <w:i/>
        </w:rPr>
        <w:t>Таблица 4.3</w:t>
      </w:r>
    </w:p>
    <w:p w:rsidR="000C643B" w:rsidRPr="00E94882" w:rsidRDefault="000C643B" w:rsidP="000C643B">
      <w:pPr>
        <w:keepNext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0C643B" w:rsidRPr="00E94882" w:rsidRDefault="000C643B" w:rsidP="000C643B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p w:rsidR="000C643B" w:rsidRPr="00E94882" w:rsidRDefault="000C643B" w:rsidP="000C643B">
      <w:pPr>
        <w:keepNext/>
        <w:jc w:val="center"/>
        <w:rPr>
          <w:b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2"/>
        <w:gridCol w:w="1234"/>
        <w:gridCol w:w="839"/>
        <w:gridCol w:w="862"/>
        <w:gridCol w:w="1105"/>
        <w:gridCol w:w="1221"/>
        <w:gridCol w:w="934"/>
        <w:gridCol w:w="796"/>
        <w:gridCol w:w="728"/>
      </w:tblGrid>
      <w:tr w:rsidR="000C643B" w:rsidRPr="00E94882" w:rsidTr="00467ACA">
        <w:trPr>
          <w:trHeight w:val="563"/>
          <w:tblHeader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Темы\разделы</w:t>
            </w:r>
          </w:p>
          <w:p w:rsidR="000C643B" w:rsidRPr="00E94882" w:rsidRDefault="000C643B" w:rsidP="00467ACA">
            <w:pPr>
              <w:jc w:val="center"/>
            </w:pPr>
            <w:r w:rsidRPr="00E94882">
              <w:t>(модули)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r w:rsidRPr="00E94882">
              <w:t>Всего часов</w:t>
            </w:r>
          </w:p>
        </w:tc>
      </w:tr>
      <w:tr w:rsidR="000C643B" w:rsidRPr="00E94882" w:rsidTr="00467ACA">
        <w:trPr>
          <w:trHeight w:val="111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</w:tr>
      <w:tr w:rsidR="000C643B" w:rsidRPr="00E94882" w:rsidTr="00467ACA">
        <w:trPr>
          <w:trHeight w:val="6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</w:tr>
      <w:tr w:rsidR="000C643B" w:rsidRPr="00E94882" w:rsidTr="00467ACA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r w:rsidRPr="00E94882">
              <w:t>/сем.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</w:tr>
      <w:tr w:rsidR="000C643B" w:rsidRPr="00E94882" w:rsidTr="00467ACA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rPr>
                <w:b/>
              </w:rPr>
            </w:pPr>
            <w:r w:rsidRPr="00E94882">
              <w:rPr>
                <w:b/>
              </w:rPr>
              <w:t>Раздел 1. Справочные правовые технологии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</w:tr>
      <w:tr w:rsidR="000C643B" w:rsidRPr="00E94882" w:rsidTr="00467ACA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3B" w:rsidRPr="00E94882" w:rsidRDefault="000C643B" w:rsidP="00467ACA">
            <w:r w:rsidRPr="00E94882">
              <w:t>Тема 1. Информация и ее роль в современном обществе.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3B" w:rsidRPr="00E94882" w:rsidRDefault="000C643B" w:rsidP="00467ACA">
            <w:r w:rsidRPr="00E94882">
              <w:t xml:space="preserve">Тема 2. История и современные тенденции развития справочных правовых систем. </w:t>
            </w:r>
            <w:r w:rsidRPr="00E94882">
              <w:br/>
              <w:t>Место и роль СПС в современном информационном обществе.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rPr>
                <w:b/>
              </w:rPr>
            </w:pPr>
            <w:r w:rsidRPr="00E94882">
              <w:rPr>
                <w:b/>
              </w:rPr>
              <w:t>Раздел 2. Справочные правовые системы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64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ind w:right="-108"/>
              <w:rPr>
                <w:i/>
              </w:rPr>
            </w:pPr>
            <w:r w:rsidRPr="00E94882">
              <w:rPr>
                <w:i/>
              </w:rPr>
              <w:t xml:space="preserve">Тема 3. </w:t>
            </w:r>
            <w:r w:rsidRPr="00E94882">
              <w:rPr>
                <w:bCs/>
              </w:rPr>
              <w:t xml:space="preserve">Особенности информационного массива </w:t>
            </w:r>
            <w:r w:rsidRPr="00E94882">
              <w:rPr>
                <w:bCs/>
              </w:rPr>
              <w:lastRenderedPageBreak/>
              <w:t>Консультант плюс (ГАРАНТ). Основное меню и его содержание. Инструменты поиска.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lastRenderedPageBreak/>
              <w:t>Тема 4. Базовый поиск и его возможности.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5. Инструмент Поиск по реквизитам и его назначение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6. Инструмент Поиск по ситуации и его назначение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12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7. Работа со списками документов и его обработка. Анализ текста документа.</w:t>
            </w:r>
          </w:p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Изменения в документе.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8.  Интернет-ресурсы Консультант Плюс.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rPr>
                <w:b/>
              </w:rPr>
            </w:pPr>
            <w:r w:rsidRPr="00E94882">
              <w:rPr>
                <w:b/>
              </w:rPr>
              <w:t>Зачет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rPr>
                <w:b/>
              </w:rPr>
            </w:pPr>
            <w:r w:rsidRPr="00E94882">
              <w:rPr>
                <w:b/>
              </w:rPr>
              <w:t>Всего часов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72</w:t>
            </w:r>
          </w:p>
        </w:tc>
      </w:tr>
    </w:tbl>
    <w:p w:rsidR="000C643B" w:rsidRPr="00E94882" w:rsidRDefault="000C643B" w:rsidP="000C643B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  <w:r w:rsidRPr="00E94882">
        <w:rPr>
          <w:i/>
        </w:rPr>
        <w:lastRenderedPageBreak/>
        <w:t>Таблица 4.4</w:t>
      </w:r>
    </w:p>
    <w:p w:rsidR="000C643B" w:rsidRPr="00E94882" w:rsidRDefault="000C643B" w:rsidP="000C643B">
      <w:pPr>
        <w:keepNext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0C643B" w:rsidRPr="00E94882" w:rsidRDefault="000C643B" w:rsidP="000C643B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p w:rsidR="000C643B" w:rsidRPr="00E94882" w:rsidRDefault="000C643B" w:rsidP="000C643B">
      <w:pPr>
        <w:keepNext/>
        <w:jc w:val="center"/>
        <w:rPr>
          <w:b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2"/>
        <w:gridCol w:w="1234"/>
        <w:gridCol w:w="839"/>
        <w:gridCol w:w="862"/>
        <w:gridCol w:w="1105"/>
        <w:gridCol w:w="1221"/>
        <w:gridCol w:w="934"/>
        <w:gridCol w:w="796"/>
        <w:gridCol w:w="728"/>
      </w:tblGrid>
      <w:tr w:rsidR="000C643B" w:rsidRPr="00E94882" w:rsidTr="00467ACA">
        <w:trPr>
          <w:trHeight w:val="563"/>
          <w:tblHeader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Темы\разделы</w:t>
            </w:r>
          </w:p>
          <w:p w:rsidR="000C643B" w:rsidRPr="00E94882" w:rsidRDefault="000C643B" w:rsidP="00467ACA">
            <w:pPr>
              <w:jc w:val="center"/>
            </w:pPr>
            <w:r w:rsidRPr="00E94882">
              <w:t>(модули)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r w:rsidRPr="00E94882">
              <w:t>Всего часов</w:t>
            </w:r>
          </w:p>
        </w:tc>
      </w:tr>
      <w:tr w:rsidR="000C643B" w:rsidRPr="00E94882" w:rsidTr="00467ACA">
        <w:trPr>
          <w:trHeight w:val="111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</w:tr>
      <w:tr w:rsidR="000C643B" w:rsidRPr="00E94882" w:rsidTr="00467ACA">
        <w:trPr>
          <w:trHeight w:val="6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</w:tr>
      <w:tr w:rsidR="000C643B" w:rsidRPr="00E94882" w:rsidTr="00467ACA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r w:rsidRPr="00E94882">
              <w:t>/сем.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3B" w:rsidRPr="00E94882" w:rsidRDefault="000C643B" w:rsidP="00467ACA"/>
        </w:tc>
      </w:tr>
      <w:tr w:rsidR="000C643B" w:rsidRPr="00E94882" w:rsidTr="00467ACA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rPr>
                <w:b/>
              </w:rPr>
            </w:pPr>
            <w:r w:rsidRPr="00E94882">
              <w:rPr>
                <w:b/>
              </w:rPr>
              <w:t>Раздел 1. Справочные правовые технологии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</w:tr>
      <w:tr w:rsidR="000C643B" w:rsidRPr="00E94882" w:rsidTr="00467ACA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3B" w:rsidRPr="00E94882" w:rsidRDefault="000C643B" w:rsidP="00467ACA">
            <w:r w:rsidRPr="00E94882">
              <w:t>Тема 1. Информация и ее роль в современном обществе.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3B" w:rsidRPr="00E94882" w:rsidRDefault="000C643B" w:rsidP="00467ACA">
            <w:r w:rsidRPr="00E94882">
              <w:t xml:space="preserve">Тема 2. История и современные тенденции развития справочных правовых систем. </w:t>
            </w:r>
            <w:r w:rsidRPr="00E94882">
              <w:br/>
              <w:t>Место и роль СПС в современном информационном обществе.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rPr>
                <w:b/>
              </w:rPr>
            </w:pPr>
            <w:r w:rsidRPr="00E94882">
              <w:rPr>
                <w:b/>
              </w:rPr>
              <w:t>Раздел 2. Справочные правовые системы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ind w:right="-108"/>
              <w:rPr>
                <w:i/>
              </w:rPr>
            </w:pPr>
            <w:r w:rsidRPr="00E94882">
              <w:rPr>
                <w:i/>
              </w:rPr>
              <w:t xml:space="preserve">Тема 3. </w:t>
            </w:r>
            <w:r w:rsidRPr="00E94882">
              <w:rPr>
                <w:bCs/>
              </w:rPr>
              <w:t>Особенности информационного массива Консультант плюс (ГАРАНТ). Основное меню и его содержание. Инструменты поиска.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4. Базовый поиск и его возможности.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 xml:space="preserve">Тема 5. Инструмент </w:t>
            </w:r>
            <w:r w:rsidRPr="00E94882">
              <w:rPr>
                <w:bCs/>
              </w:rPr>
              <w:lastRenderedPageBreak/>
              <w:t>Поиск по реквизитам и его назначение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lastRenderedPageBreak/>
              <w:t>Тема 6. Инструмент Поиск по ситуации и его назначение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7. Работа со списками документов и его обработка. Анализ текста документа.</w:t>
            </w:r>
          </w:p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Изменения в документе.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ind w:right="-108"/>
              <w:rPr>
                <w:bCs/>
              </w:rPr>
            </w:pPr>
            <w:r w:rsidRPr="00E94882">
              <w:rPr>
                <w:bCs/>
              </w:rPr>
              <w:t>Тема 8.  Интернет-ресурсы Консультант Плюс.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</w:pPr>
            <w:r w:rsidRPr="00E94882">
              <w:t>10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rPr>
                <w:b/>
              </w:rPr>
            </w:pPr>
            <w:r w:rsidRPr="00E94882">
              <w:rPr>
                <w:b/>
              </w:rPr>
              <w:t>зачет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</w:tr>
      <w:tr w:rsidR="000C643B" w:rsidRPr="00E94882" w:rsidTr="00467ACA">
        <w:trPr>
          <w:trHeight w:val="28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3B" w:rsidRPr="00E94882" w:rsidRDefault="000C643B" w:rsidP="00467ACA">
            <w:pPr>
              <w:rPr>
                <w:b/>
              </w:rPr>
            </w:pPr>
            <w:r w:rsidRPr="00E94882">
              <w:rPr>
                <w:b/>
              </w:rPr>
              <w:t>Всего часов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3B" w:rsidRPr="00E94882" w:rsidRDefault="000C643B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72</w:t>
            </w:r>
          </w:p>
        </w:tc>
      </w:tr>
    </w:tbl>
    <w:p w:rsidR="000C643B" w:rsidRPr="00E94882" w:rsidRDefault="000C643B" w:rsidP="000C643B">
      <w:pPr>
        <w:jc w:val="right"/>
        <w:rPr>
          <w:i/>
        </w:rPr>
      </w:pPr>
    </w:p>
    <w:p w:rsidR="000C643B" w:rsidRPr="00E94882" w:rsidRDefault="000C643B" w:rsidP="000C643B">
      <w:pPr>
        <w:jc w:val="right"/>
        <w:rPr>
          <w:i/>
        </w:rPr>
      </w:pPr>
    </w:p>
    <w:p w:rsidR="000C643B" w:rsidRPr="00E94882" w:rsidRDefault="000C643B" w:rsidP="000C643B">
      <w:pPr>
        <w:jc w:val="right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0C643B" w:rsidRPr="00E94882" w:rsidRDefault="000C643B" w:rsidP="000C643B">
      <w:pPr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p w:rsidR="000C643B" w:rsidRPr="00E94882" w:rsidRDefault="000C643B" w:rsidP="000C643B">
      <w:pPr>
        <w:jc w:val="center"/>
        <w:rPr>
          <w:rFonts w:eastAsia="HiddenHorzOCR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368"/>
      </w:tblGrid>
      <w:tr w:rsidR="000C643B" w:rsidRPr="00E94882" w:rsidTr="00467ACA">
        <w:trPr>
          <w:trHeight w:val="579"/>
          <w:tblHeader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B" w:rsidRPr="00E94882" w:rsidRDefault="000C643B" w:rsidP="00467ACA">
            <w:pPr>
              <w:pStyle w:val="msonormalcxspmiddle"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раздела, темы</w:t>
            </w:r>
          </w:p>
          <w:p w:rsidR="000C643B" w:rsidRPr="00E94882" w:rsidRDefault="000C643B" w:rsidP="00467ACA">
            <w:pPr>
              <w:pStyle w:val="msonormalcxspmiddle"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 дисциплины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B" w:rsidRPr="00E94882" w:rsidRDefault="000C643B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0C643B" w:rsidRPr="00E94882" w:rsidTr="00467ACA">
        <w:trPr>
          <w:trHeight w:val="7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center"/>
              <w:rPr>
                <w:snapToGrid w:val="0"/>
              </w:rPr>
            </w:pPr>
            <w:r w:rsidRPr="00E94882">
              <w:rPr>
                <w:b/>
              </w:rPr>
              <w:t>Раздел 1. Справочные правовые технологии</w:t>
            </w:r>
          </w:p>
        </w:tc>
      </w:tr>
      <w:tr w:rsidR="000C643B" w:rsidRPr="00E94882" w:rsidTr="00467ACA">
        <w:trPr>
          <w:trHeight w:val="89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pStyle w:val="a7"/>
              <w:spacing w:after="0"/>
            </w:pPr>
            <w:r w:rsidRPr="00E94882">
              <w:t>Тема 1. Информация и ее роль в современном обществе.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>Информация - один из ресурсов, используемых человеком в его трудовой деятельности. Информация как научная и коммерческая категория.</w:t>
            </w:r>
          </w:p>
        </w:tc>
      </w:tr>
      <w:tr w:rsidR="000C643B" w:rsidRPr="00E94882" w:rsidTr="00467ACA">
        <w:trPr>
          <w:trHeight w:val="35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pStyle w:val="a7"/>
              <w:spacing w:after="0"/>
            </w:pPr>
            <w:r w:rsidRPr="00E94882">
              <w:t xml:space="preserve">Тема 2. История и современные тенденции развития справочных правовых систем. </w:t>
            </w:r>
            <w:r w:rsidRPr="00E94882">
              <w:br/>
            </w:r>
            <w:r w:rsidRPr="00E94882">
              <w:lastRenderedPageBreak/>
              <w:t>Место и роль СПС в современном информационном обществе.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lastRenderedPageBreak/>
              <w:t>История развития СПС за рубежом. От электронных карточек к полнотекстовым системам. Роль СПС в развитии общества.</w:t>
            </w:r>
          </w:p>
          <w:p w:rsidR="000C643B" w:rsidRPr="00E94882" w:rsidRDefault="000C643B" w:rsidP="00467ACA">
            <w:pPr>
              <w:tabs>
                <w:tab w:val="left" w:pos="3049"/>
              </w:tabs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>Формирование отрасли СПС в России. Этапы развития СПС как отрасли в России. Первые разработчики СПС в России.</w:t>
            </w:r>
          </w:p>
        </w:tc>
      </w:tr>
      <w:tr w:rsidR="000C643B" w:rsidRPr="00E94882" w:rsidTr="00467ACA">
        <w:trPr>
          <w:trHeight w:val="5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center"/>
              <w:rPr>
                <w:snapToGrid w:val="0"/>
              </w:rPr>
            </w:pPr>
            <w:r w:rsidRPr="00E94882">
              <w:rPr>
                <w:b/>
              </w:rPr>
              <w:lastRenderedPageBreak/>
              <w:t>Раздел 2. Справочные правовые системы</w:t>
            </w:r>
          </w:p>
        </w:tc>
      </w:tr>
      <w:tr w:rsidR="000C643B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pStyle w:val="a7"/>
              <w:spacing w:after="0"/>
            </w:pPr>
            <w:r w:rsidRPr="00E94882">
              <w:t>Тема 3. Особенности информационного массива Консультант Плюс (ГАРАНТ). Основное меню и его содержание. Инструменты поиска.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 xml:space="preserve">Основные элементы интерфейса, их настройка и содержание. </w:t>
            </w:r>
            <w:r w:rsidRPr="00E94882">
              <w:rPr>
                <w:snapToGrid w:val="0"/>
              </w:rPr>
              <w:br/>
              <w:t>Бизнес-справки, Кадровые вопросы. Инструменты поиска: Базовый поиск, Поиск по реквизитам, Поиск по ситуации.</w:t>
            </w:r>
          </w:p>
        </w:tc>
      </w:tr>
      <w:tr w:rsidR="000C643B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pStyle w:val="a7"/>
              <w:spacing w:after="0"/>
            </w:pPr>
            <w:r w:rsidRPr="00E94882">
              <w:t>Тема 4. Базовый поиск и его возможности.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 xml:space="preserve">Базовый поиск – основной инструмент для поиска необходимой информации в системе. Встроенная система проверки запроса. Основные и расширенные реквизиты документа. </w:t>
            </w:r>
            <w:r w:rsidRPr="00E94882">
              <w:rPr>
                <w:snapToGrid w:val="0"/>
              </w:rPr>
              <w:tab/>
            </w:r>
          </w:p>
        </w:tc>
      </w:tr>
      <w:tr w:rsidR="000C643B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pStyle w:val="a7"/>
              <w:spacing w:after="0"/>
            </w:pPr>
            <w:r w:rsidRPr="00E94882">
              <w:t>Тема 5. Инструмент Поиск по реквизитам и его назначение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>Карточка поиска по реквизитам и ее секции. Заполнение карточки поиска. Логические условия данных.</w:t>
            </w:r>
          </w:p>
        </w:tc>
      </w:tr>
      <w:tr w:rsidR="000C643B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pStyle w:val="a7"/>
              <w:spacing w:after="0"/>
            </w:pPr>
            <w:r w:rsidRPr="00E94882">
              <w:t xml:space="preserve">Тема 6. </w:t>
            </w:r>
            <w:r w:rsidRPr="00E94882">
              <w:tab/>
              <w:t>Инструмент Поиск по ситуации и его назначение.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>Карточка поиска по ситуации и ее двухуровневая структура. Контекстный фильтр и его назначение.</w:t>
            </w:r>
          </w:p>
        </w:tc>
      </w:tr>
      <w:tr w:rsidR="000C643B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pStyle w:val="a7"/>
              <w:spacing w:after="0"/>
            </w:pPr>
            <w:r w:rsidRPr="00E94882">
              <w:t>Тема 7. Работа со списками документов и его обработка. Анализ текста документа.</w:t>
            </w:r>
          </w:p>
          <w:p w:rsidR="000C643B" w:rsidRPr="00E94882" w:rsidRDefault="000C643B" w:rsidP="00467ACA">
            <w:pPr>
              <w:pStyle w:val="a7"/>
              <w:spacing w:after="0"/>
            </w:pPr>
            <w:r w:rsidRPr="00E94882">
              <w:t>Изменения в документе.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 xml:space="preserve">Основные инструменты для анализа и уточнения списка – меню Работа со списком. Фильтрация списка. Сортировка списка. Редактирование списка. </w:t>
            </w:r>
          </w:p>
          <w:p w:rsidR="000C643B" w:rsidRPr="00E94882" w:rsidRDefault="000C643B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 xml:space="preserve">Вкладки документа – Справка, Аннотация, Судебная практика. </w:t>
            </w:r>
          </w:p>
          <w:p w:rsidR="000C643B" w:rsidRPr="00E94882" w:rsidRDefault="000C643B" w:rsidP="00467ACA">
            <w:pPr>
              <w:pStyle w:val="msonormalcxspmiddle"/>
              <w:spacing w:after="0"/>
              <w:ind w:firstLine="0"/>
              <w:rPr>
                <w:snapToGrid w:val="0"/>
              </w:rPr>
            </w:pPr>
            <w:r w:rsidRPr="00E94882">
              <w:rPr>
                <w:snapToGrid w:val="0"/>
              </w:rPr>
              <w:t>Машина времени. Сравнение редакций. Обзор изменений в документе. Взаимосвязанные документы. Похожие документы</w:t>
            </w:r>
          </w:p>
          <w:p w:rsidR="000C643B" w:rsidRPr="00E94882" w:rsidRDefault="000C643B" w:rsidP="00467ACA">
            <w:pPr>
              <w:tabs>
                <w:tab w:val="left" w:pos="4151"/>
              </w:tabs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ab/>
            </w:r>
          </w:p>
        </w:tc>
      </w:tr>
      <w:tr w:rsidR="000C643B" w:rsidRPr="00E94882" w:rsidTr="00467ACA">
        <w:trPr>
          <w:trHeight w:val="5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pStyle w:val="a7"/>
              <w:spacing w:after="0"/>
            </w:pPr>
            <w:r w:rsidRPr="00E94882">
              <w:t xml:space="preserve">Тема 8. Интернет-ресурсы Консультант Плюс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B" w:rsidRPr="00E94882" w:rsidRDefault="000C643B" w:rsidP="00467ACA">
            <w:pPr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 xml:space="preserve">Структура и назначение Информационно-правового портала Консультант Плюс </w:t>
            </w:r>
          </w:p>
        </w:tc>
      </w:tr>
    </w:tbl>
    <w:p w:rsidR="000C643B" w:rsidRPr="00E94882" w:rsidRDefault="000C643B" w:rsidP="000C643B"/>
    <w:p w:rsidR="00FD09E8" w:rsidRPr="000C643B" w:rsidRDefault="00FD09E8" w:rsidP="000C643B"/>
    <w:sectPr w:rsidR="00FD09E8" w:rsidRPr="000C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89"/>
    <w:multiLevelType w:val="hybridMultilevel"/>
    <w:tmpl w:val="91FA9CA2"/>
    <w:name w:val="WW8Num2"/>
    <w:lvl w:ilvl="0" w:tplc="8D546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D083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50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A5C0B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DF6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C6A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010330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0A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085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07C76"/>
    <w:multiLevelType w:val="hybridMultilevel"/>
    <w:tmpl w:val="39DE8D14"/>
    <w:lvl w:ilvl="0" w:tplc="B81C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2398"/>
    <w:multiLevelType w:val="hybridMultilevel"/>
    <w:tmpl w:val="62641D98"/>
    <w:lvl w:ilvl="0" w:tplc="57FCB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185"/>
    <w:multiLevelType w:val="multilevel"/>
    <w:tmpl w:val="36AE0B0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 w15:restartNumberingAfterBreak="0">
    <w:nsid w:val="4DA85BA1"/>
    <w:multiLevelType w:val="hybridMultilevel"/>
    <w:tmpl w:val="0D98DF8E"/>
    <w:lvl w:ilvl="0" w:tplc="1242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65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87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27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AC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0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2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01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AF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B0BC4"/>
    <w:multiLevelType w:val="hybridMultilevel"/>
    <w:tmpl w:val="35FEAC64"/>
    <w:lvl w:ilvl="0" w:tplc="D904F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32FE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E4"/>
    <w:rsid w:val="000C643B"/>
    <w:rsid w:val="002E3F59"/>
    <w:rsid w:val="0056330D"/>
    <w:rsid w:val="00624EA1"/>
    <w:rsid w:val="00A55F97"/>
    <w:rsid w:val="00B930FB"/>
    <w:rsid w:val="00D661BA"/>
    <w:rsid w:val="00D9320E"/>
    <w:rsid w:val="00E255F8"/>
    <w:rsid w:val="00EA47E4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C673-D796-4378-8DCB-F288C26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4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7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EA47E4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EA47E4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47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EA47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4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47E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8">
    <w:name w:val="Font Style28"/>
    <w:rsid w:val="00EA47E4"/>
    <w:rPr>
      <w:rFonts w:ascii="Times New Roman" w:hAnsi="Times New Roman"/>
      <w:sz w:val="20"/>
    </w:rPr>
  </w:style>
  <w:style w:type="paragraph" w:customStyle="1" w:styleId="Style1">
    <w:name w:val="Style1"/>
    <w:basedOn w:val="a"/>
    <w:qFormat/>
    <w:rsid w:val="00EA47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3">
    <w:name w:val="No Spacing"/>
    <w:link w:val="a4"/>
    <w:qFormat/>
    <w:rsid w:val="0056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56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624EA1"/>
    <w:pPr>
      <w:suppressAutoHyphens w:val="0"/>
      <w:ind w:left="720"/>
      <w:contextualSpacing/>
    </w:pPr>
    <w:rPr>
      <w:rFonts w:cs="Tahoma"/>
      <w:sz w:val="28"/>
      <w:szCs w:val="20"/>
      <w:lang w:eastAsia="ru-RU"/>
    </w:rPr>
  </w:style>
  <w:style w:type="character" w:styleId="a6">
    <w:name w:val="Strong"/>
    <w:qFormat/>
    <w:rsid w:val="00624EA1"/>
    <w:rPr>
      <w:b/>
      <w:bCs/>
    </w:rPr>
  </w:style>
  <w:style w:type="paragraph" w:customStyle="1" w:styleId="16---">
    <w:name w:val="16-пж-стр-левый"/>
    <w:rsid w:val="00624EA1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paragraph" w:styleId="a7">
    <w:name w:val="Body Text Indent"/>
    <w:basedOn w:val="a"/>
    <w:link w:val="a8"/>
    <w:unhideWhenUsed/>
    <w:rsid w:val="000C64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64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2023-06-05T14:39:00Z</dcterms:created>
  <dcterms:modified xsi:type="dcterms:W3CDTF">2023-06-05T14:39:00Z</dcterms:modified>
</cp:coreProperties>
</file>